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DB" w:rsidRDefault="001A13DB" w:rsidP="001A13DB">
      <w:pPr>
        <w:pStyle w:val="1"/>
        <w:shd w:val="clear" w:color="auto" w:fill="auto"/>
        <w:spacing w:line="276" w:lineRule="auto"/>
        <w:ind w:left="20" w:right="2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Отчетность по форме 2- ТП (отходы)</w:t>
      </w:r>
    </w:p>
    <w:p w:rsidR="001A13DB" w:rsidRDefault="001A13DB" w:rsidP="001A13DB">
      <w:pPr>
        <w:pStyle w:val="1"/>
        <w:shd w:val="clear" w:color="auto" w:fill="auto"/>
        <w:spacing w:line="276" w:lineRule="auto"/>
        <w:ind w:left="20" w:right="20" w:firstLine="680"/>
        <w:jc w:val="center"/>
        <w:rPr>
          <w:sz w:val="28"/>
          <w:szCs w:val="28"/>
        </w:rPr>
      </w:pP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1A13DB">
        <w:rPr>
          <w:sz w:val="28"/>
          <w:szCs w:val="28"/>
        </w:rPr>
        <w:t xml:space="preserve">Межрегиональное управление </w:t>
      </w:r>
      <w:proofErr w:type="spellStart"/>
      <w:r w:rsidRPr="001A13DB">
        <w:rPr>
          <w:sz w:val="28"/>
          <w:szCs w:val="28"/>
        </w:rPr>
        <w:t>Росприроднадзора</w:t>
      </w:r>
      <w:proofErr w:type="spellEnd"/>
      <w:r w:rsidRPr="001A13DB">
        <w:rPr>
          <w:sz w:val="28"/>
          <w:szCs w:val="28"/>
        </w:rPr>
        <w:t xml:space="preserve"> по Ивановской и Владимирской областям (далее - Управление) сообщает о необходимости предоставления сведений об образовании, обработке, утилизации, обезвр</w:t>
      </w:r>
      <w:r w:rsidRPr="001A13DB">
        <w:rPr>
          <w:sz w:val="28"/>
          <w:szCs w:val="28"/>
        </w:rPr>
        <w:t>еживании, транспортировании и размещении отходов производства и потребления статистической отчетности по форме 2 - ТП (отходы), утвержденной приказом Росстата «Об утверждении формы» от 09.10.2020 г. № 627 (с изменениями от 13.11.2020 г. № 698) (далее - Фор</w:t>
      </w:r>
      <w:r w:rsidRPr="001A13DB">
        <w:rPr>
          <w:sz w:val="28"/>
          <w:szCs w:val="28"/>
        </w:rPr>
        <w:t>ма) за 2022 отчетный год.</w:t>
      </w: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1A13DB">
        <w:rPr>
          <w:sz w:val="28"/>
          <w:szCs w:val="28"/>
        </w:rPr>
        <w:t>Одновременно сообщаем, что в соответствии с п. 2 ст. 19 Федерального закона от 24.06.1998 № 89-ФЗ «Об отходах производства и потребления» индивидуальные предприниматели и юридические лица, осуществляющие деятельность в области обр</w:t>
      </w:r>
      <w:r w:rsidRPr="001A13DB">
        <w:rPr>
          <w:sz w:val="28"/>
          <w:szCs w:val="28"/>
        </w:rPr>
        <w:t xml:space="preserve">ащения с отходами, </w:t>
      </w:r>
      <w:r w:rsidRPr="001A13DB">
        <w:rPr>
          <w:b/>
          <w:sz w:val="28"/>
          <w:szCs w:val="28"/>
        </w:rPr>
        <w:t>обязаны</w:t>
      </w:r>
      <w:r w:rsidRPr="001A13DB">
        <w:rPr>
          <w:sz w:val="28"/>
          <w:szCs w:val="28"/>
        </w:rPr>
        <w:t xml:space="preserve">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</w:t>
      </w:r>
      <w:r w:rsidRPr="001A13DB">
        <w:rPr>
          <w:sz w:val="28"/>
          <w:szCs w:val="28"/>
        </w:rPr>
        <w:t>и в соответствии со своей компетенцией.</w:t>
      </w: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1A13DB">
        <w:rPr>
          <w:sz w:val="28"/>
          <w:szCs w:val="28"/>
        </w:rPr>
        <w:t>Согласно п. 7 ст. 8 Федерального закона от 29.11.2007 № 282-ФЗ «Об официальном статистическом учете и системе государственной статистики в Российской Федерации» (далее - Федеральный закон № 282-ФЗ) первичные статисти</w:t>
      </w:r>
      <w:r w:rsidRPr="001A13DB">
        <w:rPr>
          <w:sz w:val="28"/>
          <w:szCs w:val="28"/>
        </w:rPr>
        <w:t>ческие данные, документированные по формам федерального статистического наблюдения, предоставляются респондентами, за исключением респондентов, указанных в части 2 настоящей статьи, субъектам официального статистического учета в форме электронного документ</w:t>
      </w:r>
      <w:r w:rsidRPr="001A13DB">
        <w:rPr>
          <w:sz w:val="28"/>
          <w:szCs w:val="28"/>
        </w:rPr>
        <w:t>а, подписанного электронной подписью, если иное не установлено федеральными законами. При этом вид электронной подписи определяется субъектами официального статистического учета самостоятельно, за исключением случаев, если требование об использовании конкр</w:t>
      </w:r>
      <w:r w:rsidRPr="001A13DB">
        <w:rPr>
          <w:sz w:val="28"/>
          <w:szCs w:val="28"/>
        </w:rPr>
        <w:t>етного вида электронной подписи предусмотрено федеральными законами,</w:t>
      </w:r>
      <w:r w:rsidR="001A13DB" w:rsidRPr="001A13DB">
        <w:rPr>
          <w:sz w:val="28"/>
          <w:szCs w:val="28"/>
        </w:rPr>
        <w:t xml:space="preserve"> </w:t>
      </w:r>
      <w:r w:rsidRPr="001A13DB">
        <w:rPr>
          <w:sz w:val="28"/>
          <w:szCs w:val="28"/>
        </w:rPr>
        <w:t>принятыми в соответствии с ними нормативными правовыми актами либо соглашением между участниками электронного взаимодействия. Респондентами, указанными в части 2 настоящей статьи, первичн</w:t>
      </w:r>
      <w:r w:rsidRPr="001A13DB">
        <w:rPr>
          <w:sz w:val="28"/>
          <w:szCs w:val="28"/>
        </w:rPr>
        <w:t>ые статистические данные, документированные по формам федерального статистического наблюдения,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</w:t>
      </w:r>
      <w:r w:rsidRPr="001A13DB">
        <w:rPr>
          <w:sz w:val="28"/>
          <w:szCs w:val="28"/>
        </w:rPr>
        <w:t>ерации.</w:t>
      </w: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1A13DB">
        <w:rPr>
          <w:sz w:val="28"/>
          <w:szCs w:val="28"/>
        </w:rPr>
        <w:t xml:space="preserve">В соответствии с п. 2 ст. 3 Федерального закона от 30.12.2020 № 500-ФЗ </w:t>
      </w:r>
      <w:r w:rsidRPr="001A13DB">
        <w:rPr>
          <w:sz w:val="28"/>
          <w:szCs w:val="28"/>
        </w:rPr>
        <w:lastRenderedPageBreak/>
        <w:t>«О внесении изменений в Федеральный закон «Об официальном статистическом учете и системе государственной статистики в Российской Федерации» и статью 8 Федерального закона «Об ос</w:t>
      </w:r>
      <w:r w:rsidRPr="001A13DB">
        <w:rPr>
          <w:sz w:val="28"/>
          <w:szCs w:val="28"/>
        </w:rPr>
        <w:t>новах государственного регулирования торговой деятельности в Российской Федерации» в отношении субъектов малого предпринимательства положения части 7 статьи 8 Федерального закона № 282-ФЗ применяются с 1 января 2022 года.</w:t>
      </w: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1A13DB">
        <w:rPr>
          <w:sz w:val="28"/>
          <w:szCs w:val="28"/>
        </w:rPr>
        <w:t xml:space="preserve">В соответствии с требованиями п.7 </w:t>
      </w:r>
      <w:r w:rsidRPr="001A13DB">
        <w:rPr>
          <w:sz w:val="28"/>
          <w:szCs w:val="28"/>
        </w:rPr>
        <w:t>Положения об условиях предоставления в обязательном порядке первичных статистических данных и административных данных субъектами официального статистического учета, утвержденного постановлением Правительства Российской Федерации от 18.08.2008 № 620, первич</w:t>
      </w:r>
      <w:r w:rsidRPr="001A13DB">
        <w:rPr>
          <w:sz w:val="28"/>
          <w:szCs w:val="28"/>
        </w:rPr>
        <w:t>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форме электронного документа, подписанного усиленной квалифицированной электронной подписью в соответс</w:t>
      </w:r>
      <w:r w:rsidRPr="001A13DB">
        <w:rPr>
          <w:sz w:val="28"/>
          <w:szCs w:val="28"/>
        </w:rPr>
        <w:t>твии с законодательством Российской Федерации.</w:t>
      </w: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1A13DB">
        <w:rPr>
          <w:sz w:val="28"/>
          <w:szCs w:val="28"/>
        </w:rPr>
        <w:t>Таким образом, прием статистической отчетности в бумажном виде, в том числе, по формам федерального статистического наблюдения № 2 - ТП (отходы), начиная с 01.01.2022, не предусмотрен законодательством Российс</w:t>
      </w:r>
      <w:r w:rsidRPr="001A13DB">
        <w:rPr>
          <w:sz w:val="28"/>
          <w:szCs w:val="28"/>
        </w:rPr>
        <w:t xml:space="preserve">кой Федерации. Прием статистической отчетности </w:t>
      </w:r>
      <w:proofErr w:type="spellStart"/>
      <w:r w:rsidRPr="001A13DB">
        <w:rPr>
          <w:sz w:val="28"/>
          <w:szCs w:val="28"/>
        </w:rPr>
        <w:t>Росприроднадзором</w:t>
      </w:r>
      <w:proofErr w:type="spellEnd"/>
      <w:r w:rsidRPr="001A13DB">
        <w:rPr>
          <w:sz w:val="28"/>
          <w:szCs w:val="28"/>
        </w:rPr>
        <w:t xml:space="preserve"> осуществляется только в электронном виде.</w:t>
      </w: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firstLine="680"/>
        <w:jc w:val="both"/>
        <w:rPr>
          <w:b/>
          <w:sz w:val="28"/>
          <w:szCs w:val="28"/>
        </w:rPr>
      </w:pPr>
      <w:r w:rsidRPr="001A13DB">
        <w:rPr>
          <w:b/>
          <w:sz w:val="28"/>
          <w:szCs w:val="28"/>
        </w:rPr>
        <w:t>Срок сдачи данного отчета до 1 февраля 2023 г.</w:t>
      </w:r>
    </w:p>
    <w:p w:rsidR="0062120B" w:rsidRPr="001A13DB" w:rsidRDefault="00742621" w:rsidP="001A13DB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  <w:sectPr w:rsidR="0062120B" w:rsidRPr="001A13DB">
          <w:footerReference w:type="default" r:id="rId6"/>
          <w:type w:val="continuous"/>
          <w:pgSz w:w="11906" w:h="16838"/>
          <w:pgMar w:top="998" w:right="723" w:bottom="2031" w:left="1375" w:header="0" w:footer="3" w:gutter="0"/>
          <w:cols w:space="720"/>
          <w:noEndnote/>
          <w:docGrid w:linePitch="360"/>
        </w:sectPr>
      </w:pPr>
      <w:r w:rsidRPr="001A13DB">
        <w:rPr>
          <w:sz w:val="28"/>
          <w:szCs w:val="28"/>
        </w:rPr>
        <w:t>Перечень респондентов, в отношении которых проводится федеральное статистическое</w:t>
      </w:r>
      <w:r w:rsidRPr="001A13DB">
        <w:rPr>
          <w:sz w:val="28"/>
          <w:szCs w:val="28"/>
        </w:rPr>
        <w:t xml:space="preserve"> наблюдение по форме • № 2 - ТП (отходы), размещен на официальном сайте Управления в разделе «</w:t>
      </w:r>
      <w:proofErr w:type="spellStart"/>
      <w:r w:rsidRPr="001A13DB">
        <w:rPr>
          <w:sz w:val="28"/>
          <w:szCs w:val="28"/>
        </w:rPr>
        <w:t>Природопользователям</w:t>
      </w:r>
      <w:proofErr w:type="spellEnd"/>
      <w:r w:rsidRPr="001A13DB">
        <w:rPr>
          <w:sz w:val="28"/>
          <w:szCs w:val="28"/>
        </w:rPr>
        <w:t>» -&gt; «Отчетность», который в свою очередь не является исчерпывающим.</w:t>
      </w:r>
      <w:bookmarkStart w:id="0" w:name="_GoBack"/>
      <w:bookmarkEnd w:id="0"/>
    </w:p>
    <w:p w:rsidR="0062120B" w:rsidRPr="001A13DB" w:rsidRDefault="0062120B" w:rsidP="001A13DB">
      <w:pPr>
        <w:spacing w:line="276" w:lineRule="auto"/>
        <w:rPr>
          <w:sz w:val="28"/>
          <w:szCs w:val="28"/>
        </w:rPr>
      </w:pPr>
    </w:p>
    <w:p w:rsidR="0062120B" w:rsidRPr="001A13DB" w:rsidRDefault="0062120B" w:rsidP="001A13DB">
      <w:pPr>
        <w:spacing w:line="276" w:lineRule="auto"/>
        <w:rPr>
          <w:sz w:val="28"/>
          <w:szCs w:val="28"/>
        </w:rPr>
      </w:pPr>
    </w:p>
    <w:p w:rsidR="0062120B" w:rsidRPr="001A13DB" w:rsidRDefault="0062120B" w:rsidP="001A13DB">
      <w:pPr>
        <w:spacing w:before="101" w:after="101" w:line="276" w:lineRule="auto"/>
        <w:rPr>
          <w:sz w:val="28"/>
          <w:szCs w:val="28"/>
        </w:rPr>
      </w:pPr>
    </w:p>
    <w:p w:rsidR="0062120B" w:rsidRPr="001A13DB" w:rsidRDefault="0062120B" w:rsidP="001A13DB">
      <w:pPr>
        <w:spacing w:line="276" w:lineRule="auto"/>
        <w:rPr>
          <w:sz w:val="28"/>
          <w:szCs w:val="28"/>
        </w:rPr>
        <w:sectPr w:rsidR="0062120B" w:rsidRPr="001A13D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120B" w:rsidRPr="001A13DB" w:rsidRDefault="0062120B" w:rsidP="001A13DB">
      <w:pPr>
        <w:pStyle w:val="1"/>
        <w:shd w:val="clear" w:color="auto" w:fill="auto"/>
        <w:spacing w:after="1535" w:line="276" w:lineRule="auto"/>
        <w:ind w:right="220"/>
        <w:jc w:val="both"/>
        <w:rPr>
          <w:sz w:val="28"/>
          <w:szCs w:val="28"/>
        </w:rPr>
      </w:pPr>
    </w:p>
    <w:sectPr w:rsidR="0062120B" w:rsidRPr="001A13DB">
      <w:type w:val="continuous"/>
      <w:pgSz w:w="11906" w:h="16838"/>
      <w:pgMar w:top="774" w:right="7152" w:bottom="1807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21" w:rsidRDefault="00742621">
      <w:r>
        <w:separator/>
      </w:r>
    </w:p>
  </w:endnote>
  <w:endnote w:type="continuationSeparator" w:id="0">
    <w:p w:rsidR="00742621" w:rsidRDefault="0074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0B" w:rsidRDefault="007426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9pt;margin-top:795.15pt;width:352.45pt;height:15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120B" w:rsidRDefault="0062120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21" w:rsidRDefault="00742621"/>
  </w:footnote>
  <w:footnote w:type="continuationSeparator" w:id="0">
    <w:p w:rsidR="00742621" w:rsidRDefault="007426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120B"/>
    <w:rsid w:val="001A13DB"/>
    <w:rsid w:val="0062120B"/>
    <w:rsid w:val="007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248D4"/>
  <w15:docId w15:val="{C0528DF9-3FF8-4661-8BCF-79FA2B7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5" w:lineRule="exac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A13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3DB"/>
    <w:rPr>
      <w:color w:val="000000"/>
    </w:rPr>
  </w:style>
  <w:style w:type="paragraph" w:styleId="aa">
    <w:name w:val="footer"/>
    <w:basedOn w:val="a"/>
    <w:link w:val="ab"/>
    <w:uiPriority w:val="99"/>
    <w:unhideWhenUsed/>
    <w:rsid w:val="001A13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3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П.А. Тарасов</cp:lastModifiedBy>
  <cp:revision>3</cp:revision>
  <dcterms:created xsi:type="dcterms:W3CDTF">2022-12-22T12:47:00Z</dcterms:created>
  <dcterms:modified xsi:type="dcterms:W3CDTF">2022-12-22T12:54:00Z</dcterms:modified>
</cp:coreProperties>
</file>