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70" w:rsidRDefault="000A2269">
      <w:pPr>
        <w:suppressAutoHyphens w:val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РОССИЙСКАЯ ФЕДЕРАЦИЯ</w:t>
      </w:r>
    </w:p>
    <w:p w:rsidR="00074870" w:rsidRDefault="00074870">
      <w:pPr>
        <w:suppressAutoHyphens w:val="0"/>
        <w:jc w:val="center"/>
        <w:rPr>
          <w:b/>
          <w:szCs w:val="28"/>
        </w:rPr>
      </w:pPr>
    </w:p>
    <w:p w:rsidR="00074870" w:rsidRDefault="00074870">
      <w:pPr>
        <w:suppressAutoHyphens w:val="0"/>
        <w:rPr>
          <w:b/>
          <w:szCs w:val="28"/>
        </w:rPr>
      </w:pPr>
    </w:p>
    <w:p w:rsidR="00074870" w:rsidRDefault="000A2269">
      <w:pPr>
        <w:suppressAutoHyphens w:val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074870" w:rsidRDefault="00074870">
      <w:pPr>
        <w:suppressAutoHyphens w:val="0"/>
        <w:spacing w:after="120"/>
        <w:rPr>
          <w:b/>
          <w:szCs w:val="28"/>
        </w:rPr>
      </w:pPr>
    </w:p>
    <w:p w:rsidR="00074870" w:rsidRDefault="000A2269">
      <w:pPr>
        <w:suppressAutoHyphens w:val="0"/>
        <w:jc w:val="center"/>
        <w:rPr>
          <w:b/>
          <w:szCs w:val="28"/>
        </w:rPr>
      </w:pPr>
      <w:r>
        <w:rPr>
          <w:b/>
          <w:szCs w:val="28"/>
        </w:rPr>
        <w:t>АДМИНИСТРАЦИИ ПЕТУШИНСКОГО РАЙОНА</w:t>
      </w:r>
    </w:p>
    <w:p w:rsidR="00074870" w:rsidRDefault="00074870">
      <w:pPr>
        <w:suppressAutoHyphens w:val="0"/>
        <w:jc w:val="center"/>
        <w:rPr>
          <w:b/>
          <w:szCs w:val="28"/>
        </w:rPr>
      </w:pPr>
    </w:p>
    <w:p w:rsidR="00074870" w:rsidRDefault="000A2269">
      <w:pPr>
        <w:suppressAutoHyphens w:val="0"/>
        <w:jc w:val="center"/>
        <w:rPr>
          <w:b/>
          <w:szCs w:val="28"/>
        </w:rPr>
      </w:pPr>
      <w:r>
        <w:rPr>
          <w:b/>
          <w:szCs w:val="28"/>
        </w:rPr>
        <w:t>Владимирской области</w:t>
      </w:r>
    </w:p>
    <w:p w:rsidR="00074870" w:rsidRDefault="00074870">
      <w:pPr>
        <w:suppressAutoHyphens w:val="0"/>
        <w:jc w:val="center"/>
        <w:rPr>
          <w:b/>
          <w:szCs w:val="28"/>
        </w:rPr>
      </w:pPr>
    </w:p>
    <w:p w:rsidR="00074870" w:rsidRDefault="000A2269">
      <w:pPr>
        <w:suppressAutoHyphens w:val="0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29.05.2024</w:t>
      </w:r>
      <w:r>
        <w:rPr>
          <w:szCs w:val="28"/>
        </w:rPr>
        <w:t xml:space="preserve">                                </w:t>
      </w:r>
      <w:r>
        <w:rPr>
          <w:b/>
          <w:szCs w:val="28"/>
        </w:rPr>
        <w:t>г. Петушки</w:t>
      </w:r>
      <w:r>
        <w:rPr>
          <w:szCs w:val="28"/>
        </w:rPr>
        <w:t xml:space="preserve">                                         № </w:t>
      </w:r>
      <w:r>
        <w:rPr>
          <w:szCs w:val="28"/>
        </w:rPr>
        <w:t>540</w:t>
      </w:r>
    </w:p>
    <w:p w:rsidR="00074870" w:rsidRDefault="00074870">
      <w:pPr>
        <w:suppressAutoHyphens w:val="0"/>
        <w:rPr>
          <w:i/>
          <w:szCs w:val="28"/>
        </w:rPr>
      </w:pPr>
    </w:p>
    <w:p w:rsidR="00074870" w:rsidRDefault="00074870">
      <w:pPr>
        <w:suppressAutoHyphens w:val="0"/>
        <w:rPr>
          <w:i/>
          <w:szCs w:val="28"/>
        </w:rPr>
      </w:pPr>
    </w:p>
    <w:p w:rsidR="00074870" w:rsidRDefault="00074870">
      <w:pPr>
        <w:suppressAutoHyphens w:val="0"/>
        <w:rPr>
          <w:i/>
          <w:szCs w:val="28"/>
        </w:rPr>
      </w:pPr>
    </w:p>
    <w:p w:rsidR="00074870" w:rsidRDefault="000A2269">
      <w:pPr>
        <w:suppressAutoHyphens w:val="0"/>
        <w:rPr>
          <w:i/>
          <w:sz w:val="24"/>
        </w:rPr>
      </w:pPr>
      <w:r>
        <w:rPr>
          <w:i/>
          <w:sz w:val="24"/>
        </w:rPr>
        <w:t>Об утверждении муниципальной программы</w:t>
      </w:r>
    </w:p>
    <w:p w:rsidR="00074870" w:rsidRDefault="000A2269">
      <w:pPr>
        <w:suppressAutoHyphens w:val="0"/>
        <w:rPr>
          <w:i/>
          <w:sz w:val="24"/>
        </w:rPr>
      </w:pPr>
      <w:r>
        <w:rPr>
          <w:i/>
          <w:sz w:val="24"/>
        </w:rPr>
        <w:t xml:space="preserve">«Развитие агропромышленного комплекса </w:t>
      </w:r>
    </w:p>
    <w:p w:rsidR="00074870" w:rsidRDefault="000A2269">
      <w:pPr>
        <w:suppressAutoHyphens w:val="0"/>
        <w:rPr>
          <w:i/>
          <w:sz w:val="24"/>
        </w:rPr>
      </w:pPr>
      <w:r>
        <w:rPr>
          <w:i/>
          <w:sz w:val="24"/>
        </w:rPr>
        <w:t xml:space="preserve">Петушинского района» </w:t>
      </w:r>
    </w:p>
    <w:p w:rsidR="00074870" w:rsidRDefault="00074870">
      <w:pPr>
        <w:suppressAutoHyphens w:val="0"/>
        <w:rPr>
          <w:szCs w:val="28"/>
        </w:rPr>
      </w:pPr>
    </w:p>
    <w:p w:rsidR="00074870" w:rsidRDefault="000A2269">
      <w:pPr>
        <w:suppressAutoHyphens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</w:rPr>
      </w:pPr>
      <w:r>
        <w:rPr>
          <w:sz w:val="24"/>
        </w:rPr>
        <w:t xml:space="preserve">В целях увеличения вклада агропромышленного комплекса Петушинского района в обеспечение </w:t>
      </w:r>
      <w:r>
        <w:rPr>
          <w:sz w:val="24"/>
        </w:rPr>
        <w:t>продовольственной безопасности Владимирской области,  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</w:t>
      </w:r>
      <w:r>
        <w:rPr>
          <w:sz w:val="24"/>
        </w:rPr>
        <w:t>рации»,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  <w:r>
        <w:rPr>
          <w:b/>
          <w:sz w:val="24"/>
        </w:rPr>
        <w:t xml:space="preserve"> </w:t>
      </w:r>
      <w:r>
        <w:rPr>
          <w:sz w:val="24"/>
        </w:rPr>
        <w:t>решением Совет</w:t>
      </w:r>
      <w:r>
        <w:rPr>
          <w:sz w:val="24"/>
        </w:rPr>
        <w:t>а народных депутатов Петушинского района от 17.12.2019 № 115/14 «Об утверждении (одобрении) стратегии социально-экономического развития муниципального образования «Петушинский район» Владимирской области на период до 2030 года», распоряжением администрации</w:t>
      </w:r>
      <w:r>
        <w:rPr>
          <w:sz w:val="24"/>
        </w:rPr>
        <w:t xml:space="preserve"> Петушинского района от 27.03.2024 № 30-р «О разработке проекта муниципальной программы «Развитие агропромышленного комплекса Петушинского района», руководствуясь Уставом муниципального образования «Петушинский район»,</w:t>
      </w:r>
    </w:p>
    <w:p w:rsidR="00074870" w:rsidRDefault="000A2269">
      <w:pPr>
        <w:suppressAutoHyphens w:val="0"/>
        <w:spacing w:after="120"/>
        <w:jc w:val="both"/>
        <w:rPr>
          <w:sz w:val="24"/>
        </w:rPr>
      </w:pPr>
      <w:r>
        <w:rPr>
          <w:sz w:val="24"/>
        </w:rPr>
        <w:t>п о с т а н о в л я ю:</w:t>
      </w:r>
    </w:p>
    <w:p w:rsidR="00074870" w:rsidRDefault="000A2269">
      <w:pPr>
        <w:suppressAutoHyphens w:val="0"/>
        <w:spacing w:after="120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1.Утверд</w:t>
      </w:r>
      <w:r>
        <w:rPr>
          <w:sz w:val="24"/>
        </w:rPr>
        <w:t>ить муниципальную программу «Развитие агропромышленного комплекса Петушинского района» согласно приложению.</w:t>
      </w:r>
    </w:p>
    <w:p w:rsidR="00074870" w:rsidRDefault="000A2269">
      <w:pPr>
        <w:suppressAutoHyphens w:val="0"/>
        <w:spacing w:after="120"/>
        <w:ind w:firstLineChars="100" w:firstLine="2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2.Контроль за исполнением постановления возложить на начальника муниципального казённого учреждения «Управление сельского хозяйства и продовольств</w:t>
      </w:r>
      <w:r>
        <w:rPr>
          <w:sz w:val="24"/>
        </w:rPr>
        <w:t>ия Петушинского района» Владимирской области.</w:t>
      </w:r>
    </w:p>
    <w:p w:rsidR="00074870" w:rsidRDefault="000A2269">
      <w:pPr>
        <w:suppressAutoHyphens w:val="0"/>
        <w:spacing w:after="120"/>
        <w:ind w:firstLineChars="252" w:firstLine="605"/>
        <w:jc w:val="both"/>
        <w:rPr>
          <w:sz w:val="24"/>
        </w:rPr>
      </w:pPr>
      <w:r>
        <w:rPr>
          <w:sz w:val="24"/>
        </w:rPr>
        <w:t>3.Постановление вступает в силу со дня официального опубликования в районной газете «Вперёд» без приложения, полного текста в сетевом издании «Официальный интернет-портал правовой информации Петушинского района</w:t>
      </w:r>
      <w:r>
        <w:rPr>
          <w:sz w:val="24"/>
        </w:rPr>
        <w:t xml:space="preserve">» в информационно-телекоммуникационной сети «Интернет» по адресу: </w:t>
      </w:r>
      <w:r>
        <w:rPr>
          <w:sz w:val="24"/>
          <w:lang w:val="en-US"/>
        </w:rPr>
        <w:t>VESTNIK</w:t>
      </w:r>
      <w:r>
        <w:rPr>
          <w:sz w:val="24"/>
        </w:rPr>
        <w:t>-</w:t>
      </w:r>
      <w:r>
        <w:rPr>
          <w:sz w:val="24"/>
          <w:lang w:val="en-US"/>
        </w:rPr>
        <w:t>PETRAION</w:t>
      </w:r>
      <w:r>
        <w:rPr>
          <w:sz w:val="24"/>
        </w:rPr>
        <w:t>.</w:t>
      </w:r>
      <w:r>
        <w:rPr>
          <w:sz w:val="24"/>
          <w:lang w:val="en-US"/>
        </w:rPr>
        <w:t>RU</w:t>
      </w:r>
      <w:r>
        <w:rPr>
          <w:sz w:val="24"/>
        </w:rPr>
        <w:t xml:space="preserve"> и подлежит размещению на официальном сайте органов местного самоуправления в муниципальном образовании «Петушинский район».</w:t>
      </w:r>
    </w:p>
    <w:p w:rsidR="00074870" w:rsidRDefault="00074870">
      <w:pPr>
        <w:suppressAutoHyphens w:val="0"/>
        <w:spacing w:after="120"/>
        <w:jc w:val="both"/>
        <w:rPr>
          <w:sz w:val="24"/>
        </w:rPr>
      </w:pPr>
    </w:p>
    <w:p w:rsidR="00074870" w:rsidRDefault="000A2269">
      <w:pPr>
        <w:suppressAutoHyphens w:val="0"/>
        <w:jc w:val="both"/>
        <w:rPr>
          <w:sz w:val="24"/>
        </w:rPr>
      </w:pPr>
      <w:r>
        <w:rPr>
          <w:sz w:val="24"/>
        </w:rPr>
        <w:t xml:space="preserve">Глава администрации                          </w:t>
      </w:r>
      <w:r>
        <w:rPr>
          <w:sz w:val="24"/>
        </w:rPr>
        <w:t xml:space="preserve">                                                                   А.В. КУРБАТОВ</w:t>
      </w:r>
    </w:p>
    <w:p w:rsidR="00074870" w:rsidRDefault="000A2269">
      <w:pPr>
        <w:ind w:firstLine="448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Приложение </w:t>
      </w:r>
    </w:p>
    <w:p w:rsidR="00074870" w:rsidRDefault="000A2269">
      <w:pPr>
        <w:ind w:firstLine="448"/>
        <w:jc w:val="right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к постановлению администрации </w:t>
      </w:r>
    </w:p>
    <w:p w:rsidR="00074870" w:rsidRDefault="000A2269">
      <w:pPr>
        <w:ind w:firstLine="448"/>
        <w:jc w:val="right"/>
        <w:rPr>
          <w:sz w:val="24"/>
          <w:szCs w:val="26"/>
        </w:rPr>
      </w:pPr>
      <w:r>
        <w:rPr>
          <w:sz w:val="24"/>
          <w:szCs w:val="26"/>
        </w:rPr>
        <w:t>Петушинского района</w:t>
      </w:r>
    </w:p>
    <w:p w:rsidR="00074870" w:rsidRDefault="000A2269">
      <w:pPr>
        <w:ind w:firstLine="448"/>
        <w:jc w:val="right"/>
        <w:rPr>
          <w:sz w:val="24"/>
          <w:szCs w:val="26"/>
          <w:u w:val="single"/>
        </w:rPr>
      </w:pPr>
      <w:r>
        <w:rPr>
          <w:sz w:val="24"/>
          <w:szCs w:val="26"/>
        </w:rPr>
        <w:t xml:space="preserve">от </w:t>
      </w:r>
      <w:r>
        <w:rPr>
          <w:sz w:val="24"/>
          <w:szCs w:val="26"/>
        </w:rPr>
        <w:t>29.05.2024</w:t>
      </w:r>
      <w:r>
        <w:rPr>
          <w:sz w:val="24"/>
          <w:szCs w:val="26"/>
        </w:rPr>
        <w:t xml:space="preserve"> №</w:t>
      </w:r>
      <w:r>
        <w:rPr>
          <w:sz w:val="24"/>
          <w:szCs w:val="26"/>
        </w:rPr>
        <w:t xml:space="preserve"> 540</w:t>
      </w:r>
    </w:p>
    <w:p w:rsidR="00074870" w:rsidRDefault="000A226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Муниципальная программа</w:t>
      </w:r>
    </w:p>
    <w:p w:rsidR="00074870" w:rsidRDefault="000A226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«Развитие агропромышленного комплекса Петушинского района»</w:t>
      </w:r>
    </w:p>
    <w:p w:rsidR="00074870" w:rsidRDefault="00074870">
      <w:pPr>
        <w:jc w:val="center"/>
        <w:outlineLvl w:val="0"/>
        <w:rPr>
          <w:b/>
          <w:sz w:val="24"/>
        </w:rPr>
      </w:pPr>
    </w:p>
    <w:p w:rsidR="00074870" w:rsidRDefault="000A2269">
      <w:pPr>
        <w:jc w:val="center"/>
        <w:outlineLvl w:val="0"/>
        <w:rPr>
          <w:sz w:val="24"/>
        </w:rPr>
      </w:pPr>
      <w:r>
        <w:rPr>
          <w:b/>
          <w:sz w:val="24"/>
        </w:rPr>
        <w:t>Паспорт</w:t>
      </w:r>
    </w:p>
    <w:p w:rsidR="00074870" w:rsidRDefault="000A226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муниципальной программы «Развитие агропромышленного </w:t>
      </w:r>
    </w:p>
    <w:p w:rsidR="00074870" w:rsidRDefault="000A2269">
      <w:pPr>
        <w:jc w:val="center"/>
        <w:rPr>
          <w:b/>
          <w:sz w:val="24"/>
        </w:rPr>
      </w:pPr>
      <w:r>
        <w:rPr>
          <w:b/>
          <w:sz w:val="24"/>
        </w:rPr>
        <w:t>комплекса Петушинского района»</w:t>
      </w:r>
    </w:p>
    <w:p w:rsidR="00074870" w:rsidRDefault="00074870">
      <w:pPr>
        <w:spacing w:after="1" w:line="280" w:lineRule="atLeast"/>
        <w:jc w:val="center"/>
        <w:rPr>
          <w:color w:val="000000"/>
          <w:sz w:val="24"/>
          <w:szCs w:val="28"/>
        </w:rPr>
      </w:pPr>
    </w:p>
    <w:tbl>
      <w:tblPr>
        <w:tblW w:w="9637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709"/>
      </w:tblGrid>
      <w:tr w:rsidR="00074870">
        <w:trPr>
          <w:trHeight w:val="42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Наименование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«Развитие агропромышленного комплекса Петушинского района» (далее – Программа)</w:t>
            </w:r>
          </w:p>
        </w:tc>
      </w:tr>
      <w:tr w:rsidR="0007487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Основание для разработки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Законы Владимирской области от 27.04.2011 № 21-ОЗ «О наделении органов местного самоуправления муниципальных образований Владимирской</w:t>
            </w:r>
            <w:r>
              <w:rPr>
                <w:sz w:val="24"/>
              </w:rPr>
              <w:t xml:space="preserve"> области отдельными государственными полномочиями Владимирской области по защите населения от болезней, общих для человека и животных», </w:t>
            </w:r>
          </w:p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27.04.2011 № 22-ОЗ «О развитии сельского хозяйства на территории Владимирской области», </w:t>
            </w:r>
          </w:p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Губернатора В</w:t>
            </w:r>
            <w:r>
              <w:rPr>
                <w:sz w:val="24"/>
              </w:rPr>
              <w:t xml:space="preserve">ладимирской области от 25.09.2012 № 1065 «О государственной программе развития агропромышленного комплекса Владимирской области», </w:t>
            </w:r>
          </w:p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решение Совета народных депутатов Петушинского района от 21.12.2006 № 244/15 «Об утверждении Положения «О создании условий дл</w:t>
            </w:r>
            <w:r>
              <w:rPr>
                <w:sz w:val="24"/>
              </w:rPr>
              <w:t xml:space="preserve">я развития сельскохозяйственного производства в поселениях, расширения рынка сельскохозяйственной продукции, сырья и продовольствия в муниципальном образовании «Петушинский район»,  </w:t>
            </w:r>
          </w:p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решение Совета народных депутатов Петушинского района от 17.12.2019 № 115</w:t>
            </w:r>
            <w:r>
              <w:rPr>
                <w:sz w:val="24"/>
              </w:rPr>
              <w:t xml:space="preserve">/14 «Об утверждении (одобрении) стратегии социально-экономического развития муниципального образования «Петушинский район» Владимирской области на период до 2030 года», </w:t>
            </w:r>
          </w:p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администрации Петушинского района от 11.02.2015 № 224 «Об утверждении По</w:t>
            </w:r>
            <w:r>
              <w:rPr>
                <w:sz w:val="24"/>
              </w:rPr>
              <w:t>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      </w:r>
          </w:p>
          <w:p w:rsidR="00074870" w:rsidRDefault="000A2269">
            <w:pPr>
              <w:widowControl w:val="0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администрации Петушинского района от 27.03.2024 № 30-р «О разработке проекта муниципальной прогр</w:t>
            </w:r>
            <w:r>
              <w:rPr>
                <w:sz w:val="24"/>
              </w:rPr>
              <w:t>аммы «Развитие агропромышленного комплекса Петушинского района»</w:t>
            </w:r>
          </w:p>
        </w:tc>
      </w:tr>
      <w:tr w:rsidR="00074870">
        <w:trPr>
          <w:trHeight w:val="5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Ответственный исполнитель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</w:tr>
    </w:tbl>
    <w:p w:rsidR="00074870" w:rsidRDefault="00074870">
      <w:pPr>
        <w:widowControl w:val="0"/>
        <w:jc w:val="center"/>
        <w:rPr>
          <w:rFonts w:eastAsiaTheme="minorEastAsia"/>
          <w:sz w:val="24"/>
        </w:rPr>
        <w:sectPr w:rsidR="00074870">
          <w:headerReference w:type="first" r:id="rId9"/>
          <w:pgSz w:w="11906" w:h="16838"/>
          <w:pgMar w:top="1134" w:right="566" w:bottom="1134" w:left="1701" w:header="708" w:footer="0" w:gutter="0"/>
          <w:cols w:space="720"/>
          <w:formProt w:val="0"/>
          <w:titlePg/>
          <w:docGrid w:linePitch="381"/>
        </w:sectPr>
      </w:pPr>
    </w:p>
    <w:tbl>
      <w:tblPr>
        <w:tblW w:w="9637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709"/>
      </w:tblGrid>
      <w:tr w:rsidR="0007487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 xml:space="preserve">Участники </w:t>
            </w:r>
            <w:r>
              <w:rPr>
                <w:rFonts w:eastAsiaTheme="minorEastAsia"/>
                <w:sz w:val="24"/>
              </w:rPr>
              <w:t>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Государственное бюджетное учреждение «Владимирская областная станция по борьбе с болезнями животных» структурное подразделение «Петушинская районная станция по борьбе с болезнями животных»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ФГБУ «Управление «Владимирмелиоводхоз» </w:t>
            </w:r>
            <w:r>
              <w:rPr>
                <w:rFonts w:eastAsiaTheme="minorEastAsia"/>
                <w:sz w:val="24"/>
              </w:rPr>
              <w:t>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Сельскохозяйственные организации (по согласованию).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Крестьянские (фермерские) хозяйства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Индивидуальные предприниматели, признанные сельхоз товаропроизводителями (по согласованию).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Организации, осуществляющие первичную и </w:t>
            </w:r>
            <w:r>
              <w:rPr>
                <w:rFonts w:eastAsiaTheme="minorEastAsia"/>
                <w:sz w:val="24"/>
              </w:rPr>
              <w:t>последующую (промышленную) переработку сельскохозяйственной продукции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Обслуживающие организации агропромышленного комплекса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Граждане, ведущие личное подсобное хозяйство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Петушинское районное потребительс</w:t>
            </w:r>
            <w:r>
              <w:rPr>
                <w:rFonts w:eastAsiaTheme="minorEastAsia"/>
                <w:sz w:val="24"/>
              </w:rPr>
              <w:t>кое общество (по согласованию).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Сельскохозяйственные потребительские кооперативы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Кредитные организации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Страховые компании (по согласованию)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Специалисты в г. Петушки отдела государственной статистики в г. Александрове Тер</w:t>
            </w:r>
            <w:r>
              <w:rPr>
                <w:rFonts w:eastAsiaTheme="minorEastAsia"/>
                <w:sz w:val="24"/>
              </w:rPr>
              <w:t>риториального органа Федеральной службы государственной статистики по Владимирской области</w:t>
            </w:r>
          </w:p>
        </w:tc>
      </w:tr>
      <w:tr w:rsidR="0007487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Подпрограммы программы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«Развитие подотрасли растениеводства, переработки и реализации продукции растениеводства»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«Развитие подотрасли животноводства, переработки </w:t>
            </w:r>
            <w:r>
              <w:rPr>
                <w:rFonts w:eastAsiaTheme="minorEastAsia"/>
                <w:sz w:val="24"/>
              </w:rPr>
              <w:t>и реализации продукции животноводства»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«Развитие мелиорации земель сельскохозяйственного назначения»</w:t>
            </w:r>
          </w:p>
          <w:p w:rsidR="00074870" w:rsidRDefault="000A2269">
            <w:pPr>
              <w:widowControl w:val="0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«Обеспечение реализации муниципальной программы «Развитие агропромышленного комплекса Петушинского района»</w:t>
            </w:r>
          </w:p>
        </w:tc>
      </w:tr>
      <w:tr w:rsidR="00074870">
        <w:trPr>
          <w:trHeight w:val="17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Цели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вклада </w:t>
            </w:r>
            <w:r>
              <w:rPr>
                <w:sz w:val="24"/>
              </w:rPr>
              <w:t>агропромышленного комплекса Петушинского района в обеспечение продовольственной безопасности Владимирской области (увеличение производства овощей, картофеля, молока, масла сливочного)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 сельских товаропроизводителей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z w:val="24"/>
              </w:rPr>
              <w:t>роли органов муниципальной власти в осуществлении мероприятий  программы</w:t>
            </w:r>
          </w:p>
        </w:tc>
      </w:tr>
      <w:tr w:rsidR="00074870">
        <w:trPr>
          <w:trHeight w:val="59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Задачи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Обеспечение роста производства основных видов сельскохозяйственной продукции и пищевых продуктов: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Увеличение объёмов производства основных видов растениеводческой пр</w:t>
            </w:r>
            <w:r>
              <w:rPr>
                <w:rFonts w:eastAsiaTheme="minorHAnsi"/>
                <w:sz w:val="24"/>
                <w:lang w:eastAsia="en-US"/>
              </w:rPr>
              <w:t>одукции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Улучшение материально-технической базы производства и переработки продукции растениеводств и повышение финансовой устойчивости 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Сельскохозяйственных товаропроизводителей организаций АПК и потребительской кооперации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Увеличение объёмов производства </w:t>
            </w:r>
            <w:r>
              <w:rPr>
                <w:rFonts w:eastAsiaTheme="minorHAnsi"/>
                <w:sz w:val="24"/>
                <w:lang w:eastAsia="en-US"/>
              </w:rPr>
              <w:t>продукции молочного животноводства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Обеспечение породного обновления животных и птицы и эффективного использования биопотенциала новых пород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Создание условий для сохранения и восстановления плодородия почв, эффективного использования земель сельскохозяйстве</w:t>
            </w:r>
            <w:r>
              <w:rPr>
                <w:rFonts w:eastAsiaTheme="minorHAnsi"/>
                <w:sz w:val="24"/>
                <w:lang w:eastAsia="en-US"/>
              </w:rPr>
              <w:t>нного назначения: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lastRenderedPageBreak/>
              <w:t>Вовлечение в сельскохозяйственный оборот неиспользуемых сельскохозяйственных угодий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Мониторинг плодородия почв земель сельскохозяйственного назначения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Обеспечение эффективной деятельности органов муниципальной власти в сфере развития сель</w:t>
            </w:r>
            <w:r>
              <w:rPr>
                <w:rFonts w:eastAsiaTheme="minorHAnsi"/>
                <w:sz w:val="24"/>
                <w:lang w:eastAsia="en-US"/>
              </w:rPr>
              <w:t>ского хозяйства:</w:t>
            </w:r>
          </w:p>
          <w:p w:rsidR="00074870" w:rsidRDefault="000A2269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Обеспечение эффективной деятельности органов муниципальной власти в сфере развития АПК</w:t>
            </w:r>
          </w:p>
        </w:tc>
      </w:tr>
      <w:tr w:rsidR="0007487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Индекс производства продукции сельского хозяйства в хозяйствах всех категорий (в сопоставимых ценах) к </w:t>
            </w:r>
            <w:r>
              <w:rPr>
                <w:rFonts w:eastAsiaTheme="minorEastAsia"/>
                <w:sz w:val="24"/>
              </w:rPr>
              <w:t>предыдущему году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Рентабельность сельскохозяйственных организаций (с учетом субсидий)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Производство продукции растениеводства в хозяйствах всех категорий (картофеля, овощей)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Внесение минеральных удобрений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Уменьшение степени кислотности почв путём проведения </w:t>
            </w:r>
            <w:r>
              <w:rPr>
                <w:rFonts w:eastAsiaTheme="minorEastAsia"/>
                <w:sz w:val="24"/>
              </w:rPr>
              <w:t>известкования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Производство молока в хозяйствах всех категорий Производство масла сливочного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Площадь вовлечения в сельскохозяйственный оборот неиспользуемых сельскохозяйственных угодий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Площадь, охваченная мониторингом плодородия почв земель сельскохозяйстве</w:t>
            </w:r>
            <w:r>
              <w:rPr>
                <w:rFonts w:eastAsiaTheme="minorEastAsia"/>
                <w:sz w:val="24"/>
              </w:rPr>
              <w:t>нного назначения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Уровень участия муниципального района в реализации Муниципальной программы</w:t>
            </w:r>
          </w:p>
        </w:tc>
      </w:tr>
      <w:tr w:rsidR="00074870">
        <w:trPr>
          <w:trHeight w:val="7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Сроки и этапы реализации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74870">
            <w:pPr>
              <w:widowControl w:val="0"/>
              <w:rPr>
                <w:sz w:val="24"/>
              </w:rPr>
            </w:pPr>
          </w:p>
          <w:p w:rsidR="00074870" w:rsidRDefault="000A2269">
            <w:pPr>
              <w:widowControl w:val="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1 этап: 2025 - 2030 годы</w:t>
            </w:r>
          </w:p>
        </w:tc>
      </w:tr>
      <w:tr w:rsidR="00074870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Объемы бюджетных ассигнований программы, в том числе по годам и источникам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74870">
            <w:pPr>
              <w:rPr>
                <w:sz w:val="14"/>
              </w:rPr>
            </w:pPr>
          </w:p>
          <w:tbl>
            <w:tblPr>
              <w:tblpPr w:leftFromText="180" w:rightFromText="180" w:vertAnchor="text" w:horzAnchor="margin" w:tblpY="-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4"/>
              <w:gridCol w:w="1266"/>
              <w:gridCol w:w="1654"/>
              <w:gridCol w:w="1417"/>
              <w:gridCol w:w="1276"/>
            </w:tblGrid>
            <w:tr w:rsidR="00074870">
              <w:trPr>
                <w:trHeight w:val="557"/>
              </w:trPr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5513,10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5513,10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5810,10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5810,10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00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266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34163,60</w:t>
                  </w:r>
                </w:p>
              </w:tc>
              <w:tc>
                <w:tcPr>
                  <w:tcW w:w="1654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74870" w:rsidRDefault="000A226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74870" w:rsidRDefault="000A2269">
                  <w:pPr>
                    <w:pStyle w:val="ConsPlusNorma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34163,60</w:t>
                  </w:r>
                </w:p>
              </w:tc>
            </w:tr>
          </w:tbl>
          <w:p w:rsidR="00074870" w:rsidRDefault="00074870">
            <w:pPr>
              <w:pStyle w:val="13"/>
              <w:widowControl/>
              <w:tabs>
                <w:tab w:val="left" w:pos="322"/>
              </w:tabs>
              <w:ind w:left="4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870">
        <w:trPr>
          <w:trHeight w:val="3739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производства продукции сельского хозяйства в хозяйствах всех категорий (в сопоставимых ценах):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увеличение прироста производства продукции растениеводства в </w:t>
            </w:r>
            <w:r>
              <w:rPr>
                <w:sz w:val="24"/>
              </w:rPr>
              <w:t>хозяйствах всех категорий (в сопоставимых ценах)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обеспеченности молоком на душу населения за счет внутрирайонного производства 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-Увеличение объёма производства масла сливочного 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-Вовлечение в сельскохозяйственный оборот 0,03 тыс. га неиспользуемых сельск</w:t>
            </w:r>
            <w:r>
              <w:rPr>
                <w:sz w:val="24"/>
              </w:rPr>
              <w:t>охозяйственных угодий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-Мониторинг плодородия почв земель сельскохозяйственного назначения на площади 11 тыс. гектаров</w:t>
            </w:r>
          </w:p>
          <w:p w:rsidR="00074870" w:rsidRDefault="000A226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рентабельности сельскохозяйственных организаций:</w:t>
            </w:r>
          </w:p>
          <w:p w:rsidR="00074870" w:rsidRDefault="000A2269">
            <w:pPr>
              <w:jc w:val="both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- Обеспечение выполнения целей, задач и показателей в целом, в разрезе по</w:t>
            </w:r>
            <w:r>
              <w:rPr>
                <w:sz w:val="24"/>
              </w:rPr>
              <w:t>дпрограмм и основных мероприятий</w:t>
            </w:r>
          </w:p>
        </w:tc>
      </w:tr>
    </w:tbl>
    <w:p w:rsidR="00074870" w:rsidRDefault="00074870">
      <w:pPr>
        <w:spacing w:after="1" w:line="280" w:lineRule="atLeast"/>
        <w:jc w:val="both"/>
        <w:rPr>
          <w:szCs w:val="28"/>
        </w:rPr>
      </w:pPr>
    </w:p>
    <w:p w:rsidR="00074870" w:rsidRDefault="00074870">
      <w:pPr>
        <w:spacing w:after="1" w:line="280" w:lineRule="atLeast"/>
        <w:jc w:val="both"/>
        <w:rPr>
          <w:szCs w:val="28"/>
        </w:rPr>
      </w:pPr>
    </w:p>
    <w:p w:rsidR="00074870" w:rsidRDefault="000A2269">
      <w:pPr>
        <w:suppressAutoHyphens w:val="0"/>
        <w:spacing w:after="120"/>
        <w:jc w:val="center"/>
        <w:rPr>
          <w:b/>
          <w:sz w:val="24"/>
        </w:rPr>
      </w:pPr>
      <w:r>
        <w:rPr>
          <w:b/>
          <w:color w:val="000000"/>
          <w:sz w:val="24"/>
          <w:szCs w:val="28"/>
        </w:rPr>
        <w:t>1. Общая характеристика сферы реализации Программы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Агропромышленный комплекс (далее -  АПК) и его базовая отрасль - сельское хозяйство, являются важными сферами экономики района, формирующими агропродовольственный рынок,</w:t>
      </w:r>
      <w:r>
        <w:rPr>
          <w:sz w:val="24"/>
          <w:szCs w:val="28"/>
        </w:rPr>
        <w:t xml:space="preserve"> продовольственную безопасность, трудовой и поселенческий потенциал сельских территорий.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Благодаря привлечению в отрасль инвестиций, улучшился племенной состав молочного стада коров.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Вместе с тем проблемы обеспечения поступательного экономического развития</w:t>
      </w:r>
      <w:r>
        <w:rPr>
          <w:sz w:val="24"/>
          <w:szCs w:val="28"/>
        </w:rPr>
        <w:t xml:space="preserve"> АПК района сохраняются. Из числа проблем следует выделить: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</w:t>
      </w:r>
      <w:r>
        <w:rPr>
          <w:sz w:val="24"/>
          <w:szCs w:val="28"/>
        </w:rPr>
        <w:t>производства и реализации сельскохозяйственной продукции;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-сокращение сектора личных подсобных хозяйств в объёме сельскохозяйственного производства района.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 растениеводстве предстоит освоить интенсивные технологии, увеличении внесения минеральных удобрени</w:t>
      </w:r>
      <w:r>
        <w:rPr>
          <w:sz w:val="24"/>
          <w:szCs w:val="28"/>
        </w:rPr>
        <w:t>й, выполнении работ по защите растений от вредителей и болезней, переходе на посев перспективными высокоурожайными сортами и гибридами сельскохозяйственных культур.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 животноводстве оптимистические тенденции развития связаны с молочным скотоводством. Наращ</w:t>
      </w:r>
      <w:r>
        <w:rPr>
          <w:sz w:val="24"/>
          <w:szCs w:val="28"/>
        </w:rPr>
        <w:t>ивание производства молока позволит повысить уровень потребления населением этих продуктов.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Среднегодовой темп роста производства продукции сельского хозяйства должен увеличиться к предшествующему году. Более высокие темпы производства намечены по группе м</w:t>
      </w:r>
      <w:r>
        <w:rPr>
          <w:sz w:val="24"/>
          <w:szCs w:val="28"/>
        </w:rPr>
        <w:t>олока и молокопродуктов. Прогнозируемые объёмы производства картофеля, молока, овощей позволят обеспечить питание населения района по рациональным нормам, по другим видам – улучшить сложившуюся ситуацию.</w:t>
      </w:r>
    </w:p>
    <w:p w:rsidR="00074870" w:rsidRDefault="000A2269">
      <w:pPr>
        <w:suppressAutoHyphens w:val="0"/>
        <w:spacing w:after="12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2. Приоритеты, цели и задачи Программы</w:t>
      </w:r>
    </w:p>
    <w:p w:rsidR="00074870" w:rsidRDefault="000A2269">
      <w:p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2.1. Программ</w:t>
      </w:r>
      <w:r>
        <w:rPr>
          <w:bCs/>
          <w:sz w:val="24"/>
          <w:szCs w:val="28"/>
        </w:rPr>
        <w:t xml:space="preserve">а ориентирована на достижение стратегической цели развития, указанной в </w:t>
      </w:r>
      <w:r>
        <w:rPr>
          <w:sz w:val="24"/>
        </w:rPr>
        <w:t xml:space="preserve">решении Совета народных депутатов Петушинского района от 17.12.2019 № 115/14 «Об </w:t>
      </w:r>
      <w:r>
        <w:rPr>
          <w:sz w:val="24"/>
        </w:rPr>
        <w:lastRenderedPageBreak/>
        <w:t xml:space="preserve">утверждении (одобрении) стратегии социально-экономического развития муниципального образования </w:t>
      </w:r>
      <w:r>
        <w:rPr>
          <w:sz w:val="24"/>
        </w:rPr>
        <w:t>«Петушинский район» Владимирской области на период до 2030 года</w:t>
      </w:r>
      <w:r>
        <w:rPr>
          <w:bCs/>
          <w:sz w:val="24"/>
          <w:szCs w:val="28"/>
        </w:rPr>
        <w:t>. Стратегической целью развития Петушинского района является переход к инновационной модели устойчивого развития, обеспечивающей высокую конкурентоспособность муниципального образования. Главны</w:t>
      </w:r>
      <w:r>
        <w:rPr>
          <w:bCs/>
          <w:sz w:val="24"/>
          <w:szCs w:val="28"/>
        </w:rPr>
        <w:t>м приоритетом социально-экономического развития Петушинского района является использование новых источников экономического роста. Выделяются основные направления, образующие приоритеты первого порядка:</w:t>
      </w:r>
    </w:p>
    <w:p w:rsidR="00074870" w:rsidRDefault="000A2269">
      <w:pPr>
        <w:numPr>
          <w:ilvl w:val="0"/>
          <w:numId w:val="1"/>
        </w:numPr>
        <w:suppressAutoHyphens w:val="0"/>
        <w:spacing w:after="120"/>
        <w:ind w:left="0"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развитие инноваций;</w:t>
      </w:r>
    </w:p>
    <w:p w:rsidR="00074870" w:rsidRDefault="000A2269">
      <w:pPr>
        <w:numPr>
          <w:ilvl w:val="0"/>
          <w:numId w:val="1"/>
        </w:numPr>
        <w:suppressAutoHyphens w:val="0"/>
        <w:spacing w:after="120"/>
        <w:ind w:left="0"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рост инвестиций (накопление произв</w:t>
      </w:r>
      <w:r>
        <w:rPr>
          <w:bCs/>
          <w:sz w:val="24"/>
          <w:szCs w:val="28"/>
        </w:rPr>
        <w:t>одственного капитала);</w:t>
      </w:r>
    </w:p>
    <w:p w:rsidR="00074870" w:rsidRDefault="000A2269">
      <w:pPr>
        <w:numPr>
          <w:ilvl w:val="0"/>
          <w:numId w:val="1"/>
        </w:numPr>
        <w:suppressAutoHyphens w:val="0"/>
        <w:spacing w:after="120"/>
        <w:ind w:left="0"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накопление (приумножение) человеческого капитала. </w:t>
      </w:r>
    </w:p>
    <w:p w:rsidR="00074870" w:rsidRDefault="000A2269">
      <w:p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В сфере сельского хозяйства к приоритетам первого порядка относятся следующие направления:</w:t>
      </w:r>
    </w:p>
    <w:p w:rsidR="00074870" w:rsidRDefault="000A2269">
      <w:pPr>
        <w:numPr>
          <w:ilvl w:val="0"/>
          <w:numId w:val="2"/>
        </w:num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в сфере инноваций – развитие молочного скотоводства как системообразующие подотрасли, использующие конкурентные преимущества, в первую очередь, наличие животных с высокопродуктивными характеристиками, площадей сельскохозяйственных угодий и производственных</w:t>
      </w:r>
      <w:r>
        <w:rPr>
          <w:bCs/>
          <w:sz w:val="24"/>
          <w:szCs w:val="28"/>
        </w:rPr>
        <w:t xml:space="preserve"> помещений; </w:t>
      </w:r>
    </w:p>
    <w:p w:rsidR="00074870" w:rsidRDefault="000A2269">
      <w:pPr>
        <w:numPr>
          <w:ilvl w:val="0"/>
          <w:numId w:val="2"/>
        </w:num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в сфере накопления производственного капитала - введение в оборот неиспользуемой пашни.</w:t>
      </w:r>
    </w:p>
    <w:p w:rsidR="00074870" w:rsidRDefault="000A2269">
      <w:p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К приоритетам второго порядка относятся следующие направления:</w:t>
      </w:r>
    </w:p>
    <w:p w:rsidR="00074870" w:rsidRDefault="000A2269">
      <w:p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продвижение выращивания картофеля, овощей как традиционных для района носителей высокой куль</w:t>
      </w:r>
      <w:r>
        <w:rPr>
          <w:bCs/>
          <w:sz w:val="24"/>
          <w:szCs w:val="28"/>
        </w:rPr>
        <w:t xml:space="preserve">туры земледелия, обеспечивающих безопасность: </w:t>
      </w:r>
    </w:p>
    <w:p w:rsidR="00074870" w:rsidRDefault="000A2269">
      <w:pPr>
        <w:numPr>
          <w:ilvl w:val="0"/>
          <w:numId w:val="3"/>
        </w:num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продовольственную для населения и социальных учреждений, </w:t>
      </w:r>
    </w:p>
    <w:p w:rsidR="00074870" w:rsidRDefault="000A2269">
      <w:pPr>
        <w:numPr>
          <w:ilvl w:val="0"/>
          <w:numId w:val="3"/>
        </w:num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развитие овощеводства как импортозамещающую подотрасль,</w:t>
      </w:r>
    </w:p>
    <w:p w:rsidR="00074870" w:rsidRDefault="000A2269">
      <w:pPr>
        <w:numPr>
          <w:ilvl w:val="0"/>
          <w:numId w:val="3"/>
        </w:num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экологизация сельскохозяйственного производства, безопасность сельскохозяйственной продукции и </w:t>
      </w:r>
      <w:r>
        <w:rPr>
          <w:bCs/>
          <w:sz w:val="24"/>
          <w:szCs w:val="28"/>
        </w:rPr>
        <w:t>продовольствия,</w:t>
      </w:r>
    </w:p>
    <w:p w:rsidR="00074870" w:rsidRDefault="000A2269">
      <w:pPr>
        <w:numPr>
          <w:ilvl w:val="0"/>
          <w:numId w:val="3"/>
        </w:num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повышение качества муниципального управления в сфере АПК,</w:t>
      </w:r>
    </w:p>
    <w:p w:rsidR="00074870" w:rsidRDefault="000A2269">
      <w:pPr>
        <w:suppressAutoHyphens w:val="0"/>
        <w:spacing w:after="120"/>
        <w:ind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оптимизация других факторов, определяющих конкурентоспособность сельскохозяйственных товаропроизводителей.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           2.2. </w:t>
      </w:r>
      <w:r>
        <w:rPr>
          <w:sz w:val="24"/>
          <w:szCs w:val="28"/>
        </w:rPr>
        <w:t>Целями Программы являются: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 - Увеличение вклада агропромышл</w:t>
      </w:r>
      <w:r>
        <w:rPr>
          <w:sz w:val="24"/>
        </w:rPr>
        <w:t>енного комплекса Петушинского района в обеспечение продовольственной безопасности Владимирской области (увеличение производства овощей, картофеля, молока, масла сливочного), повышение конкурентоспособности сельских товаропроизводителей, повышение роли орга</w:t>
      </w:r>
      <w:r>
        <w:rPr>
          <w:sz w:val="24"/>
        </w:rPr>
        <w:t>нов муниципальной власти в осуществлении мероприятий программы:</w:t>
      </w:r>
    </w:p>
    <w:p w:rsidR="00074870" w:rsidRDefault="000A2269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4"/>
        </w:rPr>
      </w:pPr>
      <w:r>
        <w:rPr>
          <w:sz w:val="24"/>
        </w:rPr>
        <w:t>1)Создание условий для комплексного развития и повышения эффективности производства, переработки и реализации продукции растениеводства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2)Создание условий для увеличения объёмов производства и</w:t>
      </w:r>
      <w:r>
        <w:rPr>
          <w:sz w:val="24"/>
          <w:szCs w:val="28"/>
        </w:rPr>
        <w:t xml:space="preserve"> переработки продукции животноводства</w:t>
      </w:r>
    </w:p>
    <w:p w:rsidR="00074870" w:rsidRDefault="000A2269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4"/>
        </w:rPr>
      </w:pPr>
      <w:r>
        <w:rPr>
          <w:sz w:val="24"/>
        </w:rPr>
        <w:t>3)Повышение продуктивности и устойчивости сельскохозяйственного производства и плодородия почв средствами мелиорации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</w:rPr>
        <w:t>4)Повышение роли органов муниципальной власти в осуществлении мероприятий подпрограммы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Для достижения</w:t>
      </w:r>
      <w:r>
        <w:rPr>
          <w:sz w:val="24"/>
          <w:szCs w:val="28"/>
        </w:rPr>
        <w:t xml:space="preserve"> этих целей в Программе предусматривается решение следующих задач: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- Обеспечение роста производства основных видов сельскохозяйственной продукции и пищевых продуктов:</w:t>
      </w:r>
    </w:p>
    <w:p w:rsidR="00074870" w:rsidRDefault="000A2269">
      <w:pPr>
        <w:numPr>
          <w:ilvl w:val="0"/>
          <w:numId w:val="4"/>
        </w:num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Увеличение объёмов производства основных видов растениеводческой продукции</w:t>
      </w:r>
    </w:p>
    <w:p w:rsidR="00074870" w:rsidRDefault="000A2269">
      <w:pPr>
        <w:numPr>
          <w:ilvl w:val="0"/>
          <w:numId w:val="4"/>
        </w:num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Улучшение мате</w:t>
      </w:r>
      <w:r>
        <w:rPr>
          <w:sz w:val="24"/>
          <w:szCs w:val="28"/>
        </w:rPr>
        <w:t xml:space="preserve">риально-технической базы производства и переработки продукции растениеводств и повышение финансовой устойчивости </w:t>
      </w:r>
    </w:p>
    <w:p w:rsidR="00074870" w:rsidRDefault="000A2269">
      <w:pPr>
        <w:numPr>
          <w:ilvl w:val="0"/>
          <w:numId w:val="4"/>
        </w:num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Сельскохозяйственных товаропроизводителей организаций АПК и потребительской кооперации</w:t>
      </w:r>
    </w:p>
    <w:p w:rsidR="00074870" w:rsidRDefault="000A2269">
      <w:pPr>
        <w:numPr>
          <w:ilvl w:val="0"/>
          <w:numId w:val="4"/>
        </w:num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Увеличение объёмов производства продукции молочного </w:t>
      </w:r>
      <w:r>
        <w:rPr>
          <w:sz w:val="24"/>
          <w:szCs w:val="28"/>
        </w:rPr>
        <w:t>животноводства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>-Создание условий для сохранения и восстановления плодородия почв, эффективного использования земель сельскохозяйственного назначения: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1)Вовлечение в сельскохозяйственный оборот неиспользуемых сельскохозяйственных угодий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2)Мониторинг плодоро</w:t>
      </w:r>
      <w:r>
        <w:rPr>
          <w:sz w:val="24"/>
          <w:szCs w:val="28"/>
        </w:rPr>
        <w:t>дия почв земель сельскохозяйственного назначения</w:t>
      </w:r>
    </w:p>
    <w:p w:rsidR="00074870" w:rsidRDefault="00074870">
      <w:pPr>
        <w:suppressAutoHyphens w:val="0"/>
        <w:spacing w:after="120"/>
        <w:ind w:firstLine="709"/>
        <w:jc w:val="both"/>
        <w:rPr>
          <w:sz w:val="24"/>
          <w:szCs w:val="28"/>
        </w:rPr>
      </w:pP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>-Обеспечение эффективной деятельности органов муниципальной власти в сфере развития сельского хозяйства: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1)Обеспечение эффективной деятельности органов муниципальной власти в сфере развития АПК 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3. Целевые </w:t>
      </w:r>
      <w:r>
        <w:rPr>
          <w:b/>
          <w:bCs/>
          <w:sz w:val="24"/>
          <w:szCs w:val="28"/>
        </w:rPr>
        <w:t>показатели (индикаторы) Программы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  <w:szCs w:val="28"/>
        </w:rPr>
        <w:t xml:space="preserve">            Показатели (индикаторы) реализации Программы оцениваются на двух уровнях: общие - в целом для Программы, </w:t>
      </w:r>
      <w:r>
        <w:rPr>
          <w:sz w:val="24"/>
        </w:rPr>
        <w:t>частные - по каждой из подпрограмм Программы.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>К общим показателям (индикаторам) Программы отнесены: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</w:rPr>
        <w:t>-</w:t>
      </w:r>
      <w:r>
        <w:rPr>
          <w:sz w:val="24"/>
          <w:szCs w:val="28"/>
        </w:rPr>
        <w:t xml:space="preserve"> инд</w:t>
      </w:r>
      <w:r>
        <w:rPr>
          <w:sz w:val="24"/>
          <w:szCs w:val="28"/>
        </w:rPr>
        <w:t>екс производства продукции сельского хозяйства в хозяйствах всех категорий (в сопоставимых ценах) к предыдущему году;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            - рентабельность сельскохозяйственных организаций (с учетом субсидий),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>К частным показателям (индикаторам) из подпрограмм Прог</w:t>
      </w:r>
      <w:r>
        <w:rPr>
          <w:sz w:val="24"/>
        </w:rPr>
        <w:t>раммы отнесены: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-Производство продукции растениеводства в хозяйствах всех категорий (картофеля, овощей)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-Внесение минеральных удобрений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-Уменьшение степени кислотности почв путём проведения известкования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-Производство молока в хозяйствах всех категорий </w:t>
      </w:r>
      <w:r>
        <w:rPr>
          <w:sz w:val="24"/>
        </w:rPr>
        <w:t>Производство масла сливочного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-Площадь вовлечения в сельскохозяйственный оборот неиспользуемых сельскохозяйственных угодий</w:t>
      </w:r>
    </w:p>
    <w:p w:rsidR="00074870" w:rsidRDefault="000A2269">
      <w:pPr>
        <w:suppressAutoHyphens w:val="0"/>
        <w:spacing w:after="12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4. Характеристика основных мероприятий Программы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Включенные в Программу основные мероприятия, осуществляемые соисполнителями и участн</w:t>
      </w:r>
      <w:r>
        <w:rPr>
          <w:sz w:val="24"/>
          <w:szCs w:val="28"/>
        </w:rPr>
        <w:t xml:space="preserve">иками Программы, обеспечивают достижение её целей и решение задач, учитывают специфику условий функционирования районного АПК, реализуются по основным направлениям, совпадающим с перечнем подпрограмм. 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Программа включает следующие подпрограммы: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подпрогра</w:t>
      </w:r>
      <w:r>
        <w:rPr>
          <w:sz w:val="24"/>
          <w:szCs w:val="28"/>
        </w:rPr>
        <w:t>мма «Развитие подотрасли растениеводства, переработки и реализации продукции растениеводства»;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- подпрограмма «Развитие подотрасли животноводства, переработки и реализации продукции животноводства»;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подпрограмма «Развитие мелиорации земель сельскохозяйст</w:t>
      </w:r>
      <w:r>
        <w:rPr>
          <w:sz w:val="24"/>
          <w:szCs w:val="28"/>
        </w:rPr>
        <w:t>венного назначения»;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подпрограмма «Обеспечение реализации муниципальной программы «Развитие агропромышленного комплекса Петушинского района».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Перечень основных мероприятий Программы представлен в Таблице № 2. 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5. Ресурсное обеспечение Программы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При определении объемов финансирования подпрограмм учитывалась реальная ситуация в финансово-бюджетной сфере Петушинского района. Общий объем финансовых средств, выделяемых из местного бюджета для реализации Программы, составляет </w:t>
      </w:r>
      <w:r>
        <w:rPr>
          <w:b/>
          <w:sz w:val="24"/>
        </w:rPr>
        <w:t xml:space="preserve">34163,6 </w:t>
      </w:r>
      <w:r>
        <w:rPr>
          <w:sz w:val="24"/>
        </w:rPr>
        <w:t>тыс. рублей. Финан</w:t>
      </w:r>
      <w:r>
        <w:rPr>
          <w:sz w:val="24"/>
        </w:rPr>
        <w:t>сирование Программы предполагается осуществить за счет следующих источников (тыс. руб.):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>- федеральный бюджет – 0,00 тыс. руб.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>- областной бюджет -0,00 тыс. руб.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- местный бюджет – </w:t>
      </w:r>
      <w:r>
        <w:rPr>
          <w:b/>
          <w:sz w:val="24"/>
        </w:rPr>
        <w:t xml:space="preserve">34163,6 </w:t>
      </w:r>
      <w:r>
        <w:rPr>
          <w:sz w:val="24"/>
        </w:rPr>
        <w:t>тыс. руб.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</w:rPr>
      </w:pPr>
      <w:r>
        <w:rPr>
          <w:sz w:val="24"/>
        </w:rPr>
        <w:t>Объем бюджетных ассигнований Программы по годам и источни</w:t>
      </w:r>
      <w:r>
        <w:rPr>
          <w:sz w:val="24"/>
        </w:rPr>
        <w:t>кам финансирования: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2341"/>
        <w:gridCol w:w="1867"/>
        <w:gridCol w:w="1712"/>
        <w:gridCol w:w="2171"/>
      </w:tblGrid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(гр.3+ гр.4 + гр.5)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</w:tr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5513,10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5513,10</w:t>
            </w:r>
          </w:p>
        </w:tc>
      </w:tr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5710,10</w:t>
            </w:r>
          </w:p>
        </w:tc>
      </w:tr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5710,10</w:t>
            </w:r>
          </w:p>
        </w:tc>
      </w:tr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5710,10</w:t>
            </w:r>
          </w:p>
        </w:tc>
      </w:tr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5810,10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5810,10</w:t>
            </w:r>
          </w:p>
        </w:tc>
      </w:tr>
      <w:tr w:rsidR="00074870">
        <w:tc>
          <w:tcPr>
            <w:tcW w:w="76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225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977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96" w:type="pc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6" w:type="pct"/>
            <w:tcBorders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5710,10</w:t>
            </w:r>
          </w:p>
        </w:tc>
      </w:tr>
      <w:tr w:rsidR="00074870">
        <w:trPr>
          <w:trHeight w:val="426"/>
        </w:trPr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34163,60</w:t>
            </w:r>
          </w:p>
        </w:tc>
        <w:tc>
          <w:tcPr>
            <w:tcW w:w="977" w:type="pct"/>
            <w:tcBorders>
              <w:top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896" w:type="pct"/>
            <w:tcBorders>
              <w:top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1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34163,60</w:t>
            </w:r>
          </w:p>
        </w:tc>
      </w:tr>
    </w:tbl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Объем ресурсного обеспечения реализации Программы по годам представлен в Таблице № 3.</w:t>
      </w:r>
    </w:p>
    <w:p w:rsidR="00074870" w:rsidRDefault="000A2269">
      <w:pPr>
        <w:suppressAutoHyphens w:val="0"/>
        <w:spacing w:after="120"/>
        <w:jc w:val="center"/>
        <w:rPr>
          <w:sz w:val="24"/>
          <w:szCs w:val="28"/>
        </w:rPr>
      </w:pPr>
      <w:r>
        <w:rPr>
          <w:b/>
          <w:bCs/>
          <w:sz w:val="24"/>
          <w:szCs w:val="28"/>
        </w:rPr>
        <w:t>6. Прогноз конечных результатов реализации Программы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Прогноз состояния и </w:t>
      </w:r>
      <w:r>
        <w:rPr>
          <w:sz w:val="24"/>
          <w:szCs w:val="28"/>
        </w:rPr>
        <w:t>возможностей импортозамещения в разрезе основных видов сельскохозяйственной продукции можно подразделить на 2 группы: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</w:rPr>
      </w:pPr>
      <w:r>
        <w:rPr>
          <w:sz w:val="24"/>
          <w:szCs w:val="28"/>
        </w:rPr>
        <w:t>1-я группа - картофель, овощи – по которым представляется возможным достижение необходимого уровня производства.</w:t>
      </w:r>
      <w:r>
        <w:rPr>
          <w:color w:val="FF0000"/>
          <w:sz w:val="24"/>
          <w:szCs w:val="28"/>
        </w:rPr>
        <w:t xml:space="preserve">                          </w:t>
      </w:r>
      <w:r>
        <w:rPr>
          <w:color w:val="FF0000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  <w:sz w:val="24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2-я группа -молоко крупного рогатого скота. Имеется                                                                                                      возможность значительного повышения производства в более отдалённой перспективе.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К концу срока окончан</w:t>
      </w:r>
      <w:r>
        <w:rPr>
          <w:sz w:val="24"/>
          <w:szCs w:val="28"/>
        </w:rPr>
        <w:t>ия Программы прогнозируется создание условий для формирования соответствующих отраслей.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 качестве значимых тенденций и новых точек роста, определённых Программой к концу прогнозного периода, будут: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1.общие: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-формирование благоприятного инвестиционного кли</w:t>
      </w:r>
      <w:r>
        <w:rPr>
          <w:sz w:val="24"/>
          <w:szCs w:val="28"/>
        </w:rPr>
        <w:t>мата в сфере                                                                                                                                    сельского хозяйства;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2.в растениеводстве: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- вовлечение неиспользуемых земель в сельскохозяйственный оборот и со</w:t>
      </w:r>
      <w:r>
        <w:rPr>
          <w:sz w:val="24"/>
          <w:szCs w:val="28"/>
        </w:rPr>
        <w:t>здание условий для эффективного использования земель сельскохозяйственного назначения;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создание условий для наращивания объёмов производства продукции растениеводства на основе выполнения работ по защите растений от вредителей и болезней, перехода на пос</w:t>
      </w:r>
      <w:r>
        <w:rPr>
          <w:sz w:val="24"/>
          <w:szCs w:val="28"/>
        </w:rPr>
        <w:t>ев перспективными высокоурожайными сортами и гибридами сельскохозяйственных культур, увеличения внесения минеральных удобрений;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3.в животноводстве: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создание условий для наращивания производства молока на основе увеличения поголовья сельскохозяйственных </w:t>
      </w:r>
      <w:r>
        <w:rPr>
          <w:sz w:val="24"/>
          <w:szCs w:val="28"/>
        </w:rPr>
        <w:t>животных, роста продуктивности скота за счет породного обновления, стабилизации кормовой базы.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Прогноз реализации Программы основывается на достижении уровней ее основных показателей (индикаторов). В части основных показателей Программы прогнозируются:</w:t>
      </w:r>
    </w:p>
    <w:p w:rsidR="00074870" w:rsidRDefault="000A2269">
      <w:pPr>
        <w:suppressAutoHyphens w:val="0"/>
        <w:spacing w:after="120" w:line="276" w:lineRule="auto"/>
        <w:rPr>
          <w:sz w:val="24"/>
        </w:rPr>
      </w:pPr>
      <w:r>
        <w:rPr>
          <w:sz w:val="24"/>
        </w:rPr>
        <w:t>Уве</w:t>
      </w:r>
      <w:r>
        <w:rPr>
          <w:sz w:val="24"/>
        </w:rPr>
        <w:t>личение производства продукции сельского хозяйства в хозяйствах всех категорий (в сопоставимых ценах):</w:t>
      </w:r>
    </w:p>
    <w:p w:rsidR="00074870" w:rsidRDefault="000A2269">
      <w:pPr>
        <w:suppressAutoHyphens w:val="0"/>
        <w:spacing w:after="120" w:line="276" w:lineRule="auto"/>
        <w:ind w:firstLineChars="300" w:firstLine="720"/>
        <w:jc w:val="both"/>
        <w:rPr>
          <w:sz w:val="24"/>
          <w:szCs w:val="28"/>
        </w:rPr>
      </w:pPr>
      <w:r>
        <w:rPr>
          <w:sz w:val="24"/>
        </w:rPr>
        <w:t>-</w:t>
      </w:r>
      <w:r>
        <w:rPr>
          <w:sz w:val="24"/>
          <w:szCs w:val="28"/>
        </w:rPr>
        <w:t xml:space="preserve"> увеличение прироста производства продукции растениеводства в хозяйствах всех категорий (в сопоставимых ценах);</w:t>
      </w:r>
    </w:p>
    <w:p w:rsidR="00074870" w:rsidRDefault="000A2269">
      <w:pPr>
        <w:suppressAutoHyphens w:val="0"/>
        <w:spacing w:after="120"/>
        <w:ind w:firstLineChars="300" w:firstLine="720"/>
        <w:jc w:val="both"/>
        <w:rPr>
          <w:sz w:val="24"/>
          <w:szCs w:val="28"/>
        </w:rPr>
      </w:pPr>
      <w:r>
        <w:rPr>
          <w:sz w:val="24"/>
          <w:szCs w:val="28"/>
        </w:rPr>
        <w:t>- увеличение обеспеченности молоком на д</w:t>
      </w:r>
      <w:r>
        <w:rPr>
          <w:sz w:val="24"/>
          <w:szCs w:val="28"/>
        </w:rPr>
        <w:t xml:space="preserve">ушу населения за счет внутрирайонного производства; </w:t>
      </w:r>
    </w:p>
    <w:p w:rsidR="00074870" w:rsidRDefault="000A2269">
      <w:pPr>
        <w:suppressAutoHyphens w:val="0"/>
        <w:spacing w:after="120"/>
        <w:ind w:firstLineChars="300"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увеличение объёма производства масла сливочного; </w:t>
      </w:r>
    </w:p>
    <w:p w:rsidR="00074870" w:rsidRDefault="000A2269">
      <w:pPr>
        <w:suppressAutoHyphens w:val="0"/>
        <w:spacing w:after="120"/>
        <w:ind w:firstLineChars="300" w:firstLine="720"/>
        <w:jc w:val="both"/>
        <w:rPr>
          <w:sz w:val="24"/>
          <w:szCs w:val="28"/>
        </w:rPr>
      </w:pPr>
      <w:r>
        <w:rPr>
          <w:sz w:val="24"/>
          <w:szCs w:val="28"/>
        </w:rPr>
        <w:t>- вовлечение в сельскохозяйственный оборот 0,03 тыс. га неиспользуемых сельскохозяйственных угодий;</w:t>
      </w:r>
    </w:p>
    <w:p w:rsidR="00074870" w:rsidRDefault="000A2269">
      <w:pPr>
        <w:suppressAutoHyphens w:val="0"/>
        <w:ind w:firstLineChars="300" w:firstLine="720"/>
        <w:rPr>
          <w:sz w:val="24"/>
          <w:szCs w:val="28"/>
        </w:rPr>
      </w:pPr>
      <w:r>
        <w:rPr>
          <w:sz w:val="24"/>
          <w:szCs w:val="28"/>
        </w:rPr>
        <w:t>- мониторинг плодородия почв земель сельскохозяйств</w:t>
      </w:r>
      <w:r>
        <w:rPr>
          <w:sz w:val="24"/>
          <w:szCs w:val="28"/>
        </w:rPr>
        <w:t>енного назначения на площади 11 тыс. гектаров;</w:t>
      </w:r>
    </w:p>
    <w:p w:rsidR="00074870" w:rsidRDefault="000A2269">
      <w:pPr>
        <w:suppressAutoHyphens w:val="0"/>
        <w:ind w:firstLineChars="300" w:firstLine="720"/>
        <w:rPr>
          <w:sz w:val="24"/>
        </w:rPr>
      </w:pPr>
      <w:r>
        <w:rPr>
          <w:sz w:val="24"/>
        </w:rPr>
        <w:t xml:space="preserve"> Высокий уровень рентабельности сельскохозяйственных организаций:</w:t>
      </w:r>
    </w:p>
    <w:p w:rsidR="00074870" w:rsidRDefault="000A2269">
      <w:pPr>
        <w:suppressAutoHyphens w:val="0"/>
        <w:spacing w:after="120"/>
        <w:ind w:firstLineChars="250" w:firstLine="600"/>
        <w:jc w:val="both"/>
        <w:rPr>
          <w:sz w:val="24"/>
          <w:szCs w:val="28"/>
        </w:rPr>
      </w:pPr>
      <w:r>
        <w:rPr>
          <w:sz w:val="24"/>
          <w:szCs w:val="28"/>
        </w:rPr>
        <w:t>- Обеспечение выполнения целей, задач и показателей в целом, в разрезе подпрограмм и основных мероприятий.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7. Анализ рисков реализации Программ</w:t>
      </w:r>
      <w:r>
        <w:rPr>
          <w:b/>
          <w:bCs/>
          <w:sz w:val="24"/>
          <w:szCs w:val="28"/>
        </w:rPr>
        <w:t>ы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>Динамика развития АПК на период до 2030 года будет формироваться под воздействием разнонаправленных факторов. С одной стороны, скажутся меры по повышению устойчивости агропромышленного производства, с другой – сохраняется сложная макроэкономическая обс</w:t>
      </w:r>
      <w:r>
        <w:rPr>
          <w:sz w:val="24"/>
          <w:szCs w:val="28"/>
        </w:rPr>
        <w:t>тановка в связи со вступлением страны во Всемирную торговую организацию (далее - ВТО), наложением антироссийских санкций, что усиливает вероятность рисков для устойчивого развития АПК.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К рискам относятся: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-рост цен на энергоресурсы и другие материально-тех</w:t>
      </w:r>
      <w:r>
        <w:rPr>
          <w:sz w:val="24"/>
          <w:szCs w:val="28"/>
        </w:rPr>
        <w:t>нические средства;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-изменение федерального и областного законодательства;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-отсутствие финансирования или неполное финансирование из различных источников финансового     обеспечения Программы;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-риски, связанные с изменением конъюнктуры мирового р</w:t>
      </w:r>
      <w:r>
        <w:rPr>
          <w:sz w:val="24"/>
          <w:szCs w:val="28"/>
        </w:rPr>
        <w:t>ынка продовольствия и возникающими в связи с этим ценовыми колебаниями;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-природные риски.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Управление рисками будет осуществляться на основе подготовки анализа о ходе и результатах реализации Программы, а при необходимости, внесения предложений о ее коррект</w:t>
      </w:r>
      <w:r>
        <w:rPr>
          <w:sz w:val="24"/>
          <w:szCs w:val="28"/>
        </w:rPr>
        <w:t>ировке.</w:t>
      </w:r>
    </w:p>
    <w:p w:rsidR="00074870" w:rsidRDefault="000A2269">
      <w:pPr>
        <w:suppressAutoHyphens w:val="0"/>
        <w:ind w:firstLineChars="800" w:firstLine="1920"/>
        <w:jc w:val="both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Подпрограмма «Развитие подотрасли растениеводства,</w:t>
      </w:r>
    </w:p>
    <w:p w:rsidR="00074870" w:rsidRDefault="000A2269">
      <w:pPr>
        <w:suppressAutoHyphens w:val="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переработки и реализации продукции растениеводства»</w:t>
      </w:r>
    </w:p>
    <w:p w:rsidR="00074870" w:rsidRDefault="00074870">
      <w:pPr>
        <w:suppressAutoHyphens w:val="0"/>
        <w:rPr>
          <w:sz w:val="24"/>
        </w:rPr>
      </w:pP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Паспорт</w:t>
      </w:r>
    </w:p>
    <w:p w:rsidR="00074870" w:rsidRDefault="000A2269">
      <w:pPr>
        <w:suppressAutoHyphens w:val="0"/>
        <w:jc w:val="center"/>
        <w:rPr>
          <w:sz w:val="24"/>
        </w:rPr>
      </w:pPr>
      <w:r>
        <w:rPr>
          <w:sz w:val="24"/>
          <w:szCs w:val="28"/>
        </w:rPr>
        <w:t>Подпрограммы «Развитие подотрасли растениеводства, переработки и реализации продукции растениеводства»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7595"/>
      </w:tblGrid>
      <w:tr w:rsidR="00074870">
        <w:trPr>
          <w:trHeight w:val="720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tabs>
                <w:tab w:val="left" w:pos="563"/>
              </w:tabs>
              <w:suppressAutoHyphens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Подпрограмма  «Развитие подотрасли растениеводства, переработки и реализации продукции растениеводства» </w:t>
            </w:r>
          </w:p>
        </w:tc>
      </w:tr>
      <w:tr w:rsidR="00074870">
        <w:trPr>
          <w:trHeight w:val="1021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постановление Губернатора Владимирской области от 25.09.2012 № 1065 «О государственной программе развития агропромышленного комплекса </w:t>
            </w:r>
            <w:r>
              <w:rPr>
                <w:sz w:val="24"/>
                <w:szCs w:val="28"/>
              </w:rPr>
              <w:t>Владимирской области», решение Совета народных депутатов Петушинского района от 21.12.2006 № 244/15 «Об утверждении Положения «О создании условий для развития сельскохозяйственного производства в поселениях,  расширения рынка сельскохозяйственной продукции</w:t>
            </w:r>
            <w:r>
              <w:rPr>
                <w:sz w:val="24"/>
                <w:szCs w:val="28"/>
              </w:rPr>
              <w:t xml:space="preserve">, сырья и продовольствия в муниципальном образовании «Петушинский район», распоряжение администрации Петушинского района </w:t>
            </w:r>
            <w:r>
              <w:rPr>
                <w:sz w:val="24"/>
              </w:rPr>
              <w:t>от 27.03.2024 № 30-р «О разработке проекта муниципальной программы «Развитие агропромышленного комплекса Петушинского района»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Ответств</w:t>
            </w:r>
            <w:r>
              <w:rPr>
                <w:sz w:val="24"/>
                <w:szCs w:val="28"/>
              </w:rPr>
              <w:t>енный исполнитель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подпрограммы</w:t>
            </w: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Сельскохозяйственные организации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Крестьянские </w:t>
            </w:r>
            <w:r>
              <w:rPr>
                <w:sz w:val="24"/>
                <w:szCs w:val="28"/>
              </w:rPr>
              <w:t>(фермерские) хозяйства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Индивидуальные предприниматели, признанные сельхозтоваропроизводи-телями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организации, осуществляющие первичную и последующую (промышленную) переработку сельскохозяйственной продукции (по согласован</w:t>
            </w:r>
            <w:r>
              <w:rPr>
                <w:sz w:val="24"/>
                <w:szCs w:val="28"/>
              </w:rPr>
              <w:t>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Обслуживающие организации агропромышленного комплекса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Граждане, ведущие личное подсобное хозяйство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Индивидуальные предприниматели, признанные сельхозтоваропроизводителями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Петушинское районное потреб</w:t>
            </w:r>
            <w:r>
              <w:rPr>
                <w:sz w:val="24"/>
                <w:szCs w:val="28"/>
              </w:rPr>
              <w:t xml:space="preserve">ительское общество (по согласованию)                                                                                                        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Сельскохозяйственные потребительские кооперативы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Кредитные организации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Страховы</w:t>
            </w:r>
            <w:r>
              <w:rPr>
                <w:sz w:val="24"/>
                <w:szCs w:val="28"/>
              </w:rPr>
              <w:t>е компании (по согласованию)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Программные целевые инструменты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  <w:highlight w:val="yellow"/>
              </w:rPr>
            </w:pPr>
            <w:r>
              <w:rPr>
                <w:sz w:val="24"/>
              </w:rPr>
              <w:t>Содействие государственной поддержке в сфере развития подотрасли растениеводства, переработки и реализации продукции растениеводства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Цели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Создание условий для </w:t>
            </w:r>
            <w:r>
              <w:rPr>
                <w:sz w:val="24"/>
                <w:szCs w:val="28"/>
              </w:rPr>
              <w:t>комплексного развития и повышения эффективности производства, переработки и реализации продукции растениеводства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Задачи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Увеличение объёмов производства основных видов растениеводческой продукции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Улучшение материально-технической базы произво</w:t>
            </w:r>
            <w:r>
              <w:rPr>
                <w:sz w:val="24"/>
                <w:szCs w:val="28"/>
              </w:rPr>
              <w:t>дства и переработки продукции растениеводства и повышение финансовой устойчивости сельскохозяйственных товаропроизводителей, организаций АПК и потребительской кооперации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Производство продукции растениеводства в</w:t>
            </w:r>
            <w:r>
              <w:rPr>
                <w:sz w:val="24"/>
                <w:szCs w:val="28"/>
              </w:rPr>
              <w:t xml:space="preserve"> хозяйствах всех категорий (картофеля, овощей)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минеральных удобрений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Уменьшение степени кислотности почв путём проведения известкования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Сроки и этапы реализации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  <w:highlight w:val="yellow"/>
              </w:rPr>
            </w:pPr>
            <w:r>
              <w:rPr>
                <w:sz w:val="24"/>
              </w:rPr>
              <w:t>1 этап:</w:t>
            </w:r>
            <w:r>
              <w:rPr>
                <w:sz w:val="24"/>
                <w:szCs w:val="28"/>
              </w:rPr>
              <w:t>2025 - 2030 годы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 бюджетных ассигнований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Денежные средства не предусмотрены  </w:t>
            </w:r>
          </w:p>
        </w:tc>
      </w:tr>
      <w:tr w:rsidR="00074870">
        <w:trPr>
          <w:trHeight w:val="95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концу 2030 года  прирост  производства продукции растениеводства в хозяйствах всех категорий увеличить (в сопоставимых ценах)</w:t>
            </w:r>
          </w:p>
        </w:tc>
      </w:tr>
    </w:tbl>
    <w:p w:rsidR="00074870" w:rsidRDefault="000A2269">
      <w:pPr>
        <w:tabs>
          <w:tab w:val="left" w:pos="563"/>
        </w:tabs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  <w:highlight w:val="yellow"/>
        </w:rPr>
      </w:pPr>
      <w:r>
        <w:rPr>
          <w:b/>
          <w:bCs/>
          <w:color w:val="000000"/>
          <w:sz w:val="24"/>
          <w:szCs w:val="28"/>
        </w:rPr>
        <w:t xml:space="preserve">1. Общая характеристика сферы реализации подпрограммы  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Подпрограмма включает в себя отрасли по производству зерна, картофеля и овощей, кормовых культур, формирование массивов многолетних насаждений.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Растениеводство определяет в значительной степени культ</w:t>
      </w:r>
      <w:r>
        <w:rPr>
          <w:sz w:val="24"/>
          <w:szCs w:val="28"/>
        </w:rPr>
        <w:t>уру и эффективность ведения всей отрасли сельского хозяйства. В сельскохозяйственном производстве района выполняет функцию обеспечения кормами животноводства, населения - картофелем и овощами.  В последние годы устойчивее стали сборы кукурузы на корм. Зерн</w:t>
      </w:r>
      <w:r>
        <w:rPr>
          <w:sz w:val="24"/>
          <w:szCs w:val="28"/>
        </w:rPr>
        <w:t>овое хозяйство имеет все предпосылки для получения высокой урожайности и для обеспечения дешевым кормовым зерном собственного животноводства, продажи излишков. В картофелеводстве наметилась тенденция к увеличению объёмов производства картофеля за счет увел</w:t>
      </w:r>
      <w:r>
        <w:rPr>
          <w:sz w:val="24"/>
          <w:szCs w:val="28"/>
        </w:rPr>
        <w:t xml:space="preserve">ичения числа производителей картофеля среди крестьянских (фермерских) хозяйств, в производстве овощей закрытого грунта - за счет функционирования тепличного комплекса в д. Пекша. 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Однако добиться кардинальных изменений по многим проблемам агрономии не удал</w:t>
      </w:r>
      <w:r>
        <w:rPr>
          <w:sz w:val="24"/>
          <w:szCs w:val="28"/>
        </w:rPr>
        <w:t>ось. Самая острая из них - продолжающаяся деградация значительных площадей земель, ранее находящихся в сфере сельскохозяйственного производства. Из числа проблем в отрасли растениеводства, ограничивающих прирост продукции растениеводства и снижающих финанс</w:t>
      </w:r>
      <w:r>
        <w:rPr>
          <w:sz w:val="24"/>
          <w:szCs w:val="28"/>
        </w:rPr>
        <w:t>ово - экономические результаты деятельности в отрасли, также следует выделить: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-отсутствие собственного семеноводства зерновых и кормовых культур;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-недостаточность мер, обеспечивающих воспроизводство плодородия почв, включая известкование почв, внесение уд</w:t>
      </w:r>
      <w:r>
        <w:rPr>
          <w:sz w:val="24"/>
          <w:szCs w:val="28"/>
        </w:rPr>
        <w:t>обрений, использование севооборотов;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-неразвитость товарного производства в сельскохозяйственных организациях (зерна, семян кормовых культур и т.д.);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-риски потери доходов.</w:t>
      </w:r>
    </w:p>
    <w:p w:rsidR="00074870" w:rsidRDefault="000A2269">
      <w:pPr>
        <w:suppressAutoHyphens w:val="0"/>
        <w:spacing w:after="120"/>
        <w:jc w:val="center"/>
        <w:rPr>
          <w:b/>
          <w:sz w:val="24"/>
          <w:szCs w:val="28"/>
          <w:highlight w:val="yellow"/>
        </w:rPr>
      </w:pPr>
      <w:r>
        <w:rPr>
          <w:b/>
          <w:color w:val="000000"/>
          <w:sz w:val="24"/>
          <w:szCs w:val="28"/>
        </w:rPr>
        <w:t xml:space="preserve">2. Приоритеты, цели и задачи подпрограммы 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2.1. Приоритетными направлениями в </w:t>
      </w:r>
      <w:r>
        <w:rPr>
          <w:sz w:val="24"/>
          <w:szCs w:val="28"/>
        </w:rPr>
        <w:t>развитии растениеводства является наращивание производства картофеля и овощей, создание устойчивого кормопроизводства.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2.2. Целью мероприятий по развитию подотрасли растениеводства, переработки и реализации продукции растениеводства является создание услов</w:t>
      </w:r>
      <w:r>
        <w:rPr>
          <w:sz w:val="24"/>
          <w:szCs w:val="28"/>
        </w:rPr>
        <w:t>ий для комплексного развития и повышения эффективности производства, переработки и реализации продукции растениеводства.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Для достижения указанной цели выделены следующие задачи: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увеличение объёмов производства основных видов растениеводческой продукции;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улучшение материально-технической базы производства и переработки продукции растениеводства и повышение финансовой устойчивости сельскохозяйственных товаропроизводителей, организаций АПК и потребительской кооперации.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  <w:highlight w:val="yellow"/>
        </w:rPr>
      </w:pPr>
      <w:r>
        <w:rPr>
          <w:b/>
          <w:bCs/>
          <w:sz w:val="24"/>
          <w:szCs w:val="28"/>
        </w:rPr>
        <w:t>3.  Целевые показатели (индикаторы) п</w:t>
      </w:r>
      <w:r>
        <w:rPr>
          <w:b/>
          <w:bCs/>
          <w:sz w:val="24"/>
          <w:szCs w:val="28"/>
        </w:rPr>
        <w:t xml:space="preserve">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Целевые показатели и индикаторы подпрограммы: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производство продукции растениеводства в хозяйствах всех категорий (картофеля, овощей);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внесение минеральных удобрений;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уменьшение степени кислотности почв путём проведения известкования.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Све</w:t>
      </w:r>
      <w:r>
        <w:rPr>
          <w:sz w:val="24"/>
          <w:szCs w:val="28"/>
        </w:rPr>
        <w:t>дения о значениях показателей (индикаторов) подпрограммы по годам представлены в Таблице №1.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  <w:highlight w:val="yellow"/>
        </w:rPr>
      </w:pPr>
      <w:r>
        <w:rPr>
          <w:b/>
          <w:bCs/>
          <w:color w:val="000000"/>
          <w:sz w:val="24"/>
          <w:szCs w:val="28"/>
        </w:rPr>
        <w:t xml:space="preserve">4. Характеристика основных мероприятий подпрограммы 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Достижение цели и задач, обеспечивающих создание условий для комплексного развития и повышения эффективности п</w:t>
      </w:r>
      <w:r>
        <w:rPr>
          <w:sz w:val="24"/>
          <w:szCs w:val="28"/>
        </w:rPr>
        <w:t>роизводства, переработки и реализации продукции растениеводства, предусматривает содействие государственной поддержке в сфере развития подотрасли растениеводства, переработки и реализации продукции растениеводства.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Перечень основных мероприятий подпрограмм</w:t>
      </w:r>
      <w:r>
        <w:rPr>
          <w:sz w:val="24"/>
          <w:szCs w:val="28"/>
        </w:rPr>
        <w:t>ы и ожидаемый результат от их реализации представлены в Таблице № 2.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Основное мероприятие «Содействие государственной поддержке в сфере развития подотрасли растениеводства, переработки и реализации продукции растениеводства»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Предусматривается содействие ос</w:t>
      </w:r>
      <w:r>
        <w:rPr>
          <w:sz w:val="24"/>
          <w:szCs w:val="28"/>
        </w:rPr>
        <w:t xml:space="preserve">уществлению в соответствии с действующим законодательством государственной поддержки посредством предоставления субсидий за счёт средств федерального и (или) областного бюджетов на цели:                                                         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1.1. Оказани</w:t>
      </w:r>
      <w:r>
        <w:rPr>
          <w:sz w:val="24"/>
          <w:szCs w:val="28"/>
        </w:rPr>
        <w:t>е несвязанной поддержки сельскохозяйственным товаропроизводителям в области растениеводства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Субсидии предоставляются сельхозтоваропроизводителям района (кроме ЛПХ) на возмещение части затрат на проведение комплекса агротехнологических работ, повышение уров</w:t>
      </w:r>
      <w:r>
        <w:rPr>
          <w:sz w:val="24"/>
          <w:szCs w:val="28"/>
        </w:rPr>
        <w:t>ня экологической безопасности сельскохозяйственного производства, повышение плодородия и качества почв по ставке на 1 гектар посевной площади сельскохозяйственных культур за отчетный год, с учетом интенсивности использования посевных площадей и состояния п</w:t>
      </w:r>
      <w:r>
        <w:rPr>
          <w:sz w:val="24"/>
          <w:szCs w:val="28"/>
        </w:rPr>
        <w:t>очвенного плодородия.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1.2. Развитие производства овощей защищенного грунта и семенного картофелеводства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Субсидии сельхозтоваропроизводителям района (кроме ЛПХ) предоставляются на: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- возмещение части затрат на приобретение энергоносителей для производства о</w:t>
      </w:r>
      <w:r>
        <w:rPr>
          <w:sz w:val="24"/>
          <w:szCs w:val="28"/>
        </w:rPr>
        <w:t xml:space="preserve">вощей защищенного грунта по ставке пропорционально стоимости приобретенной тепловой и электрической энергии и природного газа, использованных на производство овощей защищенного грунта; </w:t>
      </w:r>
    </w:p>
    <w:p w:rsidR="00074870" w:rsidRDefault="000A2269">
      <w:pPr>
        <w:suppressAutoHyphens w:val="0"/>
        <w:spacing w:after="1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- возмещение части прямых понесенных затрат на создание и модернизацию</w:t>
      </w:r>
      <w:r>
        <w:rPr>
          <w:sz w:val="24"/>
          <w:szCs w:val="28"/>
        </w:rPr>
        <w:t xml:space="preserve"> объектов картофелехранилищ и овощехранилищ, по которым строительство и (или) модернизация начаты не ранее 1 января года, предшествующего году предоставления субсидии, и принадлежащих на праве собственности сельхозтоваропроизводителям района.</w:t>
      </w:r>
    </w:p>
    <w:p w:rsidR="00074870" w:rsidRDefault="000A2269">
      <w:pPr>
        <w:suppressAutoHyphens w:val="0"/>
        <w:spacing w:after="12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5. Ресурсное</w:t>
      </w:r>
      <w:r>
        <w:rPr>
          <w:color w:val="000000"/>
          <w:sz w:val="24"/>
          <w:szCs w:val="28"/>
        </w:rPr>
        <w:t xml:space="preserve"> </w:t>
      </w:r>
      <w:r>
        <w:rPr>
          <w:b/>
          <w:color w:val="000000"/>
          <w:sz w:val="24"/>
          <w:szCs w:val="28"/>
        </w:rPr>
        <w:t xml:space="preserve">обеспечение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Финансовое обеспечение по мероприятиям подпрограммы, предусматривающим содействие Управления в осуществлении государственной поддержки за счет средств федерального и областного бюджетов, производится напрямую на расчетные счета по</w:t>
      </w:r>
      <w:r>
        <w:rPr>
          <w:sz w:val="24"/>
          <w:szCs w:val="28"/>
        </w:rPr>
        <w:t xml:space="preserve">лучателей субсидий.  </w:t>
      </w:r>
    </w:p>
    <w:p w:rsidR="00074870" w:rsidRDefault="000A2269">
      <w:pPr>
        <w:suppressAutoHyphens w:val="0"/>
        <w:spacing w:after="1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6. Прогноз конечных результатов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прогнозный период значимыми тенденциями будут: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-улучшение использования земель сельскохозяйственного назначения;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-переход на посев семян перспективных высокоурожайных сортов </w:t>
      </w:r>
      <w:r>
        <w:rPr>
          <w:sz w:val="24"/>
          <w:szCs w:val="28"/>
        </w:rPr>
        <w:t>и гибридов сельскохозяйственных культур.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Ожидается, что реализация основных мероприятий подпрограммы позволит обеспечить прирост производства продукции растениеводства  (в сопоставимых ценах).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sz w:val="24"/>
          <w:szCs w:val="28"/>
        </w:rPr>
        <w:t>7</w:t>
      </w:r>
      <w:r>
        <w:rPr>
          <w:b/>
          <w:bCs/>
          <w:sz w:val="24"/>
          <w:szCs w:val="28"/>
        </w:rPr>
        <w:t xml:space="preserve">. Анализ рисков реализации подпрограммы </w:t>
      </w:r>
    </w:p>
    <w:p w:rsidR="00074870" w:rsidRDefault="000A2269">
      <w:pPr>
        <w:suppressAutoHyphens w:val="0"/>
        <w:spacing w:after="12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           К рискам п</w:t>
      </w:r>
      <w:r>
        <w:rPr>
          <w:sz w:val="24"/>
          <w:szCs w:val="28"/>
        </w:rPr>
        <w:t xml:space="preserve">ри реализации целей и задач подпрограммы  относятся:                                                                                                      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-природно-климатические, обусловленные колебаниями погодных условий, оказывающих серьезное влияние н</w:t>
      </w:r>
      <w:r>
        <w:rPr>
          <w:sz w:val="24"/>
          <w:szCs w:val="28"/>
        </w:rPr>
        <w:t xml:space="preserve">а урожайность сельскохозяйственных культур, объёмы их производства, что может значительно повлиять на степень достижения прогнозируемых показателей;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-макроэкономические риски, обусловленные неблагоприятной конъюнктурой мировых цен на отдельные товары и сн</w:t>
      </w:r>
      <w:r>
        <w:rPr>
          <w:sz w:val="24"/>
          <w:szCs w:val="28"/>
        </w:rPr>
        <w:t>ижением возможности достижения целей по развитию подотрасли растениеводства, а также снижением темпов роста экономики и уровня инвестиционной активности, не позволят интенсифицировать развитие отраслей растениеводства и переработки, усилят зависимость их р</w:t>
      </w:r>
      <w:r>
        <w:rPr>
          <w:sz w:val="24"/>
          <w:szCs w:val="28"/>
        </w:rPr>
        <w:t>азвития от государственных инвестиций. В результате негативных макроэкономических процессов может снизиться спрос на продукцию растениеводства и продуктов их переработки, в том числе за счёт сокращения реальных доходов населения;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-отсутствие  или значитель</w:t>
      </w:r>
      <w:r>
        <w:rPr>
          <w:sz w:val="24"/>
          <w:szCs w:val="28"/>
        </w:rPr>
        <w:t>ное сокращение объёмов выделения средств государственной поддержки из различных источников, предусмотренных подпрограммой;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-законодательные риски, выражающиеся в изменении законодательства, а также в недостаточном совершенстве законодательной базы по регул</w:t>
      </w:r>
      <w:r>
        <w:rPr>
          <w:sz w:val="24"/>
          <w:szCs w:val="28"/>
        </w:rPr>
        <w:t xml:space="preserve">ированию деятельности в отрасли и сложности оформления прав собственности на землю, последние ограничивают возможность сельскохозяйственным организациям использовать землю в качестве предмета залога при привлечении финансовых ресурсов на реальных рыночных </w:t>
      </w:r>
      <w:r>
        <w:rPr>
          <w:sz w:val="24"/>
          <w:szCs w:val="28"/>
        </w:rPr>
        <w:t>условиях.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Управление рисками реализации подпрограммы  будет осуществляться на основе: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-внесения изменений в действующие нормативные правовые акты Петушинского района;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-перехода к новым технологиям, мелиорации земель, принятия дополнительных мер поддержки в</w:t>
      </w:r>
      <w:r>
        <w:rPr>
          <w:sz w:val="24"/>
          <w:szCs w:val="28"/>
        </w:rPr>
        <w:t xml:space="preserve"> особо неблагоприятные по природно-климатическим условиям годы.</w:t>
      </w:r>
    </w:p>
    <w:p w:rsidR="00074870" w:rsidRDefault="00074870">
      <w:pPr>
        <w:suppressAutoHyphens w:val="0"/>
        <w:rPr>
          <w:color w:val="000000"/>
          <w:sz w:val="24"/>
          <w:szCs w:val="28"/>
        </w:rPr>
      </w:pP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Подпрограмма «Развитие подотрасли животноводства, переработки и реализации продукции животноводства»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Паспорт</w:t>
      </w:r>
    </w:p>
    <w:p w:rsidR="00074870" w:rsidRDefault="000A2269">
      <w:pPr>
        <w:suppressAutoHyphens w:val="0"/>
        <w:spacing w:after="120"/>
        <w:jc w:val="center"/>
        <w:rPr>
          <w:sz w:val="24"/>
        </w:rPr>
      </w:pPr>
      <w:r>
        <w:rPr>
          <w:sz w:val="24"/>
          <w:szCs w:val="28"/>
        </w:rPr>
        <w:lastRenderedPageBreak/>
        <w:t>Подпрограммы «Развитие подотрасли животноводства, переработки и реализации продукц</w:t>
      </w:r>
      <w:r>
        <w:rPr>
          <w:sz w:val="24"/>
          <w:szCs w:val="28"/>
        </w:rPr>
        <w:t>ии животноводства»</w:t>
      </w:r>
    </w:p>
    <w:p w:rsidR="00074870" w:rsidRDefault="00074870">
      <w:pPr>
        <w:suppressAutoHyphens w:val="0"/>
        <w:rPr>
          <w:vanish/>
          <w:sz w:val="24"/>
        </w:rPr>
      </w:pPr>
    </w:p>
    <w:tbl>
      <w:tblPr>
        <w:tblpPr w:leftFromText="180" w:rightFromText="180" w:vertAnchor="text" w:horzAnchor="page" w:tblpX="1521" w:tblpY="34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8106"/>
      </w:tblGrid>
      <w:tr w:rsidR="00074870">
        <w:trPr>
          <w:trHeight w:val="751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outlineLvl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Подпрограмма «Развитие подотрасли животноводства, переработки и реализации продукции животноводства» </w:t>
            </w:r>
          </w:p>
        </w:tc>
      </w:tr>
      <w:tr w:rsidR="00074870">
        <w:trPr>
          <w:trHeight w:val="751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 постановление Губернатора Владимирской области от 25.09.2012 № 1065 «О государственной программе развития агропромышленного комплекса</w:t>
            </w:r>
            <w:r>
              <w:rPr>
                <w:sz w:val="24"/>
                <w:szCs w:val="28"/>
              </w:rPr>
              <w:t xml:space="preserve"> Владимирской области», решение Совета народных депутатов Петушинского района от 21.12.2006 № 244/15 «Об утверждении Положения «О создании условий для развития сельскохозяйственного производства в поселениях, расширения рынка сельскохозяйственной продукции</w:t>
            </w:r>
            <w:r>
              <w:rPr>
                <w:sz w:val="24"/>
                <w:szCs w:val="28"/>
              </w:rPr>
              <w:t xml:space="preserve">, сырья и продовольствия в муниципальном образовании «Петушинский район», распоряжение администрации Петушинского района </w:t>
            </w:r>
            <w:r>
              <w:rPr>
                <w:sz w:val="24"/>
              </w:rPr>
              <w:t>от 27.03.2024 № 30-р «О разработке проекта муниципальной программы «Развитие агропромышленного комплекса Петушинского района»</w:t>
            </w:r>
          </w:p>
        </w:tc>
      </w:tr>
      <w:tr w:rsidR="00074870">
        <w:trPr>
          <w:trHeight w:val="751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</w:t>
            </w:r>
            <w:r>
              <w:rPr>
                <w:sz w:val="24"/>
                <w:szCs w:val="28"/>
              </w:rPr>
              <w:t>енный исполнитель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</w:tr>
      <w:tr w:rsidR="00074870">
        <w:trPr>
          <w:trHeight w:val="140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подпрограммы</w:t>
            </w: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Государственное бюджетное учреждение «Владимирская областная станция по бор</w:t>
            </w:r>
            <w:r>
              <w:rPr>
                <w:sz w:val="24"/>
                <w:szCs w:val="28"/>
              </w:rPr>
              <w:t>ьбе с болезнями животных» структурное подразделение «Петушинская районная станция по борьбе с болезнями животных»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Сельскохозяйственные организации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Крестьянские (фермерские) хозяйства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Индивидуальные </w:t>
            </w:r>
            <w:r>
              <w:rPr>
                <w:sz w:val="24"/>
                <w:szCs w:val="28"/>
              </w:rPr>
              <w:t>предприниматели, признанные сельхозтоваропроизводи-телями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Организации,осуществляющие первичную и последующую(промы-шленную) переработку сельскохозяйственной продукции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Обслуживающие организации агропромышленного комплекса</w:t>
            </w:r>
            <w:r>
              <w:rPr>
                <w:sz w:val="24"/>
                <w:szCs w:val="28"/>
              </w:rPr>
              <w:t xml:space="preserve">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Граждане, ведущее личное подсобное хозяйство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Петушинское районное потребительское общество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Сельскохозяйственные потребительские кооперативы(по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Кредитные организации (по согласованию)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Стра</w:t>
            </w:r>
            <w:r>
              <w:rPr>
                <w:sz w:val="24"/>
                <w:szCs w:val="28"/>
              </w:rPr>
              <w:t>ховые компании (по согласованию)</w:t>
            </w:r>
          </w:p>
        </w:tc>
      </w:tr>
      <w:tr w:rsidR="00074870">
        <w:trPr>
          <w:trHeight w:val="1051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  <w:szCs w:val="28"/>
              </w:rPr>
              <w:t>Развитие молочного скотоводства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Государственная поддержка кредитования подотрасли животноводства (в части развития переработки и реализации молока и мяса и продукции из них)</w:t>
            </w:r>
          </w:p>
        </w:tc>
      </w:tr>
      <w:tr w:rsidR="00074870">
        <w:trPr>
          <w:trHeight w:val="1202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Цели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Создание условий для увеличения объёмов производства и переработки продукции животноводства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Повышение конкурентоспособности животноводческой продукции и продукции её переработки на рынках сырья и продовольствия внутри района и за его пред</w:t>
            </w:r>
            <w:r>
              <w:rPr>
                <w:sz w:val="24"/>
                <w:szCs w:val="28"/>
              </w:rPr>
              <w:t>елами</w:t>
            </w:r>
          </w:p>
        </w:tc>
      </w:tr>
      <w:tr w:rsidR="00074870">
        <w:trPr>
          <w:trHeight w:val="1118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Задачи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объёмов производства продукции молочного животноводства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породного обновления животных и птицы и эффективного использования биопотенциала новых пород</w:t>
            </w:r>
          </w:p>
        </w:tc>
      </w:tr>
      <w:tr w:rsidR="00074870">
        <w:trPr>
          <w:trHeight w:val="904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молока в хозяйствах всех категорий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масла сливочного</w:t>
            </w:r>
          </w:p>
        </w:tc>
      </w:tr>
      <w:tr w:rsidR="00074870">
        <w:trPr>
          <w:trHeight w:val="776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Сроки и этапы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реализации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1 этап: </w:t>
            </w:r>
            <w:r>
              <w:rPr>
                <w:sz w:val="24"/>
                <w:szCs w:val="28"/>
              </w:rPr>
              <w:t>2025 - 2030 годы</w:t>
            </w:r>
          </w:p>
        </w:tc>
      </w:tr>
      <w:tr w:rsidR="00074870">
        <w:trPr>
          <w:trHeight w:val="315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 бюджетных ассигнований 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Денежные средства не предусмотрены</w:t>
            </w:r>
          </w:p>
        </w:tc>
      </w:tr>
      <w:tr w:rsidR="00074870">
        <w:trPr>
          <w:trHeight w:val="904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Ожидаемые результаты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реализации </w:t>
            </w:r>
            <w:r>
              <w:rPr>
                <w:sz w:val="24"/>
                <w:szCs w:val="28"/>
              </w:rPr>
              <w:t>подпрограммы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в 2030 году по сравнению с предшествующим годом: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обеспеченности молоком на душу населения за счет внутрирайонного производства 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Доведение к 2030 году поголовья молочных пород до 6000 тыс. голов крупного рогатого скота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Увеличение объёма производства масла сливочного </w:t>
            </w:r>
          </w:p>
        </w:tc>
      </w:tr>
    </w:tbl>
    <w:p w:rsidR="00074870" w:rsidRDefault="00074870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1.  Общая характеристика сферы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Подпрограмма охватывает молочные комплексы, включающие в себя производство молока, первичную и глубокую переработку, логистику, регулирование </w:t>
      </w:r>
      <w:r>
        <w:rPr>
          <w:sz w:val="24"/>
          <w:szCs w:val="28"/>
        </w:rPr>
        <w:t>молочного рынка, государственную поддержку кредитования, исполнение функции в сфере ветеринарии.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Животноводство - один из основных секторов аграрного производства, оказывающий влияние на уровень продовольственного обеспечения населения и его здоровье.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 мо</w:t>
      </w:r>
      <w:r>
        <w:rPr>
          <w:sz w:val="24"/>
          <w:szCs w:val="28"/>
        </w:rPr>
        <w:t>лочном животноводстве сложилась следующая ситуация: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формирование маточного поголовья молочных пород крупного рогатого скота (галштинская) создает базу для устойчивого развития производства крупного рогатого скота (далее – КРС) в долгосрочной перспективе;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наращивание поголовья овец может привести к формированию отрасли товарного овцеводства и вовлечению в оборот неиспользуемых для нужд сельского хозяйства земельных угодий, вовлечению в производственную деятельность населения дальних сел и деревень.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Ведущ</w:t>
      </w:r>
      <w:r>
        <w:rPr>
          <w:sz w:val="24"/>
          <w:szCs w:val="28"/>
        </w:rPr>
        <w:t>ей подотраслью животноводства в районе является молочное скотоводство. Основные производители молока - сельскохозяйственные организации, на долю которых приходится около 97 процентов от общего объема производства. В результате принятых мер сформировано мол</w:t>
      </w:r>
      <w:r>
        <w:rPr>
          <w:sz w:val="24"/>
          <w:szCs w:val="28"/>
        </w:rPr>
        <w:t>очное стадо с высоким генетическим потенциалом. Дополнительные усилия по породному обновлению молочного скота в сочетании с полноценным его кормлением обеспечат отрасли устойчивый рост производства.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Высокая ценовая зависимость от переработчиков молока сниж</w:t>
      </w:r>
      <w:r>
        <w:rPr>
          <w:sz w:val="24"/>
          <w:szCs w:val="28"/>
        </w:rPr>
        <w:t>ает эффективность работы отрасли. С целью дальнейшего наращивания объёмов производства и повышения конкурентоспособности отечественной молочной продукции, необходимо вести работу по развитию инфраструктуры, глубокой переработке, кооперации и выстраиванию э</w:t>
      </w:r>
      <w:r>
        <w:rPr>
          <w:sz w:val="24"/>
          <w:szCs w:val="28"/>
        </w:rPr>
        <w:t>ффективного взаимодействия между производителями и переработчиками молока.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Обеспечение дальнейшего роста объёмов производства животноводческой продукции невозможно без выполнения ветеринарных профилактических мероприятий по борьбе с заразными и иными болез</w:t>
      </w:r>
      <w:r>
        <w:rPr>
          <w:sz w:val="24"/>
          <w:szCs w:val="28"/>
        </w:rPr>
        <w:t>нями животных. В нашем регионе особое значение имеет борьба с бешенством и профилактика возникновения и недопущение распространения заразных болезней животных, среди которых особое место занимает африканская чума свиней и лейкоз крупного рогатого скота.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>Повышение технического и технологического уровня производства и переработки продукции животноводства, объёмов молока, стабилизация эпизоотической ситуации создадут условия в перспективе осуществить переход животноводства на инновационный путь развития.</w:t>
      </w:r>
    </w:p>
    <w:p w:rsidR="00074870" w:rsidRDefault="00074870">
      <w:pPr>
        <w:suppressAutoHyphens w:val="0"/>
        <w:spacing w:after="120"/>
        <w:jc w:val="center"/>
        <w:rPr>
          <w:b/>
          <w:color w:val="000000"/>
          <w:sz w:val="24"/>
          <w:szCs w:val="28"/>
        </w:rPr>
      </w:pPr>
    </w:p>
    <w:p w:rsidR="00074870" w:rsidRDefault="000A2269">
      <w:pPr>
        <w:suppressAutoHyphens w:val="0"/>
        <w:spacing w:after="120"/>
        <w:jc w:val="center"/>
        <w:rPr>
          <w:b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2. Приоритеты, цели и задачи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bCs/>
          <w:sz w:val="24"/>
          <w:szCs w:val="28"/>
        </w:rPr>
        <w:t>2.1. Приоритетными направлениями в развитии животноводства является наращивание производства молока.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2.2. Целями мероприятий по развитию подотрасли животноводства, переработки и реализации животноводческой продукц</w:t>
      </w:r>
      <w:r>
        <w:rPr>
          <w:sz w:val="24"/>
          <w:szCs w:val="28"/>
        </w:rPr>
        <w:t>ии являются: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создание условий для увеличения объёмов производства и переработки продукции животноводства;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>-повышение конкурентоспособности животноводческой продукции и продукции ее переработки на рынках сырья и продовольствия внутри района и за его пре</w:t>
      </w:r>
      <w:r>
        <w:rPr>
          <w:sz w:val="24"/>
          <w:szCs w:val="28"/>
        </w:rPr>
        <w:t>делами.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Для достижения указанных целей необходимо решить следующие задачи: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увеличение объёмов производства продукции молочного животноводства;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обеспечение породного обновления животных и птицы и эффективного использования биопотенциала новых пород;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с</w:t>
      </w:r>
      <w:r>
        <w:rPr>
          <w:sz w:val="24"/>
          <w:szCs w:val="28"/>
        </w:rPr>
        <w:t>оздание условий для увеличения выпуска качественной и безопасной в ветеринарно-санитарном отношении продукции животного происхождения и ее переработки.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3. Целевые показатели (индикаторы)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Целевые показатели (индикаторы) подпрограммы: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1. Произв</w:t>
      </w:r>
      <w:r>
        <w:rPr>
          <w:sz w:val="24"/>
          <w:szCs w:val="28"/>
        </w:rPr>
        <w:t>одство молока в хозяйствах всех категорий.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2. Производство масла сливочного.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Сведения о значениях индикаторов и показателей подпрограммы по годам представлены в Таблице № 1.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4. Характеристика основных мероприятий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Для достижения целей и </w:t>
      </w:r>
      <w:r>
        <w:rPr>
          <w:sz w:val="24"/>
          <w:szCs w:val="28"/>
        </w:rPr>
        <w:t>решения задач подпрограммы по созданию условий для увеличения объёмов производства и переработки продукции животноводства и повышения ее конкурентоспособности на рынках сырья и продовольствия предусматривается содействие в установленном порядке государстве</w:t>
      </w:r>
      <w:r>
        <w:rPr>
          <w:sz w:val="24"/>
          <w:szCs w:val="28"/>
        </w:rPr>
        <w:t>нной поддержке за счёт средств федерального и (или) областного бюджетов в разрезе основных мероприятий подпрограммы.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Перечень основных мероприятий подпрограммы и ожидаемый результат от их реализации представлены в Таблице № 2.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Основное мероприятие «Развити</w:t>
      </w:r>
      <w:r>
        <w:rPr>
          <w:sz w:val="24"/>
          <w:szCs w:val="28"/>
        </w:rPr>
        <w:t>е молочного скотоводства»: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  <w:t>Субсидии предоставляются сельхозтоваропроизводителям района (кроме ЛПХ) на возмещение части затрат на 1 килограмм реализованного и (или) отгруженного на собственную переработку коровьего молока высшего и (или) первого сорта и (</w:t>
      </w:r>
      <w:r>
        <w:rPr>
          <w:sz w:val="24"/>
          <w:szCs w:val="28"/>
        </w:rPr>
        <w:t>или) козьего молока по ставке за 1 тонну.</w:t>
      </w:r>
    </w:p>
    <w:p w:rsidR="00074870" w:rsidRDefault="000A2269">
      <w:pPr>
        <w:suppressAutoHyphens w:val="0"/>
        <w:spacing w:after="120"/>
        <w:jc w:val="center"/>
        <w:rPr>
          <w:b/>
          <w:bCs/>
          <w:color w:val="FF0000"/>
          <w:sz w:val="24"/>
          <w:szCs w:val="28"/>
        </w:rPr>
      </w:pPr>
      <w:r>
        <w:rPr>
          <w:b/>
          <w:bCs/>
          <w:sz w:val="24"/>
          <w:szCs w:val="28"/>
        </w:rPr>
        <w:t xml:space="preserve">5. Ресурсное обеспечение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Финансовое обеспечение по мероприятиям подпрограммы, предусматривающим содействие управления в осуществлении государственной поддержки за счёт средств федерального и областног</w:t>
      </w:r>
      <w:r>
        <w:rPr>
          <w:sz w:val="24"/>
          <w:szCs w:val="28"/>
        </w:rPr>
        <w:t>о бюджетов. Зачисление средств, производится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 xml:space="preserve">напрямую на расчётные счета получателей субсидий.  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6. Прогноз конечных результатов реализации подпрограммы 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В прогнозный период значимыми тенденциями будут: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-увеличение животноводческой продукции на основе ст</w:t>
      </w:r>
      <w:r>
        <w:rPr>
          <w:sz w:val="24"/>
          <w:szCs w:val="28"/>
        </w:rPr>
        <w:t>абилизации поголовья коров в действующих предприятиях, роста их продуктивности за счёт породного обновления и создания высокотехнологичного кормопроизводства, развитие нераспространенных направлений в животноводстве;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Прогноз реализации мероприятий</w:t>
      </w:r>
      <w:r>
        <w:rPr>
          <w:sz w:val="24"/>
          <w:szCs w:val="28"/>
        </w:rPr>
        <w:t xml:space="preserve"> подпрограммы основывается на достижении основных показателей (индикаторов). К 2030 году в районе прогнозируется: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- доведение объема производства молока до 25 тыс. тонн,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масла сливочного до 50 тонн; </w:t>
      </w:r>
    </w:p>
    <w:p w:rsidR="00074870" w:rsidRDefault="000A2269">
      <w:pPr>
        <w:suppressAutoHyphens w:val="0"/>
        <w:spacing w:after="120"/>
        <w:ind w:left="709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7. Анализ рисков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К рискам,</w:t>
      </w:r>
      <w:r>
        <w:rPr>
          <w:sz w:val="24"/>
          <w:szCs w:val="28"/>
        </w:rPr>
        <w:t xml:space="preserve"> которые могут оказать влияние на достижение запланированных целей, относятся: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-изменение федерального и областного законодательства;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-отсутствие или значительное сокращение объемов выделения средств государственной поддержки из различных источников, преду</w:t>
      </w:r>
      <w:r>
        <w:rPr>
          <w:sz w:val="24"/>
          <w:szCs w:val="28"/>
        </w:rPr>
        <w:t>смотренных подпрограммой и обеспечивающих субсидирование части затрат по реализуемым мероприятиям;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-возникновение и распространение заразных болезней животных;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-неблагоприятная рыночная конъюнктура, затрудняющая реализацию дополнительных объемов мяса отече</w:t>
      </w:r>
      <w:r>
        <w:rPr>
          <w:sz w:val="24"/>
          <w:szCs w:val="28"/>
        </w:rPr>
        <w:t>ственного производства;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-форс-мажорные обстоятельства.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Управление рисками реализации подпрограммы будет осуществляться на основе: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-внесения изменений в действующие нормативные правовые акты Петушинского района;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-перехода к новым технологиям по первичной и </w:t>
      </w:r>
      <w:r>
        <w:rPr>
          <w:sz w:val="24"/>
          <w:szCs w:val="28"/>
        </w:rPr>
        <w:t>глубокой переработке, создания инфраструктуры по продвижению молочной продукции до конечного потребителя.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Подпрограмма «Развитие мелиорации земель сельскохозяйственного назначения»</w:t>
      </w:r>
    </w:p>
    <w:p w:rsidR="00074870" w:rsidRDefault="000A2269">
      <w:pPr>
        <w:suppressAutoHyphens w:val="0"/>
        <w:spacing w:after="120"/>
        <w:jc w:val="center"/>
        <w:outlineLvl w:val="0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Паспорт</w:t>
      </w:r>
    </w:p>
    <w:p w:rsidR="00074870" w:rsidRDefault="000A2269">
      <w:pPr>
        <w:suppressAutoHyphens w:val="0"/>
        <w:jc w:val="center"/>
        <w:rPr>
          <w:sz w:val="24"/>
        </w:rPr>
      </w:pPr>
      <w:r>
        <w:rPr>
          <w:sz w:val="24"/>
          <w:szCs w:val="28"/>
        </w:rPr>
        <w:t>Подпрограммы «Развитие мелиорации земель сельскохозяйственного назн</w:t>
      </w:r>
      <w:r>
        <w:rPr>
          <w:sz w:val="24"/>
          <w:szCs w:val="28"/>
        </w:rPr>
        <w:t>ачения»</w:t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772"/>
      </w:tblGrid>
      <w:tr w:rsidR="00074870">
        <w:trPr>
          <w:trHeight w:val="63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Подпрограмма «Развитие мелиорации земель сельскохозяйственного назначения» </w:t>
            </w:r>
          </w:p>
        </w:tc>
      </w:tr>
      <w:tr w:rsidR="00074870">
        <w:trPr>
          <w:trHeight w:val="26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Федеральный закон от 06.10.2003 № 131-ФЗ «Об общих принципах организации местного самоуправления в </w:t>
            </w:r>
            <w:r>
              <w:rPr>
                <w:sz w:val="24"/>
                <w:szCs w:val="28"/>
              </w:rPr>
              <w:t>Российской Федерации», постановление Губернатора Владимирской области от 25.09.2012 № 1065 «О государственной программе развития агропромышленного комплекса Владимирской области», решение Совета народных депутатов Петушинского района от 21.12.2006 № 244/15</w:t>
            </w:r>
            <w:r>
              <w:rPr>
                <w:sz w:val="24"/>
                <w:szCs w:val="28"/>
              </w:rPr>
              <w:t xml:space="preserve"> «Об утверждении Положения «О создании условий для развития сельскохозяйственного производства в поселениях, расширения рынка сельскохозяйственной продукции, сырья и продовольствия в муниципальном образовании «Петушинский район», , распоряжение администрац</w:t>
            </w:r>
            <w:r>
              <w:rPr>
                <w:sz w:val="24"/>
                <w:szCs w:val="28"/>
              </w:rPr>
              <w:t>ии Петушинского района от 20.05.2014 № 38-р «О разработке муниципальной программы развития агропромышленного комплекса Петушинского района на 2013-2020 годы»</w:t>
            </w:r>
          </w:p>
        </w:tc>
      </w:tr>
      <w:tr w:rsidR="00074870">
        <w:trPr>
          <w:trHeight w:val="50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Ответственный исполнитель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Муниципальное казённое учреждение« Управление сельского </w:t>
            </w:r>
            <w:r>
              <w:rPr>
                <w:sz w:val="24"/>
              </w:rPr>
              <w:t>хозяйства и продовольствия Петушинского района» Владимирской области</w:t>
            </w:r>
          </w:p>
        </w:tc>
      </w:tr>
      <w:tr w:rsidR="00074870">
        <w:trPr>
          <w:trHeight w:val="21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Органы местного самоуправления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ФГБУ «Управление «Владимирмелиоводхоз»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Сельскохозяйственные организации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Кресть</w:t>
            </w:r>
            <w:r>
              <w:rPr>
                <w:sz w:val="24"/>
                <w:szCs w:val="28"/>
              </w:rPr>
              <w:t>янские (фермерские) хозяйства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Индивидуальные предприниматели, признанные сельхозтоваропро-изводителями (по согласованию)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Обслуживающие организации агропромышленного комплекса (по согласованию)</w:t>
            </w:r>
          </w:p>
        </w:tc>
      </w:tr>
      <w:tr w:rsidR="00074870">
        <w:trPr>
          <w:trHeight w:val="2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Строительство, реконструкция, техническое перевооружение мелиоративных систем и гидротехнических сооружений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плодородия почв земель сельскохозяйственного назначения</w:t>
            </w:r>
          </w:p>
        </w:tc>
      </w:tr>
      <w:tr w:rsidR="00074870">
        <w:trPr>
          <w:trHeight w:val="56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Цели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Повышение продуктивности и устойчивости сельскохозяйственного </w:t>
            </w:r>
            <w:r>
              <w:rPr>
                <w:sz w:val="24"/>
                <w:szCs w:val="28"/>
              </w:rPr>
              <w:t>производства и плодородия почв средствами мелиорации</w:t>
            </w:r>
          </w:p>
        </w:tc>
      </w:tr>
      <w:tr w:rsidR="00074870">
        <w:trPr>
          <w:trHeight w:val="10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ind w:left="360" w:hangingChars="150" w:hanging="36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Задачи</w:t>
            </w:r>
          </w:p>
          <w:p w:rsidR="00074870" w:rsidRDefault="000A2269">
            <w:pPr>
              <w:suppressAutoHyphens w:val="0"/>
              <w:ind w:left="360" w:hangingChars="150" w:hanging="36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Вовлечение в сельскохозяйственный оборот неиспользуемых сельскохозяйственных угодий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Мониторинг плодородия почв земель сельскохозяйственного назначения</w:t>
            </w:r>
          </w:p>
        </w:tc>
      </w:tr>
      <w:tr w:rsidR="0007487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Целевые индикаторы и </w:t>
            </w:r>
            <w:r>
              <w:rPr>
                <w:sz w:val="24"/>
                <w:szCs w:val="28"/>
              </w:rPr>
              <w:t>показатели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Площадь вовлечения в сельскохозяйственный оборот неиспользуемых сельскохозяйственных угодий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Площадь, охваченная мониторингом плодородия почв земель сельскохозяйственного назначения</w:t>
            </w:r>
          </w:p>
        </w:tc>
      </w:tr>
      <w:tr w:rsidR="00074870">
        <w:trPr>
          <w:trHeight w:val="9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Сроки и этапы реализации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74870">
            <w:pPr>
              <w:suppressAutoHyphens w:val="0"/>
              <w:jc w:val="both"/>
              <w:rPr>
                <w:sz w:val="24"/>
              </w:rPr>
            </w:pP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1 этап: </w:t>
            </w:r>
            <w:r>
              <w:rPr>
                <w:sz w:val="24"/>
                <w:szCs w:val="28"/>
              </w:rPr>
              <w:t>2025 - 2030 годы</w:t>
            </w:r>
          </w:p>
        </w:tc>
      </w:tr>
      <w:tr w:rsidR="0007487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 бюджетных ассигнований 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62" w:tblpY="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0"/>
              <w:gridCol w:w="1160"/>
            </w:tblGrid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Годы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2028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2029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100,00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100,00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Итого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100,00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100,00</w:t>
                  </w:r>
                </w:p>
              </w:tc>
            </w:tr>
          </w:tbl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  <w:p w:rsidR="00074870" w:rsidRDefault="00074870">
            <w:pPr>
              <w:suppressAutoHyphens w:val="0"/>
              <w:jc w:val="both"/>
              <w:rPr>
                <w:sz w:val="24"/>
                <w:szCs w:val="28"/>
              </w:rPr>
            </w:pPr>
          </w:p>
        </w:tc>
      </w:tr>
      <w:tr w:rsidR="00074870">
        <w:trPr>
          <w:trHeight w:val="123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Ожидаемые результаты</w:t>
            </w:r>
          </w:p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реализации подпрограммы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Вовлечение в сельскохозяйственный оборот 0,03 тыс. га неиспользуемых сельскохозяйственных угодий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Мониторинг плодородия почв</w:t>
            </w:r>
            <w:r>
              <w:rPr>
                <w:sz w:val="24"/>
                <w:szCs w:val="28"/>
              </w:rPr>
              <w:t xml:space="preserve"> земель сельскохозяйственного назначения на площади 11 тыс. гектаров</w:t>
            </w:r>
          </w:p>
        </w:tc>
      </w:tr>
    </w:tbl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1. Общая характеристика сферы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Общая площадь сельскохозяйственных угодий - 28511 га, в т.ч. пашни - 13250 га. Меры по предотвращению деградации земель сельскохозяйственного назначения включают проведение культурно-технических работ (расчистка площадей от древесно-кустарниковой раститель</w:t>
      </w:r>
      <w:r>
        <w:rPr>
          <w:sz w:val="24"/>
          <w:szCs w:val="28"/>
        </w:rPr>
        <w:t xml:space="preserve">ности, первичная обработка почв) на ранее неиспользуемых землях, что послужит наращиванию объемов повышения плодородия почв и развитию на мелиорируемых землях картофелеводства, овощеводства, кормопроизводства.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Повышение эффективности устойчивости сельскох</w:t>
      </w:r>
      <w:r>
        <w:rPr>
          <w:sz w:val="24"/>
          <w:szCs w:val="28"/>
        </w:rPr>
        <w:t>озяйственного производства возможно лишь при своевременном выявлении изменений состояния плодородия почв, комплексном учете агрохимических показателей. Агрохимическое обследование почв – важнейшая составная часть мероприятий по сохранению и воспроизводству</w:t>
      </w:r>
      <w:r>
        <w:rPr>
          <w:sz w:val="24"/>
          <w:szCs w:val="28"/>
        </w:rPr>
        <w:t xml:space="preserve"> плодородия почв, позволяющее учитывать фактическое состояние почвенного плодородия. Для создания государственного мониторинга земель сельскохозяйственного назначения, формирования информационной базы данных по плодородию почв агрохимическое и эколого-токс</w:t>
      </w:r>
      <w:r>
        <w:rPr>
          <w:sz w:val="24"/>
          <w:szCs w:val="28"/>
        </w:rPr>
        <w:t>икологическое обследование сельхозугодий осуществляется не реже одного раза в пять лет.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2. Приоритеты, цели и задачи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2.1. Приоритетным направлением в развитии мелиорации является вовлечение в оборот неиспользуемых сельскохозяйственных угодий.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2.2. </w:t>
      </w:r>
      <w:r>
        <w:rPr>
          <w:sz w:val="24"/>
          <w:szCs w:val="28"/>
        </w:rPr>
        <w:t>Основной целью является повышение продуктивности и устойчивости сельскохозяйственного производства и плодородия почв средствами мелиорации.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Для достижения этой цели необходимо решить задачи по: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предотвращению выбытия из сельскохозяйственного оборот</w:t>
      </w:r>
      <w:r>
        <w:rPr>
          <w:sz w:val="24"/>
          <w:szCs w:val="28"/>
        </w:rPr>
        <w:t>а сельскохозяйственных угодий;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вовлечению в оборот неиспользуемых сельскохозяйственных угодий;   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проведению мониторинга плодородия почв земель сельскохозяйственного назначения.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3. Целевые показатели (индикаторы)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Целевые индикаторы подпр</w:t>
      </w:r>
      <w:r>
        <w:rPr>
          <w:sz w:val="24"/>
          <w:szCs w:val="28"/>
        </w:rPr>
        <w:t>ограммы: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площадь вовлечения в сельскохозяйственный оборот неиспользуемых сельскохозяйственных угодий;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площадь, охваченная мониторингом плодородия почв земель сельскохозяйственного назначения.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Сведения о значениях индикаторов и показателей подпрограммы </w:t>
      </w:r>
      <w:r>
        <w:rPr>
          <w:sz w:val="24"/>
          <w:szCs w:val="28"/>
        </w:rPr>
        <w:t>по годам представлены в Таблице № 1.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lastRenderedPageBreak/>
        <w:t xml:space="preserve">4. Характеристика основных мероприятий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Достижение цели и решение задач, обеспечивающих повышение продуктивности и устойчивости сельскохозяйственного производства и плодородия почв средствами мелиорации, пр</w:t>
      </w:r>
      <w:r>
        <w:rPr>
          <w:sz w:val="24"/>
          <w:szCs w:val="28"/>
        </w:rPr>
        <w:t>едусматривает работу по следующим направлениям: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-вовлечение в сельскохозяйственный оборот неиспользуемых сельскохозяйственных угодий;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-мониторинг плодородия почв земель сельскохозяйственного назначения.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Перечень основных мероприятий подпрограммы и ожидаемы</w:t>
      </w:r>
      <w:r>
        <w:rPr>
          <w:sz w:val="24"/>
          <w:szCs w:val="28"/>
        </w:rPr>
        <w:t>й результат от их реализации представлены в Таблице № 2.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Основное мероприятие «Строительство, реконструкция, техническое перевооружение мелиоративных систем и гидротехнических сооружений»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Предусматривается содействие осуществлению государственной поддержки</w:t>
      </w:r>
      <w:r>
        <w:rPr>
          <w:sz w:val="24"/>
          <w:szCs w:val="28"/>
        </w:rPr>
        <w:t xml:space="preserve"> посредством предоставления субсидий из федерального и областного бюджетов сельхозтоваропроизводителям района (за исключением личных подсобных хозяйств и сельскохозяйственных производственных кооперативов) на возмещение части затрат по строительству, рекон</w:t>
      </w:r>
      <w:r>
        <w:rPr>
          <w:sz w:val="24"/>
          <w:szCs w:val="28"/>
        </w:rPr>
        <w:t>струкции, техническому перевооружению мелиоративных систем общего и индивидуального пользования и отдельно расположенных гидротехнических сооружений, принадлежащих сельхозтоваропроизводителям района на праве собственности или переданных в пользование в уст</w:t>
      </w:r>
      <w:r>
        <w:rPr>
          <w:sz w:val="24"/>
          <w:szCs w:val="28"/>
        </w:rPr>
        <w:t xml:space="preserve">ановленном порядке, 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 (далее -  на проведение мелиоративных работ). Субсидии на возмещение части затрат </w:t>
      </w:r>
      <w:r>
        <w:rPr>
          <w:sz w:val="24"/>
          <w:szCs w:val="28"/>
        </w:rPr>
        <w:t>на проведение мелиоративных работ предоставляются в размере не более 50% фактических затрат по актам выполненных работ.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Основное мероприятие «Мониторинг плодородия почв земель сельскохозяйственного назначения»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Муниципальная поддержка осуществляется посредс</w:t>
      </w:r>
      <w:r>
        <w:rPr>
          <w:sz w:val="24"/>
          <w:szCs w:val="28"/>
        </w:rPr>
        <w:t>твом предоставления средств местного бюджета на оплату работ по агрохимическому и эколого-токсикологическому обследованию земель сельскохозяйственного назначения по результатам торгов.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Перечень основных мероприятий подпрограммы и ожидаемый результат от их </w:t>
      </w:r>
      <w:r>
        <w:rPr>
          <w:sz w:val="24"/>
          <w:szCs w:val="28"/>
        </w:rPr>
        <w:t>реализации представлены в Таблице № 2.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5. Ресурсное обеспечение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Общий объем финансовых средств, необходимых для реализации подпрограммы, составляет 100,00 тыс. рублей, в том числе из местного бюджета – 100,00 тыс. рублей.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Объем ресурсного об</w:t>
      </w:r>
      <w:r>
        <w:rPr>
          <w:sz w:val="24"/>
          <w:szCs w:val="28"/>
        </w:rPr>
        <w:t>еспечения подпрограммы по годам представлен в Таблице№ 3.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8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6. Прогноз конечных результатов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 прогнозный период важнейшим направлением будет предотвращение деградации сельскохозяйственных угодий.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</w:rPr>
      </w:pPr>
      <w:r>
        <w:rPr>
          <w:sz w:val="24"/>
          <w:szCs w:val="28"/>
        </w:rPr>
        <w:t>Прогноз реализации мероприятий подпро</w:t>
      </w:r>
      <w:r>
        <w:rPr>
          <w:sz w:val="24"/>
          <w:szCs w:val="28"/>
        </w:rPr>
        <w:t>граммы основывается на достижении наиболее важных показателей (индикаторов) подпрограммы: к 2030 году ввести в сельскохозяйственный оборот 0,03 га ранее неиспользуемых сельскохозяйственных угодий, провести мониторинг плодородия почв земель сельскохозяйстве</w:t>
      </w:r>
      <w:r>
        <w:rPr>
          <w:sz w:val="24"/>
          <w:szCs w:val="28"/>
        </w:rPr>
        <w:t>нного назначения на площади 11 тыс. га. Ожидается, что реализация запланированных мероприятий будет способствовать наращиванию производства продукции земледелия на основе окультуривания неиспользуемых сельскохозяйственных угодий и воспроизводства плодороди</w:t>
      </w:r>
      <w:r>
        <w:rPr>
          <w:sz w:val="24"/>
          <w:szCs w:val="28"/>
        </w:rPr>
        <w:t>я почв, введению новых рабочих мест в сельскохозяйственном производстве.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7. Анализ рисков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К основным рискам относятся: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макроэкономические факторы, в том числе рост цен на энергоресурсы и другие материально-технические средства, </w:t>
      </w:r>
      <w:r>
        <w:rPr>
          <w:sz w:val="24"/>
          <w:szCs w:val="28"/>
        </w:rPr>
        <w:t>потребляемые в отрасли растениеводства, что ограничивает возможности значительной части сельхозтоваропроизводителей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</w:t>
      </w:r>
      <w:r>
        <w:rPr>
          <w:sz w:val="24"/>
          <w:szCs w:val="28"/>
        </w:rPr>
        <w:t>го экономического развития;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</w:t>
      </w:r>
      <w:r>
        <w:rPr>
          <w:sz w:val="24"/>
          <w:szCs w:val="28"/>
        </w:rPr>
        <w:t>венных товаропроизводителей;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операционные риски, обусловленные недостаточным финансированием, материально-техническим и кадровым обеспечением, дефицитом государственной поддержки или изменением государственной политики по поддержке мелиоративного комплек</w:t>
      </w:r>
      <w:r>
        <w:rPr>
          <w:sz w:val="24"/>
          <w:szCs w:val="28"/>
        </w:rPr>
        <w:t>са и сельскохозяйственных товаропроизводителей на мелиорируемых землях;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 законодательные риски, выражающиеся в недостаточном совершенстве законодательной базы по регулированию сельскохозяйственной деятельности и сложности процедуры оформления прав собстве</w:t>
      </w:r>
      <w:r>
        <w:rPr>
          <w:sz w:val="24"/>
          <w:szCs w:val="28"/>
        </w:rPr>
        <w:t>нности на землю из земель сельскохозяйственного назначения. При этом сложности юридического оформления права собственности на земельные участки ограничивают возможности сельскохозяйственным товаропроизводителям использовать землю в качестве предмета залога</w:t>
      </w:r>
      <w:r>
        <w:rPr>
          <w:sz w:val="24"/>
          <w:szCs w:val="28"/>
        </w:rPr>
        <w:t xml:space="preserve"> и не позволяют привлекать финансовые ресурсы на реальных рыночных условиях.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Управление рисками реализации подпрограммы будет осуществляться на основе: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-внесения изменений в действующие нормативные правовые акты Петушинского района;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-перехода к новым техно</w:t>
      </w:r>
      <w:r>
        <w:rPr>
          <w:sz w:val="24"/>
          <w:szCs w:val="28"/>
        </w:rPr>
        <w:t>логиям мелиорации земель, принятия дополнительных мер поддержки в особо неблагоприятные по природно-климатическим условиям годы.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Подпрограмма</w:t>
      </w:r>
      <w:r>
        <w:rPr>
          <w:b/>
          <w:bCs/>
          <w:color w:val="000000"/>
          <w:sz w:val="24"/>
          <w:szCs w:val="28"/>
        </w:rPr>
        <w:br/>
        <w:t>«Обеспечение реализации Муниципальной программы развития агропромышленного комплекса Петушинского района»</w:t>
      </w:r>
    </w:p>
    <w:p w:rsidR="00074870" w:rsidRDefault="000A2269">
      <w:pPr>
        <w:suppressAutoHyphens w:val="0"/>
        <w:spacing w:after="120"/>
        <w:jc w:val="center"/>
        <w:outlineLvl w:val="0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Паспорт</w:t>
      </w:r>
    </w:p>
    <w:p w:rsidR="00074870" w:rsidRDefault="000A2269">
      <w:pPr>
        <w:suppressAutoHyphens w:val="0"/>
        <w:jc w:val="center"/>
        <w:rPr>
          <w:sz w:val="24"/>
          <w:szCs w:val="28"/>
        </w:rPr>
      </w:pPr>
      <w:r>
        <w:rPr>
          <w:sz w:val="24"/>
          <w:szCs w:val="28"/>
        </w:rPr>
        <w:t>Подпрограммы ««Обеспечение реализации муниципальной программы «Развитие агропромышленного комплекса Петушинского района»»</w:t>
      </w:r>
    </w:p>
    <w:p w:rsidR="00074870" w:rsidRDefault="00074870">
      <w:pPr>
        <w:suppressAutoHyphens w:val="0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074870">
        <w:trPr>
          <w:trHeight w:val="97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Подпрограмма «Обеспечение реализации муниципальной программы развития агропромышленного  комплекса Петушинс</w:t>
            </w:r>
            <w:r>
              <w:rPr>
                <w:sz w:val="24"/>
                <w:szCs w:val="28"/>
              </w:rPr>
              <w:t>кого района»</w:t>
            </w:r>
          </w:p>
        </w:tc>
      </w:tr>
      <w:tr w:rsidR="00074870">
        <w:trPr>
          <w:trHeight w:val="26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Основание для разработки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закон от 06.10.2003 № 131- ФЗ «Об общих принципах организации местного самоуправления в Российской Федерации», постановление Губернатора Владимирской области от 25.09.2012 № 1065 «О государств</w:t>
            </w:r>
            <w:r>
              <w:rPr>
                <w:sz w:val="24"/>
                <w:szCs w:val="28"/>
              </w:rPr>
              <w:t>енной программе развития агропромышленного комплекса Владимирской области», решение Совета народных депутатов от 21.12.2006 № 244/15 «Об утверждении Положения «О создании условий для развития сельскохозяйственного производства в поселениях, расширения рынк</w:t>
            </w:r>
            <w:r>
              <w:rPr>
                <w:sz w:val="24"/>
                <w:szCs w:val="28"/>
              </w:rPr>
              <w:t xml:space="preserve">а сельскохозяйственной продукции, сырья и продовольствия в муниципальном образовании «Петушинский район», распоряжение администрации Петушинского района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lastRenderedPageBreak/>
              <w:t>27.03.2024 № 30-р «О разработке проекта муниципальной программы «Развитие агропромышленного комплекс</w:t>
            </w:r>
            <w:r>
              <w:rPr>
                <w:sz w:val="24"/>
              </w:rPr>
              <w:t>а Петушинского района»</w:t>
            </w:r>
          </w:p>
        </w:tc>
      </w:tr>
      <w:tr w:rsidR="00074870">
        <w:trPr>
          <w:trHeight w:val="60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</w:tr>
      <w:tr w:rsidR="00074870">
        <w:trPr>
          <w:trHeight w:val="65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казённое учреждение« </w:t>
            </w:r>
            <w:r>
              <w:rPr>
                <w:sz w:val="24"/>
              </w:rPr>
              <w:t>Управление сельского хозяйства и продовольствия Петушинского района» Владимирской области</w:t>
            </w:r>
          </w:p>
        </w:tc>
      </w:tr>
      <w:tr w:rsidR="00074870">
        <w:trPr>
          <w:trHeight w:val="29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выполнения функции управления в сфере сельскохозяйственного производства</w:t>
            </w:r>
          </w:p>
        </w:tc>
      </w:tr>
      <w:tr w:rsidR="00074870">
        <w:trPr>
          <w:trHeight w:val="5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Повышение роли </w:t>
            </w:r>
            <w:r>
              <w:rPr>
                <w:sz w:val="24"/>
                <w:szCs w:val="28"/>
              </w:rPr>
              <w:t>органов муниципальной власти в осуществлении мероприятий  подпрограммы</w:t>
            </w:r>
          </w:p>
        </w:tc>
      </w:tr>
      <w:tr w:rsidR="00074870">
        <w:trPr>
          <w:trHeight w:val="5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эффективной деятельности органов муниципальной власти в сфере развития АПК</w:t>
            </w:r>
          </w:p>
        </w:tc>
      </w:tr>
      <w:tr w:rsidR="0007487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Целевые индикато-ры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  <w:highlight w:val="yellow"/>
              </w:rPr>
            </w:pPr>
            <w:r>
              <w:rPr>
                <w:sz w:val="24"/>
              </w:rPr>
              <w:t>Уровень участия муниципального</w:t>
            </w:r>
            <w:r>
              <w:rPr>
                <w:sz w:val="24"/>
              </w:rPr>
              <w:t xml:space="preserve"> района в реализации муниципальной программы</w:t>
            </w:r>
          </w:p>
        </w:tc>
      </w:tr>
      <w:tr w:rsidR="00074870">
        <w:trPr>
          <w:trHeight w:val="5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Срок и этапы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1 этап:</w:t>
            </w:r>
            <w:r>
              <w:rPr>
                <w:sz w:val="24"/>
                <w:szCs w:val="28"/>
              </w:rPr>
              <w:t>2025 - 2030 годы</w:t>
            </w:r>
          </w:p>
        </w:tc>
      </w:tr>
      <w:tr w:rsidR="0007487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 бюджетных</w:t>
            </w:r>
          </w:p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ассигнований 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04" w:tblpY="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0"/>
              <w:gridCol w:w="1160"/>
            </w:tblGrid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Годы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5513,10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5513,10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2028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2029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2030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5710,10</w:t>
                  </w:r>
                </w:p>
              </w:tc>
            </w:tr>
            <w:tr w:rsidR="00074870"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34063,60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160" w:type="dxa"/>
                </w:tcPr>
                <w:p w:rsidR="00074870" w:rsidRDefault="000A226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34063,60</w:t>
                  </w:r>
                </w:p>
              </w:tc>
            </w:tr>
          </w:tbl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  <w:p w:rsidR="00074870" w:rsidRDefault="00074870">
            <w:pPr>
              <w:suppressAutoHyphens w:val="0"/>
              <w:spacing w:after="120"/>
              <w:jc w:val="both"/>
              <w:rPr>
                <w:sz w:val="24"/>
              </w:rPr>
            </w:pPr>
          </w:p>
        </w:tc>
      </w:tr>
      <w:tr w:rsidR="00074870">
        <w:trPr>
          <w:trHeight w:val="11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spacing w:after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выполнения целей, задач и показателей в целом, в разрезе подпрограмм и основных мероприятий</w:t>
            </w:r>
          </w:p>
        </w:tc>
      </w:tr>
    </w:tbl>
    <w:p w:rsidR="00074870" w:rsidRDefault="00074870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1. Общая характеристика сферы реализации подпрограммы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Программе сохраняются такие проблемы как недостаточное обеспечение финансирования основных </w:t>
      </w:r>
      <w:r>
        <w:rPr>
          <w:sz w:val="24"/>
          <w:szCs w:val="28"/>
        </w:rPr>
        <w:t xml:space="preserve">мероприятий, достижение прогнозных показателей. Все это требует дальнейшего совершенствования организации и управления Программой на всех уровнях ее реализации, создания условий для более эффективного использования организационно-экономических рычагов для </w:t>
      </w:r>
      <w:r>
        <w:rPr>
          <w:sz w:val="24"/>
          <w:szCs w:val="28"/>
        </w:rPr>
        <w:t>повышения финансовой устойчивости сельскохозяйственного производства.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8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2. Приоритеты, цели и задачи подпрограммы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</w:rPr>
      </w:pPr>
      <w:r>
        <w:rPr>
          <w:bCs/>
          <w:sz w:val="24"/>
          <w:szCs w:val="28"/>
        </w:rPr>
        <w:t>2.1. П</w:t>
      </w:r>
      <w:r>
        <w:rPr>
          <w:sz w:val="24"/>
        </w:rPr>
        <w:t>риоритетом в сфере реализации подпрограммы является повышение роли и финансовых возможностей района в осуществлении мероприятий Программы.</w:t>
      </w:r>
    </w:p>
    <w:p w:rsidR="00074870" w:rsidRDefault="000A2269">
      <w:pPr>
        <w:suppressAutoHyphens w:val="0"/>
        <w:spacing w:after="120"/>
        <w:ind w:firstLine="708"/>
        <w:rPr>
          <w:sz w:val="24"/>
          <w:szCs w:val="28"/>
        </w:rPr>
      </w:pPr>
      <w:r>
        <w:rPr>
          <w:sz w:val="24"/>
          <w:szCs w:val="28"/>
        </w:rPr>
        <w:lastRenderedPageBreak/>
        <w:t>2.2. Целью реализации подпрограммы является повышение роли органов муниципальной власти в осуществлении мероприятий Программы.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Задачей достижения этой цели является обеспечение эффективной деятельности органов муниципальной власти в сфере развития АПК.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3.</w:t>
      </w:r>
      <w:r>
        <w:rPr>
          <w:b/>
          <w:bCs/>
          <w:sz w:val="24"/>
          <w:szCs w:val="28"/>
        </w:rPr>
        <w:t xml:space="preserve"> Целевые показатели (индикаторы)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</w:rPr>
      </w:pPr>
      <w:r>
        <w:rPr>
          <w:sz w:val="24"/>
        </w:rPr>
        <w:t>Целевые показатели (индикаторы) подпрограммы: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</w:rPr>
      </w:pPr>
      <w:r>
        <w:rPr>
          <w:sz w:val="24"/>
        </w:rPr>
        <w:t>1. Уровень участия муниципального района в реализации муниципальной программы.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Сведения о значениях индикаторов и показателей подпрограммы по годам представлены в</w:t>
      </w:r>
      <w:r>
        <w:rPr>
          <w:sz w:val="24"/>
          <w:szCs w:val="28"/>
        </w:rPr>
        <w:t xml:space="preserve"> Таблице № 1.</w:t>
      </w:r>
    </w:p>
    <w:p w:rsidR="00074870" w:rsidRDefault="000A2269">
      <w:pPr>
        <w:suppressAutoHyphens w:val="0"/>
        <w:spacing w:after="12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4. Характеристика основных мероприятий подпрограммы</w:t>
      </w:r>
    </w:p>
    <w:p w:rsidR="00074870" w:rsidRDefault="000A2269">
      <w:pPr>
        <w:suppressAutoHyphens w:val="0"/>
        <w:spacing w:after="120"/>
        <w:ind w:firstLineChars="300" w:firstLine="720"/>
        <w:jc w:val="both"/>
        <w:rPr>
          <w:sz w:val="24"/>
        </w:rPr>
      </w:pPr>
      <w:r>
        <w:rPr>
          <w:sz w:val="24"/>
        </w:rPr>
        <w:t>Исходя из задач, стоящих перед АПК в период до 2030 года, основными направлениями (мероприятиями) подпрограммы являются обеспечение выполнения функции управления в сфере сельскохозяйственног</w:t>
      </w:r>
      <w:r>
        <w:rPr>
          <w:sz w:val="24"/>
        </w:rPr>
        <w:t>о производства и функции подготовки и проведения сельскохозяйственной переписи.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Основное мероприятие «Обеспечение выполнения функции управления в сфере сельскохозяйственного производства»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Реализация мероприятия направлена на выполнение Программы. Юридическ</w:t>
      </w:r>
      <w:r>
        <w:rPr>
          <w:sz w:val="24"/>
          <w:szCs w:val="28"/>
        </w:rPr>
        <w:t>им лицом, реализующим государственную политику в агропромышленном комплексе по полномочиям, возложенным на администрацию района, и осуществление исполнительно - распорядительных функций в данной сфере на всей территории муниципального образования «Петушинс</w:t>
      </w:r>
      <w:r>
        <w:rPr>
          <w:sz w:val="24"/>
          <w:szCs w:val="28"/>
        </w:rPr>
        <w:t xml:space="preserve">кий район», является муниципальное казённое учреждение «Управление развития сельского хозяйства».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В рамках мероприятия предусматривается: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-обеспечение деятельности Управления по выработке муниципальной политики и нормативно-правовому регулированию в сфера</w:t>
      </w:r>
      <w:r>
        <w:rPr>
          <w:sz w:val="24"/>
          <w:szCs w:val="28"/>
        </w:rPr>
        <w:t>х АПК и земельных отношений, управления муниципальным имуществом;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-организация взаимодействия Управления как руководителя Программы с Министерством сельского хозяйства администрации Владимирской области (далее - Министерство), органами местного </w:t>
      </w:r>
      <w:r>
        <w:rPr>
          <w:sz w:val="24"/>
          <w:szCs w:val="28"/>
        </w:rPr>
        <w:t>самоуправления, участниками Программы в целях обеспечения государственной поддержки мероприятий Программы за счет средств федерального, областного и местного бюджетов и выполнения показателей и индикаторов, определенных в ней.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Порядок и условия предоставле</w:t>
      </w:r>
      <w:r>
        <w:rPr>
          <w:sz w:val="24"/>
          <w:szCs w:val="28"/>
        </w:rPr>
        <w:t>ния субсидий и грантов за счет средств федерального бюджета определяются Правительством Российской Федерации, приказами Минсельхоза России, из областного бюджета - постановлениями Губернатора области и приказами Департамента, из районного бюджета - постано</w:t>
      </w:r>
      <w:r>
        <w:rPr>
          <w:sz w:val="24"/>
          <w:szCs w:val="28"/>
        </w:rPr>
        <w:t>влениями администрации Петушинского района.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</w:rPr>
      </w:pPr>
      <w:r>
        <w:rPr>
          <w:sz w:val="24"/>
        </w:rPr>
        <w:t xml:space="preserve">В рамках мероприятия предусматривается: </w:t>
      </w:r>
    </w:p>
    <w:p w:rsidR="00074870" w:rsidRDefault="000A2269">
      <w:pPr>
        <w:suppressAutoHyphens w:val="0"/>
        <w:spacing w:after="1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Перечень основных мероприятий подпрограммы и ожидаемый результат от их реализации представлены в Таблице № 2.    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color w:val="000000"/>
          <w:sz w:val="24"/>
          <w:szCs w:val="28"/>
        </w:rPr>
        <w:t>5. Ресурсное</w:t>
      </w:r>
      <w:r>
        <w:rPr>
          <w:b/>
          <w:bCs/>
          <w:sz w:val="24"/>
          <w:szCs w:val="28"/>
        </w:rPr>
        <w:t xml:space="preserve"> обеспечение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bCs/>
          <w:sz w:val="24"/>
          <w:szCs w:val="28"/>
        </w:rPr>
      </w:pPr>
      <w:r>
        <w:rPr>
          <w:sz w:val="24"/>
        </w:rPr>
        <w:t xml:space="preserve">Общий объем </w:t>
      </w:r>
      <w:r>
        <w:rPr>
          <w:sz w:val="24"/>
        </w:rPr>
        <w:t>бюджетных ассигнований, необходимых на реализацию подпрограммы, составляет 34063,60 тыс. руб. В том числе из средств федерального бюджета- 0,00 тыс. руб., из средств местного бюджета – 34063,60 тыс. руб.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Объем ресурсного обеспечения реализации подпрограммы</w:t>
      </w:r>
      <w:r>
        <w:rPr>
          <w:sz w:val="24"/>
          <w:szCs w:val="28"/>
        </w:rPr>
        <w:t xml:space="preserve"> по годам представлен в Таблице №3.</w:t>
      </w:r>
    </w:p>
    <w:p w:rsidR="00074870" w:rsidRDefault="000A2269">
      <w:pPr>
        <w:suppressAutoHyphens w:val="0"/>
        <w:spacing w:after="120"/>
        <w:ind w:firstLine="708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lastRenderedPageBreak/>
        <w:t xml:space="preserve">6. Прогноз конечных результатов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Прогноз реализации подпрограммы предполагает дальнейшее совершенствование деятельности Управления по выработке муниципальной политики по регулированию в сфере АПК,</w:t>
      </w:r>
      <w:r>
        <w:rPr>
          <w:sz w:val="24"/>
          <w:szCs w:val="28"/>
        </w:rPr>
        <w:t xml:space="preserve"> взаимодействия с Департаментом, ОМС, участниками Программы. Это позволит обеспечить повышение эффективности использования бюджетных средств, выделяемых на её финансовое обеспечение, достижение предусмотренных в Программе показателей и улучшение социально </w:t>
      </w:r>
      <w:r>
        <w:rPr>
          <w:sz w:val="24"/>
          <w:szCs w:val="28"/>
        </w:rPr>
        <w:t>- экономической и экологической обстановки в сфере АПК.</w:t>
      </w:r>
    </w:p>
    <w:p w:rsidR="00074870" w:rsidRDefault="000A2269">
      <w:pPr>
        <w:suppressAutoHyphens w:val="0"/>
        <w:spacing w:after="1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7. Анализ рисков реализации подпрограммы 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Риски реализации подпрограммы связаны с: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-макроэкономическими факторами и увеличением налоговой нагрузки на сельское хозяйство;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-опережающим ростом цен на эне</w:t>
      </w:r>
      <w:r>
        <w:rPr>
          <w:sz w:val="24"/>
          <w:szCs w:val="28"/>
        </w:rPr>
        <w:t>ргетические и другие материально-технические ресурсы по сравнению с динамикой цен реализации сельскохозяйственной продукции, что приведет к снижению доходности и финансовой устойчивости сельскохозяйственных товаропроизводителей;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-неблагоприятными климатиче</w:t>
      </w:r>
      <w:r>
        <w:rPr>
          <w:sz w:val="24"/>
          <w:szCs w:val="28"/>
        </w:rPr>
        <w:t>скими изменениями;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-недостаточным штатным и техническим обеспечением;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-недофинансированием мероприятий Программы.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Управление рисками подпрограммы в будет осуществляться на основе: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-систематического мониторинга реализации Программы, осуществления оперативны</w:t>
      </w:r>
      <w:r>
        <w:rPr>
          <w:sz w:val="24"/>
          <w:szCs w:val="28"/>
        </w:rPr>
        <w:t>х мер по предупреждению и снижению негативного воздействия на АПК;</w:t>
      </w:r>
    </w:p>
    <w:p w:rsidR="00074870" w:rsidRDefault="000A2269">
      <w:pPr>
        <w:suppressAutoHyphens w:val="0"/>
        <w:spacing w:after="12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-подготовки и представления в администрацию района доклада о ходе реализации Программы, в который будут включаться в необходимых случаях предложения о её корректировке;</w:t>
      </w:r>
    </w:p>
    <w:p w:rsidR="00074870" w:rsidRDefault="000A2269">
      <w:pPr>
        <w:suppressAutoHyphens w:val="0"/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ab/>
        <w:t>-технической полити</w:t>
      </w:r>
      <w:r>
        <w:rPr>
          <w:sz w:val="24"/>
          <w:szCs w:val="28"/>
        </w:rPr>
        <w:t>ки, направленной на своевременную модернизацию информационно -технического обеспечения;</w:t>
      </w: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</w:pPr>
    </w:p>
    <w:p w:rsidR="00074870" w:rsidRDefault="00074870">
      <w:pPr>
        <w:suppressAutoHyphens w:val="0"/>
        <w:spacing w:after="120"/>
        <w:jc w:val="both"/>
        <w:outlineLvl w:val="0"/>
        <w:rPr>
          <w:b/>
          <w:bCs/>
          <w:color w:val="000000"/>
          <w:sz w:val="24"/>
          <w:szCs w:val="28"/>
        </w:rPr>
        <w:sectPr w:rsidR="00074870">
          <w:headerReference w:type="default" r:id="rId10"/>
          <w:headerReference w:type="first" r:id="rId11"/>
          <w:pgSz w:w="11906" w:h="16838"/>
          <w:pgMar w:top="1134" w:right="566" w:bottom="1134" w:left="1701" w:header="708" w:footer="0" w:gutter="0"/>
          <w:pgNumType w:start="2"/>
          <w:cols w:space="720"/>
          <w:formProt w:val="0"/>
          <w:titlePg/>
          <w:docGrid w:linePitch="381"/>
        </w:sectPr>
      </w:pPr>
    </w:p>
    <w:p w:rsidR="00074870" w:rsidRDefault="000A2269">
      <w:pPr>
        <w:suppressAutoHyphens w:val="0"/>
        <w:ind w:firstLineChars="5450" w:firstLine="13080"/>
        <w:jc w:val="both"/>
        <w:rPr>
          <w:sz w:val="24"/>
        </w:rPr>
      </w:pPr>
      <w:r>
        <w:rPr>
          <w:sz w:val="24"/>
        </w:rPr>
        <w:lastRenderedPageBreak/>
        <w:t>Таблица № 1</w:t>
      </w:r>
    </w:p>
    <w:p w:rsidR="00074870" w:rsidRDefault="000A2269">
      <w:pPr>
        <w:suppressAutoHyphens w:val="0"/>
        <w:spacing w:after="120"/>
        <w:jc w:val="center"/>
        <w:rPr>
          <w:sz w:val="24"/>
        </w:rPr>
      </w:pPr>
      <w:r>
        <w:rPr>
          <w:sz w:val="24"/>
        </w:rPr>
        <w:t xml:space="preserve">Сведения о целевых показателях (индикаторах) муниципальной </w:t>
      </w:r>
      <w:r>
        <w:rPr>
          <w:sz w:val="24"/>
        </w:rPr>
        <w:t>программы «Развитие агропромышленного комплекса Петушинского района» и их значениях</w:t>
      </w:r>
    </w:p>
    <w:tbl>
      <w:tblPr>
        <w:tblpPr w:leftFromText="180" w:rightFromText="180" w:vertAnchor="text" w:horzAnchor="margin" w:tblpXSpec="center" w:tblpY="186"/>
        <w:tblW w:w="1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134"/>
        <w:gridCol w:w="1134"/>
        <w:gridCol w:w="1134"/>
        <w:gridCol w:w="992"/>
        <w:gridCol w:w="992"/>
        <w:gridCol w:w="851"/>
        <w:gridCol w:w="1276"/>
        <w:gridCol w:w="7"/>
      </w:tblGrid>
      <w:tr w:rsidR="00074870">
        <w:tc>
          <w:tcPr>
            <w:tcW w:w="6345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показателей (индикаторов)</w:t>
            </w:r>
          </w:p>
        </w:tc>
        <w:tc>
          <w:tcPr>
            <w:tcW w:w="1843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7520" w:type="dxa"/>
            <w:gridSpan w:val="8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(индикаторов)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  <w:vMerge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74870">
        <w:trPr>
          <w:gridAfter w:val="1"/>
          <w:wAfter w:w="7" w:type="dxa"/>
          <w:trHeight w:val="291"/>
        </w:trPr>
        <w:tc>
          <w:tcPr>
            <w:tcW w:w="634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074870">
        <w:tc>
          <w:tcPr>
            <w:tcW w:w="15708" w:type="dxa"/>
            <w:gridSpan w:val="10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>
              <w:rPr>
                <w:sz w:val="24"/>
              </w:rPr>
              <w:t>программа развития агропромышленного комплекса Петушинского района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1. Целевой показатель – 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2. Целевой </w:t>
            </w:r>
            <w:r>
              <w:rPr>
                <w:sz w:val="24"/>
              </w:rPr>
              <w:t>показатель – Рентабельность сельско-хозяйственных организаций (с учётом субсидий)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074870">
        <w:tc>
          <w:tcPr>
            <w:tcW w:w="15708" w:type="dxa"/>
            <w:gridSpan w:val="10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 «Развитие подотрасли растениеводства, переработки и реализации продукции растениеводства»</w:t>
            </w:r>
          </w:p>
        </w:tc>
      </w:tr>
      <w:tr w:rsidR="00074870">
        <w:trPr>
          <w:gridAfter w:val="1"/>
          <w:wAfter w:w="7" w:type="dxa"/>
          <w:trHeight w:val="577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1. Целевой показатель - Производство </w:t>
            </w:r>
            <w:r>
              <w:rPr>
                <w:sz w:val="24"/>
              </w:rPr>
              <w:t>продукции растениеводства в хозяйствах всех категорий:</w:t>
            </w:r>
          </w:p>
        </w:tc>
        <w:tc>
          <w:tcPr>
            <w:tcW w:w="1843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074870">
        <w:trPr>
          <w:gridAfter w:val="1"/>
          <w:wAfter w:w="7" w:type="dxa"/>
          <w:trHeight w:val="110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2. Целевой показатель – Внесение минеральных удобрений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тонн 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действующего вещества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3. Целевой показатель – Уменьшение степени кислотности почв путем проведения известкования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тыс. гектаров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74870">
        <w:tc>
          <w:tcPr>
            <w:tcW w:w="15708" w:type="dxa"/>
            <w:gridSpan w:val="10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«Развитие подотрасли животноводства, переработки и реализации продукции животноводства»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1. Целевой показатель –Производство молока в хозяйствах всех категорий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2. Целевой показатель - Производство масла сливочного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074870">
        <w:tc>
          <w:tcPr>
            <w:tcW w:w="15708" w:type="dxa"/>
            <w:gridSpan w:val="10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мелиорации земель </w:t>
            </w:r>
            <w:r>
              <w:rPr>
                <w:sz w:val="24"/>
              </w:rPr>
              <w:t>сельскохозяйственного назначения»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1. Целевой показатель – Площадь вовлечения в сельскохозяйственный оборот неиспользуемых сельскохозяйственных угодий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Тыс. га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2. Целевой показатель – Площадь, охваченная мониторингом </w:t>
            </w:r>
            <w:r>
              <w:rPr>
                <w:sz w:val="24"/>
              </w:rPr>
              <w:t>плодородия  почв земель сельскохозяйственного назначения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Тыс. га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74870">
        <w:tc>
          <w:tcPr>
            <w:tcW w:w="15708" w:type="dxa"/>
            <w:gridSpan w:val="10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 «Обеспечение реализации Муниципальной программы развития агропромышленного комплекса Петушинского района »</w:t>
            </w:r>
          </w:p>
        </w:tc>
      </w:tr>
      <w:tr w:rsidR="00074870">
        <w:trPr>
          <w:gridAfter w:val="1"/>
          <w:wAfter w:w="7" w:type="dxa"/>
        </w:trPr>
        <w:tc>
          <w:tcPr>
            <w:tcW w:w="6345" w:type="dxa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1. Целевой показатель – Уровень участия </w:t>
            </w:r>
            <w:r>
              <w:rPr>
                <w:sz w:val="24"/>
              </w:rPr>
              <w:t>муниципального района в реализации муниципальной программы</w:t>
            </w:r>
          </w:p>
        </w:tc>
        <w:tc>
          <w:tcPr>
            <w:tcW w:w="184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074870" w:rsidRDefault="000A2269">
      <w:pPr>
        <w:suppressAutoHyphens w:val="0"/>
        <w:ind w:firstLineChars="5500" w:firstLine="13200"/>
        <w:jc w:val="both"/>
        <w:rPr>
          <w:sz w:val="24"/>
        </w:rPr>
      </w:pPr>
      <w:r>
        <w:rPr>
          <w:sz w:val="24"/>
        </w:rPr>
        <w:lastRenderedPageBreak/>
        <w:t>Таблица № 2</w:t>
      </w:r>
    </w:p>
    <w:p w:rsidR="00074870" w:rsidRDefault="000A2269">
      <w:pPr>
        <w:suppressAutoHyphens w:val="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Перечень подпрограмм и основных мероприятий муниципальной программы</w:t>
      </w:r>
    </w:p>
    <w:p w:rsidR="00074870" w:rsidRDefault="000A2269">
      <w:pPr>
        <w:suppressAutoHyphens w:val="0"/>
        <w:jc w:val="center"/>
        <w:outlineLvl w:val="0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 xml:space="preserve"> «Развитие агропромышленного комплекса Петушинского района»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014"/>
        <w:gridCol w:w="2569"/>
        <w:gridCol w:w="921"/>
        <w:gridCol w:w="1025"/>
        <w:gridCol w:w="4038"/>
        <w:gridCol w:w="3092"/>
        <w:gridCol w:w="9"/>
      </w:tblGrid>
      <w:tr w:rsidR="00074870">
        <w:trPr>
          <w:gridAfter w:val="1"/>
          <w:wAfter w:w="3" w:type="pct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z w:val="24"/>
              </w:rPr>
              <w:t xml:space="preserve"> и наименование основного мероприятия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(краткое описание)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Связь мероприятия с показателями Программы (подпрограммы)</w:t>
            </w:r>
          </w:p>
        </w:tc>
      </w:tr>
      <w:tr w:rsidR="00074870">
        <w:trPr>
          <w:gridAfter w:val="1"/>
          <w:wAfter w:w="3" w:type="pct"/>
          <w:jc w:val="center"/>
        </w:trPr>
        <w:tc>
          <w:tcPr>
            <w:tcW w:w="1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начала реали</w:t>
            </w:r>
          </w:p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зации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</w:tr>
      <w:tr w:rsidR="00074870">
        <w:trPr>
          <w:gridAfter w:val="1"/>
          <w:wAfter w:w="3" w:type="pct"/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4870">
        <w:trPr>
          <w:gridAfter w:val="1"/>
          <w:wAfter w:w="3" w:type="pct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</w:t>
            </w:r>
            <w:r>
              <w:rPr>
                <w:sz w:val="24"/>
              </w:rPr>
              <w:t>подотрасли растениеводства, переработки и реализации продукции растениеводства»</w:t>
            </w:r>
          </w:p>
        </w:tc>
      </w:tr>
      <w:tr w:rsidR="00074870">
        <w:trPr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«Содействие государственной поддержке в сфере развития подотрасли растениеводства, переработки и реализации продукции растениеводства»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>казённое учреждение« Управление сельского хозяйства и продовольствия Петушинского района» Владимирской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производства продукции растениеводства в хозяйствах всех категорий (в сопоставимых ценах) к предшествующему году.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Произв</w:t>
            </w:r>
            <w:r>
              <w:rPr>
                <w:sz w:val="24"/>
              </w:rPr>
              <w:t>одство продукции растениеводства в хозяйствах всех категорий (картофеля, овощей).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Внесение минеральных удобрений.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Уменьшение степени кислотности почв путем проведения известкования.</w:t>
            </w:r>
          </w:p>
        </w:tc>
      </w:tr>
      <w:tr w:rsidR="00074870">
        <w:trPr>
          <w:gridAfter w:val="1"/>
          <w:wAfter w:w="3" w:type="pct"/>
          <w:trHeight w:val="368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ind w:lef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подотрасли животноводства, переработки и </w:t>
            </w:r>
            <w:r>
              <w:rPr>
                <w:sz w:val="24"/>
              </w:rPr>
              <w:t>реализации продукции животноводства»</w:t>
            </w:r>
          </w:p>
        </w:tc>
      </w:tr>
      <w:tr w:rsidR="00074870">
        <w:trPr>
          <w:trHeight w:val="2176"/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«Развитие молочного скотоводства»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Увеличение производства молока в хозяйствах всех категорий. Развитие племенного животноводства, высокотехнологичного кормопроизводства позволит улучшить качество и безопасность производимой продукции.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молока в хозяйствах всех категорий.</w:t>
            </w:r>
          </w:p>
        </w:tc>
      </w:tr>
      <w:tr w:rsidR="00074870">
        <w:trPr>
          <w:trHeight w:val="2076"/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 «Государственная поддержка кредитования подотрасли животноводства (в части развития переработки и реализации молока и мяса и продукции из них)»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</w:t>
            </w:r>
            <w:r>
              <w:rPr>
                <w:sz w:val="24"/>
              </w:rPr>
              <w:t>ского района» Владимирской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производства  масла сливочного 50 тонн.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 масла сливочного.</w:t>
            </w:r>
          </w:p>
        </w:tc>
      </w:tr>
      <w:tr w:rsidR="00074870">
        <w:trPr>
          <w:gridAfter w:val="1"/>
          <w:wAfter w:w="3" w:type="pct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ind w:left="3174"/>
              <w:rPr>
                <w:sz w:val="24"/>
              </w:rPr>
            </w:pPr>
            <w:r>
              <w:rPr>
                <w:sz w:val="24"/>
              </w:rPr>
              <w:t>Подпрограмма  «Развитие мелиорации земель сельскохозяйственного назначения»</w:t>
            </w:r>
          </w:p>
        </w:tc>
      </w:tr>
      <w:tr w:rsidR="00074870">
        <w:trPr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«Строительство, </w:t>
            </w:r>
            <w:r>
              <w:rPr>
                <w:sz w:val="24"/>
              </w:rPr>
              <w:t>реконструкция, техническое перевооружение мелиоративных систем и гидротехнических сооружений»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Вовлечение в сельскохоз</w:t>
            </w:r>
            <w:r>
              <w:rPr>
                <w:sz w:val="24"/>
              </w:rPr>
              <w:t>яйственный оборот неиспользуемых сельскохозяйственных угодий на площади 0,03 тыс. га.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1. Площадь вовлечения в сельскохозяйственный оборот неиспользуемых сельскохозяйственных угодий.</w:t>
            </w:r>
          </w:p>
        </w:tc>
      </w:tr>
      <w:tr w:rsidR="00074870">
        <w:trPr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«Мониторинг плодородия почв земель </w:t>
            </w:r>
            <w:r>
              <w:rPr>
                <w:sz w:val="24"/>
              </w:rPr>
              <w:t>сельскохозяйственного назначения»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Мониторинг плодородия почв земель сельскохозяйственного назначения на площади 11 ты</w:t>
            </w:r>
            <w:r>
              <w:rPr>
                <w:sz w:val="24"/>
              </w:rPr>
              <w:t>с. га.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Площадь, охваченная мониторингом плодородия почв земель сельскохозяйственного назначения.</w:t>
            </w:r>
          </w:p>
        </w:tc>
      </w:tr>
      <w:tr w:rsidR="00074870">
        <w:trPr>
          <w:gridAfter w:val="1"/>
          <w:wAfter w:w="3" w:type="pct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Подпрограмма  «Обеспечение реализации Муниципальной программы развития агропромышленного комплекса Петушинского района»</w:t>
            </w:r>
          </w:p>
        </w:tc>
      </w:tr>
      <w:tr w:rsidR="00074870">
        <w:trPr>
          <w:jc w:val="center"/>
        </w:trPr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  «Обеспечение</w:t>
            </w:r>
            <w:r>
              <w:rPr>
                <w:sz w:val="24"/>
              </w:rPr>
              <w:t xml:space="preserve"> выполнения функции управления в сфере сельскохозяйственного производства»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казённое учреждение« Управление сельского хозяйства и продовольствия Петушинского района» Владимирской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2030г.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выполнения целей, задач и пока</w:t>
            </w:r>
            <w:r>
              <w:rPr>
                <w:sz w:val="24"/>
              </w:rPr>
              <w:t>зателей в целом, в разрезе подпрограмм и основных мероприятий.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70" w:rsidRDefault="000A2269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Уровень участия муниципального района в реализации муниципальной программы.</w:t>
            </w:r>
          </w:p>
          <w:p w:rsidR="00074870" w:rsidRDefault="00074870">
            <w:pPr>
              <w:suppressAutoHyphens w:val="0"/>
              <w:jc w:val="both"/>
              <w:rPr>
                <w:sz w:val="24"/>
              </w:rPr>
            </w:pPr>
          </w:p>
        </w:tc>
      </w:tr>
    </w:tbl>
    <w:p w:rsidR="00074870" w:rsidRDefault="00074870">
      <w:pPr>
        <w:suppressAutoHyphens w:val="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74870">
      <w:pPr>
        <w:suppressAutoHyphens w:val="0"/>
        <w:ind w:firstLineChars="5500" w:firstLine="13200"/>
        <w:jc w:val="both"/>
        <w:rPr>
          <w:color w:val="000000"/>
          <w:sz w:val="24"/>
          <w:szCs w:val="28"/>
        </w:rPr>
      </w:pPr>
    </w:p>
    <w:p w:rsidR="00074870" w:rsidRDefault="000A2269">
      <w:pPr>
        <w:suppressAutoHyphens w:val="0"/>
        <w:ind w:firstLineChars="5500" w:firstLine="13200"/>
        <w:jc w:val="both"/>
        <w:rPr>
          <w:sz w:val="24"/>
        </w:rPr>
      </w:pPr>
      <w:r>
        <w:rPr>
          <w:color w:val="000000"/>
          <w:sz w:val="24"/>
          <w:szCs w:val="28"/>
        </w:rPr>
        <w:lastRenderedPageBreak/>
        <w:t>Таблица № 3</w:t>
      </w:r>
    </w:p>
    <w:p w:rsidR="00074870" w:rsidRDefault="00074870">
      <w:pPr>
        <w:suppressAutoHyphens w:val="0"/>
        <w:rPr>
          <w:szCs w:val="28"/>
        </w:rPr>
      </w:pPr>
    </w:p>
    <w:p w:rsidR="00074870" w:rsidRDefault="000A2269">
      <w:pPr>
        <w:suppressAutoHyphens w:val="0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 xml:space="preserve">Ресурсное обеспечение реализации муниципальной программы «Развитие агропромышленного </w:t>
      </w:r>
      <w:r>
        <w:rPr>
          <w:b/>
          <w:color w:val="000000"/>
          <w:sz w:val="24"/>
          <w:szCs w:val="28"/>
        </w:rPr>
        <w:t>комплекса Петушинского района»</w:t>
      </w:r>
    </w:p>
    <w:tbl>
      <w:tblPr>
        <w:tblpPr w:leftFromText="180" w:rightFromText="180" w:vertAnchor="text" w:horzAnchor="margin" w:tblpX="-406" w:tblpY="18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037"/>
        <w:gridCol w:w="1063"/>
        <w:gridCol w:w="1087"/>
        <w:gridCol w:w="1063"/>
        <w:gridCol w:w="1000"/>
        <w:gridCol w:w="1175"/>
        <w:gridCol w:w="1150"/>
        <w:gridCol w:w="1926"/>
      </w:tblGrid>
      <w:tr w:rsidR="00074870">
        <w:tc>
          <w:tcPr>
            <w:tcW w:w="5200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основных мероприятий</w:t>
            </w:r>
          </w:p>
        </w:tc>
        <w:tc>
          <w:tcPr>
            <w:tcW w:w="2037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w="6538" w:type="dxa"/>
            <w:gridSpan w:val="6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финансирования, тыс. руб.</w:t>
            </w:r>
          </w:p>
        </w:tc>
        <w:tc>
          <w:tcPr>
            <w:tcW w:w="1926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2025-2030 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</w:tr>
      <w:tr w:rsidR="00074870">
        <w:trPr>
          <w:trHeight w:val="411"/>
        </w:trPr>
        <w:tc>
          <w:tcPr>
            <w:tcW w:w="5200" w:type="dxa"/>
            <w:vMerge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26" w:type="dxa"/>
            <w:vMerge/>
            <w:vAlign w:val="center"/>
          </w:tcPr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074870">
        <w:trPr>
          <w:trHeight w:val="304"/>
        </w:trPr>
        <w:tc>
          <w:tcPr>
            <w:tcW w:w="5200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7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7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0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5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0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6" w:type="dxa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74870">
        <w:trPr>
          <w:trHeight w:val="367"/>
        </w:trPr>
        <w:tc>
          <w:tcPr>
            <w:tcW w:w="15701" w:type="dxa"/>
            <w:gridSpan w:val="9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«Развитие мелиорации </w:t>
            </w:r>
            <w:r>
              <w:rPr>
                <w:sz w:val="24"/>
              </w:rPr>
              <w:t>земель сельскохозяйственного назначения»</w:t>
            </w:r>
          </w:p>
        </w:tc>
      </w:tr>
      <w:tr w:rsidR="00074870">
        <w:tc>
          <w:tcPr>
            <w:tcW w:w="5200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«Мониторинг плодородия почв земель сельскохозяйственного назначения»</w:t>
            </w: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100,00</w:t>
            </w:r>
          </w:p>
        </w:tc>
      </w:tr>
      <w:tr w:rsidR="00074870">
        <w:tc>
          <w:tcPr>
            <w:tcW w:w="5200" w:type="dxa"/>
            <w:vMerge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074870">
        <w:tc>
          <w:tcPr>
            <w:tcW w:w="5200" w:type="dxa"/>
            <w:vMerge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74870">
        <w:tc>
          <w:tcPr>
            <w:tcW w:w="5200" w:type="dxa"/>
            <w:vMerge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74870">
        <w:trPr>
          <w:trHeight w:val="432"/>
        </w:trPr>
        <w:tc>
          <w:tcPr>
            <w:tcW w:w="15701" w:type="dxa"/>
            <w:gridSpan w:val="9"/>
          </w:tcPr>
          <w:p w:rsidR="00074870" w:rsidRDefault="000A2269">
            <w:pPr>
              <w:suppressAutoHyphens w:val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Подпрограмма «Обеспечение реализации Муниципальной программы развития агропромышленного комплекса Петушинского района»</w:t>
            </w:r>
          </w:p>
        </w:tc>
      </w:tr>
      <w:tr w:rsidR="00074870">
        <w:tc>
          <w:tcPr>
            <w:tcW w:w="5200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«Обеспечение </w:t>
            </w:r>
            <w:r>
              <w:rPr>
                <w:sz w:val="24"/>
              </w:rPr>
              <w:t>выполнения функции управления в сфере сельскохозяйственного производства»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5513,10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34063,6</w:t>
            </w:r>
          </w:p>
        </w:tc>
      </w:tr>
      <w:tr w:rsidR="00074870">
        <w:trPr>
          <w:trHeight w:val="794"/>
        </w:trPr>
        <w:tc>
          <w:tcPr>
            <w:tcW w:w="5200" w:type="dxa"/>
            <w:vMerge/>
          </w:tcPr>
          <w:p w:rsidR="00074870" w:rsidRDefault="00074870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074870">
        <w:trPr>
          <w:trHeight w:val="542"/>
        </w:trPr>
        <w:tc>
          <w:tcPr>
            <w:tcW w:w="5200" w:type="dxa"/>
            <w:vMerge/>
          </w:tcPr>
          <w:p w:rsidR="00074870" w:rsidRDefault="00074870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074870">
        <w:trPr>
          <w:trHeight w:val="90"/>
        </w:trPr>
        <w:tc>
          <w:tcPr>
            <w:tcW w:w="5200" w:type="dxa"/>
            <w:vMerge/>
          </w:tcPr>
          <w:p w:rsidR="00074870" w:rsidRDefault="00074870">
            <w:pPr>
              <w:suppressAutoHyphens w:val="0"/>
              <w:jc w:val="both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5513,10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34063,6</w:t>
            </w:r>
          </w:p>
        </w:tc>
      </w:tr>
      <w:tr w:rsidR="00074870">
        <w:tc>
          <w:tcPr>
            <w:tcW w:w="5200" w:type="dxa"/>
            <w:vMerge w:val="restart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5513,10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5810,10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5710,10</w:t>
            </w: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34163,6</w:t>
            </w:r>
          </w:p>
        </w:tc>
      </w:tr>
      <w:tr w:rsidR="00074870">
        <w:tc>
          <w:tcPr>
            <w:tcW w:w="5200" w:type="dxa"/>
            <w:vMerge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</w:tr>
      <w:tr w:rsidR="00074870">
        <w:trPr>
          <w:trHeight w:val="369"/>
        </w:trPr>
        <w:tc>
          <w:tcPr>
            <w:tcW w:w="5200" w:type="dxa"/>
            <w:vMerge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074870" w:rsidRDefault="00074870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74870">
        <w:tc>
          <w:tcPr>
            <w:tcW w:w="5200" w:type="dxa"/>
            <w:vMerge/>
          </w:tcPr>
          <w:p w:rsidR="00074870" w:rsidRDefault="00074870">
            <w:pPr>
              <w:suppressAutoHyphens w:val="0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5513,10</w:t>
            </w:r>
          </w:p>
        </w:tc>
        <w:tc>
          <w:tcPr>
            <w:tcW w:w="1087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063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00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175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5810,10</w:t>
            </w:r>
          </w:p>
        </w:tc>
        <w:tc>
          <w:tcPr>
            <w:tcW w:w="1150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5710,10</w:t>
            </w:r>
          </w:p>
        </w:tc>
        <w:tc>
          <w:tcPr>
            <w:tcW w:w="1926" w:type="dxa"/>
            <w:vAlign w:val="center"/>
          </w:tcPr>
          <w:p w:rsidR="00074870" w:rsidRDefault="000A2269">
            <w:pPr>
              <w:suppressAutoHyphens w:val="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34163,6</w:t>
            </w:r>
          </w:p>
        </w:tc>
      </w:tr>
    </w:tbl>
    <w:p w:rsidR="00074870" w:rsidRDefault="00074870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</w:p>
    <w:sectPr w:rsidR="00074870">
      <w:headerReference w:type="default" r:id="rId12"/>
      <w:headerReference w:type="first" r:id="rId13"/>
      <w:pgSz w:w="16838" w:h="11906" w:orient="landscape"/>
      <w:pgMar w:top="709" w:right="1134" w:bottom="567" w:left="1134" w:header="284" w:footer="0" w:gutter="0"/>
      <w:pgNumType w:start="24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69" w:rsidRDefault="000A2269">
      <w:r>
        <w:separator/>
      </w:r>
    </w:p>
  </w:endnote>
  <w:endnote w:type="continuationSeparator" w:id="0">
    <w:p w:rsidR="000A2269" w:rsidRDefault="000A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69" w:rsidRDefault="000A2269">
      <w:r>
        <w:separator/>
      </w:r>
    </w:p>
  </w:footnote>
  <w:footnote w:type="continuationSeparator" w:id="0">
    <w:p w:rsidR="000A2269" w:rsidRDefault="000A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70" w:rsidRDefault="00074870">
    <w:pPr>
      <w:pStyle w:val="a6"/>
      <w:jc w:val="center"/>
    </w:pPr>
  </w:p>
  <w:p w:rsidR="00074870" w:rsidRDefault="000748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70" w:rsidRDefault="00DC18C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2240" cy="17081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870" w:rsidRDefault="000A226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18CB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1.2pt;height:13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" filled="f" stroked="f">
              <v:textbox style="mso-fit-shape-to-text:t" inset="0,0,0,0">
                <w:txbxContent>
                  <w:p w:rsidR="00074870" w:rsidRDefault="000A226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C18CB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70" w:rsidRDefault="00DC18CB">
    <w:pPr>
      <w:pStyle w:val="a6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20" cy="1708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870" w:rsidRDefault="000A226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18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5.6pt;height:13.4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MQqgIAAKw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" filled="f" stroked="f">
              <v:textbox style="mso-fit-shape-to-text:t" inset="0,0,0,0">
                <w:txbxContent>
                  <w:p w:rsidR="00074870" w:rsidRDefault="000A226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C18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74870" w:rsidRDefault="00074870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70" w:rsidRDefault="00DC18C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2240" cy="17081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870" w:rsidRDefault="000A226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18CB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0;width:11.2pt;height:13.4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" filled="f" stroked="f">
              <v:textbox style="mso-fit-shape-to-text:t" inset="0,0,0,0">
                <w:txbxContent>
                  <w:p w:rsidR="00074870" w:rsidRDefault="000A226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C18CB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70" w:rsidRDefault="00DC18CB">
    <w:pPr>
      <w:pStyle w:val="a6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2240" cy="17081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870" w:rsidRDefault="000A2269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C18CB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0;margin-top:0;width:11.2pt;height:13.4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sgqgIAAK0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" filled="f" stroked="f">
              <v:textbox style="mso-fit-shape-to-text:t" inset="0,0,0,0">
                <w:txbxContent>
                  <w:p w:rsidR="00074870" w:rsidRDefault="000A2269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C18CB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74870" w:rsidRDefault="000748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54BE3D"/>
    <w:multiLevelType w:val="singleLevel"/>
    <w:tmpl w:val="B254BE3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AD5BAC3"/>
    <w:multiLevelType w:val="singleLevel"/>
    <w:tmpl w:val="0AD5BAC3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33CFD03"/>
    <w:multiLevelType w:val="singleLevel"/>
    <w:tmpl w:val="133CFD03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5E4B3DDC"/>
    <w:multiLevelType w:val="multilevel"/>
    <w:tmpl w:val="5E4B3DD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2"/>
    <w:rsid w:val="000020A8"/>
    <w:rsid w:val="00017118"/>
    <w:rsid w:val="00045E52"/>
    <w:rsid w:val="00070F0F"/>
    <w:rsid w:val="00074870"/>
    <w:rsid w:val="0007607A"/>
    <w:rsid w:val="000862BA"/>
    <w:rsid w:val="000A0A12"/>
    <w:rsid w:val="000A1A8E"/>
    <w:rsid w:val="000A2269"/>
    <w:rsid w:val="000A4FAB"/>
    <w:rsid w:val="000B24BD"/>
    <w:rsid w:val="000D2415"/>
    <w:rsid w:val="00120ED5"/>
    <w:rsid w:val="001230C6"/>
    <w:rsid w:val="0013341C"/>
    <w:rsid w:val="00142F04"/>
    <w:rsid w:val="001578DC"/>
    <w:rsid w:val="00194412"/>
    <w:rsid w:val="001B2891"/>
    <w:rsid w:val="001C57B4"/>
    <w:rsid w:val="001F5CD8"/>
    <w:rsid w:val="002039BB"/>
    <w:rsid w:val="0021365A"/>
    <w:rsid w:val="00224568"/>
    <w:rsid w:val="0022513F"/>
    <w:rsid w:val="00242D9D"/>
    <w:rsid w:val="00246A72"/>
    <w:rsid w:val="002471DE"/>
    <w:rsid w:val="002C7A19"/>
    <w:rsid w:val="003024C7"/>
    <w:rsid w:val="00306A2D"/>
    <w:rsid w:val="00307186"/>
    <w:rsid w:val="0032551E"/>
    <w:rsid w:val="0032736E"/>
    <w:rsid w:val="00334DC1"/>
    <w:rsid w:val="00340082"/>
    <w:rsid w:val="00366CBC"/>
    <w:rsid w:val="00381844"/>
    <w:rsid w:val="003A48D9"/>
    <w:rsid w:val="00402862"/>
    <w:rsid w:val="00417CCE"/>
    <w:rsid w:val="00430F9F"/>
    <w:rsid w:val="004406A6"/>
    <w:rsid w:val="00456CBD"/>
    <w:rsid w:val="0047394D"/>
    <w:rsid w:val="0048658A"/>
    <w:rsid w:val="00496B49"/>
    <w:rsid w:val="00497475"/>
    <w:rsid w:val="004A257D"/>
    <w:rsid w:val="004A25E5"/>
    <w:rsid w:val="004A3534"/>
    <w:rsid w:val="004D056B"/>
    <w:rsid w:val="004D7913"/>
    <w:rsid w:val="004E7973"/>
    <w:rsid w:val="005143A9"/>
    <w:rsid w:val="00523FC2"/>
    <w:rsid w:val="00552E7A"/>
    <w:rsid w:val="00555CE9"/>
    <w:rsid w:val="005571BE"/>
    <w:rsid w:val="00566705"/>
    <w:rsid w:val="00570288"/>
    <w:rsid w:val="00577BEE"/>
    <w:rsid w:val="00594176"/>
    <w:rsid w:val="005B10AF"/>
    <w:rsid w:val="005D5ED5"/>
    <w:rsid w:val="005F4E9B"/>
    <w:rsid w:val="00600BE5"/>
    <w:rsid w:val="00611535"/>
    <w:rsid w:val="00613735"/>
    <w:rsid w:val="006360AF"/>
    <w:rsid w:val="00667AC6"/>
    <w:rsid w:val="00675DCC"/>
    <w:rsid w:val="006760BA"/>
    <w:rsid w:val="006C6B0D"/>
    <w:rsid w:val="006E1FA9"/>
    <w:rsid w:val="006F52E8"/>
    <w:rsid w:val="00700038"/>
    <w:rsid w:val="007054AB"/>
    <w:rsid w:val="00764B71"/>
    <w:rsid w:val="007A1B21"/>
    <w:rsid w:val="007C1215"/>
    <w:rsid w:val="007C14D6"/>
    <w:rsid w:val="007D76E0"/>
    <w:rsid w:val="0080191E"/>
    <w:rsid w:val="0080671A"/>
    <w:rsid w:val="00896AFA"/>
    <w:rsid w:val="008A4839"/>
    <w:rsid w:val="008B770B"/>
    <w:rsid w:val="008C0FB0"/>
    <w:rsid w:val="008D2B06"/>
    <w:rsid w:val="008E0899"/>
    <w:rsid w:val="0092226F"/>
    <w:rsid w:val="00925CEB"/>
    <w:rsid w:val="00934851"/>
    <w:rsid w:val="00945BED"/>
    <w:rsid w:val="0095757A"/>
    <w:rsid w:val="00967F97"/>
    <w:rsid w:val="00970073"/>
    <w:rsid w:val="00980F64"/>
    <w:rsid w:val="0098587E"/>
    <w:rsid w:val="009C6AFD"/>
    <w:rsid w:val="009E3477"/>
    <w:rsid w:val="009F30D3"/>
    <w:rsid w:val="00A07DA9"/>
    <w:rsid w:val="00A359B9"/>
    <w:rsid w:val="00A42898"/>
    <w:rsid w:val="00A47780"/>
    <w:rsid w:val="00A621A8"/>
    <w:rsid w:val="00A6461A"/>
    <w:rsid w:val="00A70B96"/>
    <w:rsid w:val="00A86651"/>
    <w:rsid w:val="00A95B04"/>
    <w:rsid w:val="00AA5D4B"/>
    <w:rsid w:val="00AA76DC"/>
    <w:rsid w:val="00AB1A0C"/>
    <w:rsid w:val="00AB57D2"/>
    <w:rsid w:val="00AC667F"/>
    <w:rsid w:val="00AC70C1"/>
    <w:rsid w:val="00AD4050"/>
    <w:rsid w:val="00AF4240"/>
    <w:rsid w:val="00B01A17"/>
    <w:rsid w:val="00B17C70"/>
    <w:rsid w:val="00B47A14"/>
    <w:rsid w:val="00B71BF7"/>
    <w:rsid w:val="00BA1F97"/>
    <w:rsid w:val="00BA3CE7"/>
    <w:rsid w:val="00BA6CB2"/>
    <w:rsid w:val="00BA77F7"/>
    <w:rsid w:val="00BD0E1C"/>
    <w:rsid w:val="00BE4E6D"/>
    <w:rsid w:val="00C20A43"/>
    <w:rsid w:val="00C20C6C"/>
    <w:rsid w:val="00C53A6B"/>
    <w:rsid w:val="00C8705B"/>
    <w:rsid w:val="00CB2C1A"/>
    <w:rsid w:val="00CC25AB"/>
    <w:rsid w:val="00D006A6"/>
    <w:rsid w:val="00D03A52"/>
    <w:rsid w:val="00D1426C"/>
    <w:rsid w:val="00D45435"/>
    <w:rsid w:val="00D47A07"/>
    <w:rsid w:val="00D860C1"/>
    <w:rsid w:val="00D947EF"/>
    <w:rsid w:val="00DB122C"/>
    <w:rsid w:val="00DB6B22"/>
    <w:rsid w:val="00DC18CB"/>
    <w:rsid w:val="00DC257B"/>
    <w:rsid w:val="00DC3260"/>
    <w:rsid w:val="00DC74E6"/>
    <w:rsid w:val="00DD75D0"/>
    <w:rsid w:val="00E2565A"/>
    <w:rsid w:val="00E37155"/>
    <w:rsid w:val="00E4308E"/>
    <w:rsid w:val="00E46788"/>
    <w:rsid w:val="00E47015"/>
    <w:rsid w:val="00E670AA"/>
    <w:rsid w:val="00E724DE"/>
    <w:rsid w:val="00E8487E"/>
    <w:rsid w:val="00EA658C"/>
    <w:rsid w:val="00EE392B"/>
    <w:rsid w:val="00F26023"/>
    <w:rsid w:val="00F44476"/>
    <w:rsid w:val="00F46F98"/>
    <w:rsid w:val="00F65A1A"/>
    <w:rsid w:val="00F731A7"/>
    <w:rsid w:val="00FA76A7"/>
    <w:rsid w:val="00FB11FD"/>
    <w:rsid w:val="00FE1598"/>
    <w:rsid w:val="669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D49C9E-BE63-4EE0-9D4C-3AAD75A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6">
    <w:name w:val="header"/>
    <w:basedOn w:val="a"/>
    <w:link w:val="1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foot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List"/>
    <w:basedOn w:val="a7"/>
    <w:rPr>
      <w:rFonts w:ascii="PT Astra Serif" w:hAnsi="PT Astra Serif" w:cs="Noto Sans Devanagari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8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widowControl w:val="0"/>
      <w:ind w:left="720"/>
      <w:contextualSpacing/>
    </w:pPr>
    <w:rPr>
      <w:rFonts w:ascii="Arial" w:eastAsia="Calibri" w:hAnsi="Arial" w:cs="Arial"/>
      <w:sz w:val="26"/>
      <w:szCs w:val="26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6"/>
    <w:uiPriority w:val="99"/>
    <w:qFormat/>
    <w:rPr>
      <w:sz w:val="22"/>
    </w:rPr>
  </w:style>
  <w:style w:type="character" w:customStyle="1" w:styleId="10">
    <w:name w:val="Нижний колонтитул Знак1"/>
    <w:basedOn w:val="a0"/>
    <w:link w:val="aa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pPr>
      <w:keepNext/>
      <w:jc w:val="center"/>
      <w:outlineLvl w:val="1"/>
    </w:pPr>
    <w:rPr>
      <w:b/>
      <w:spacing w:val="20"/>
    </w:rPr>
  </w:style>
  <w:style w:type="character" w:customStyle="1" w:styleId="2">
    <w:name w:val="Заголовок 2 Знак"/>
    <w:basedOn w:val="a0"/>
    <w:link w:val="21"/>
    <w:qFormat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paragraph" w:customStyle="1" w:styleId="FR1">
    <w:name w:val="FR1"/>
    <w:qFormat/>
    <w:pPr>
      <w:widowControl w:val="0"/>
      <w:suppressAutoHyphens/>
      <w:ind w:left="80"/>
      <w:jc w:val="center"/>
    </w:pPr>
    <w:rPr>
      <w:rFonts w:ascii="Courier New" w:eastAsia="Times New Roman" w:hAnsi="Courier New" w:cs="Courier New"/>
      <w:b/>
      <w:bCs/>
      <w:sz w:val="2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3" textRotate="1"/>
    <customShpInfo spid="_x0000_s205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52027-7D70-4C72-B677-6A1F9037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10089</Words>
  <Characters>57510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Е.С. Суворова</dc:creator>
  <cp:lastModifiedBy>Ирина И.Г. Алексеева</cp:lastModifiedBy>
  <cp:revision>2</cp:revision>
  <cp:lastPrinted>2024-03-12T05:30:00Z</cp:lastPrinted>
  <dcterms:created xsi:type="dcterms:W3CDTF">2024-06-03T07:38:00Z</dcterms:created>
  <dcterms:modified xsi:type="dcterms:W3CDTF">2024-06-03T07:38:00Z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1049-12.2.0.16909</vt:lpwstr>
  </property>
  <property fmtid="{D5CDD505-2E9C-101B-9397-08002B2CF9AE}" pid="9" name="ICV">
    <vt:lpwstr>F9E48C7211544DFABA2FB7D0AF3BCF2F_12</vt:lpwstr>
  </property>
</Properties>
</file>