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pacing w:lineRule="auto" w:line="240"/>
        <w:ind w:hanging="0"/>
        <w:jc w:val="center"/>
        <w:textAlignment w:val="auto"/>
        <w:rPr/>
      </w:pPr>
      <w:r>
        <w:rPr>
          <w:rFonts w:eastAsia="Calibri" w:ascii="Times New Roman" w:hAnsi="Times New Roman"/>
          <w:b/>
          <w:color w:val="000000" w:themeColor="text1"/>
          <w:sz w:val="28"/>
          <w:szCs w:val="28"/>
          <w:lang w:eastAsia="en-US"/>
        </w:rPr>
        <w:t>ПОЛОЖЕНИЕ</w:t>
      </w:r>
    </w:p>
    <w:p>
      <w:pPr>
        <w:pStyle w:val="Normal"/>
        <w:overflowPunct w:val="true"/>
        <w:spacing w:lineRule="auto" w:line="240"/>
        <w:ind w:hanging="0"/>
        <w:jc w:val="center"/>
        <w:textAlignment w:val="auto"/>
        <w:rPr/>
      </w:pPr>
      <w:r>
        <w:rPr>
          <w:rFonts w:eastAsia="Calibri" w:ascii="Times New Roman" w:hAnsi="Times New Roman"/>
          <w:b/>
          <w:color w:val="000000" w:themeColor="text1"/>
          <w:sz w:val="28"/>
          <w:szCs w:val="28"/>
          <w:lang w:eastAsia="en-US"/>
        </w:rPr>
        <w:t>о проведении регионального конкурса «Хозяйка села 2024</w:t>
      </w: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 xml:space="preserve">» </w:t>
      </w:r>
    </w:p>
    <w:p>
      <w:pPr>
        <w:pStyle w:val="Normal"/>
        <w:overflowPunct w:val="true"/>
        <w:spacing w:lineRule="auto" w:line="240"/>
        <w:ind w:hanging="0"/>
        <w:jc w:val="center"/>
        <w:textAlignment w:val="auto"/>
        <w:rPr>
          <w:rFonts w:ascii="Times New Roman" w:hAnsi="Times New Roman" w:eastAsia="Calibri"/>
          <w:color w:val="000000" w:themeColor="text1"/>
          <w:sz w:val="36"/>
          <w:szCs w:val="36"/>
          <w:lang w:eastAsia="en-US"/>
        </w:rPr>
      </w:pPr>
      <w:r>
        <w:rPr>
          <w:rFonts w:eastAsia="Calibri" w:ascii="Times New Roman" w:hAnsi="Times New Roman"/>
          <w:b/>
          <w:color w:val="000000" w:themeColor="text1"/>
          <w:sz w:val="28"/>
          <w:szCs w:val="28"/>
          <w:lang w:eastAsia="en-US"/>
        </w:rPr>
        <w:t>во Владимирской области</w:t>
      </w: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br/>
      </w:r>
    </w:p>
    <w:p>
      <w:pPr>
        <w:pStyle w:val="Normal"/>
        <w:overflowPunct w:val="true"/>
        <w:spacing w:lineRule="auto" w:line="300"/>
        <w:ind w:firstLine="284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Конкурс «Хозяйка села 2024» (далее - Конкурс) проводится по инициативе Регионального отделения Союза женщин России  и Владимирского областного Союза женщин, при поддержке 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Правительства</w:t>
      </w:r>
      <w:r>
        <w:rPr>
          <w:rFonts w:eastAsia="Calibri" w:ascii="Times New Roman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>Владимирской области и Законодательного Собрания Владимирской области.</w:t>
      </w:r>
    </w:p>
    <w:p>
      <w:pPr>
        <w:pStyle w:val="Normal"/>
        <w:overflowPunct w:val="true"/>
        <w:spacing w:lineRule="auto" w:line="300"/>
        <w:ind w:firstLine="284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Конкурс призван содействовать развитию сельских населенных пунктов во Владимирской области с помощью трансляции лучших практик и проектов, инициированных и реализованных женщинами в сельской местности.</w:t>
      </w:r>
    </w:p>
    <w:p>
      <w:pPr>
        <w:pStyle w:val="Normal"/>
        <w:overflowPunct w:val="true"/>
        <w:spacing w:lineRule="auto" w:line="300"/>
        <w:ind w:firstLine="284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Ожидаемым результатом будет являться повышение престижа женщины села, использование инновационного и традиционного опыта общественно-полезной деятельности в сельской местности как основы сплочённости и стабильности общества. </w:t>
      </w:r>
    </w:p>
    <w:p>
      <w:pPr>
        <w:pStyle w:val="Normal"/>
        <w:numPr>
          <w:ilvl w:val="0"/>
          <w:numId w:val="1"/>
        </w:numPr>
        <w:overflowPunct w:val="true"/>
        <w:spacing w:lineRule="auto" w:line="300" w:before="0" w:after="200"/>
        <w:ind w:left="0" w:hanging="0"/>
        <w:contextualSpacing/>
        <w:jc w:val="center"/>
        <w:textAlignment w:val="auto"/>
        <w:rPr>
          <w:rFonts w:ascii="Times New Roman" w:hAnsi="Times New Roman" w:eastAsia="Calibri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>Общие положения</w:t>
      </w:r>
    </w:p>
    <w:p>
      <w:pPr>
        <w:pStyle w:val="Normal"/>
        <w:numPr>
          <w:ilvl w:val="1"/>
          <w:numId w:val="5"/>
        </w:numPr>
        <w:overflowPunct w:val="true"/>
        <w:spacing w:lineRule="auto" w:line="300" w:beforeAutospacing="1" w:after="0"/>
        <w:ind w:left="0" w:firstLine="284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Положение определяет статус, цели и задачи, устанавливает порядок, содержание и сроки проведения муниципального, регионального этапов Конкурса.</w:t>
      </w:r>
    </w:p>
    <w:p>
      <w:pPr>
        <w:pStyle w:val="Normal"/>
        <w:numPr>
          <w:ilvl w:val="1"/>
          <w:numId w:val="5"/>
        </w:numPr>
        <w:overflowPunct w:val="true"/>
        <w:spacing w:lineRule="auto" w:line="300" w:before="0" w:after="0"/>
        <w:ind w:left="0" w:firstLine="28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проходит в 2 этапа </w:t>
      </w:r>
      <w:r>
        <w:rPr>
          <w:rFonts w:ascii="Times New Roman" w:hAnsi="Times New Roman"/>
          <w:bCs/>
          <w:sz w:val="28"/>
          <w:szCs w:val="28"/>
        </w:rPr>
        <w:t>в заочной и очной форме. Проводится на условиях открытости, обеспечивает равные возможности участия различных возрастных и социальных групп исполнителей.</w:t>
      </w:r>
    </w:p>
    <w:p>
      <w:pPr>
        <w:pStyle w:val="Normal"/>
        <w:numPr>
          <w:ilvl w:val="1"/>
          <w:numId w:val="5"/>
        </w:numPr>
        <w:overflowPunct w:val="true"/>
        <w:spacing w:lineRule="auto" w:line="300" w:before="0" w:afterAutospacing="1"/>
        <w:ind w:left="0" w:firstLine="426"/>
        <w:contextualSpacing/>
        <w:jc w:val="both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>Партнерами Конкурса являются: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>- Администрации муниципальных образований (городских округов) Владимирской области;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>-  Министерство  внутренней политики Владимирской области;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>- Законодательное собрание Владимирской области;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>-  Министерство сельского хозяйства Владимирской области;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- </w:t>
      </w:r>
      <w:r>
        <w:rPr>
          <w:rFonts w:eastAsia="Calibri" w:ascii="Times New Roman" w:hAnsi="Times New Roman"/>
          <w:lang w:eastAsia="en-US"/>
        </w:rPr>
        <w:t>Ассоциация работодателей и товаропроизводителей Владимирской области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-  Женское движение Единой России во Владимирской области</w:t>
      </w:r>
    </w:p>
    <w:p>
      <w:pPr>
        <w:pStyle w:val="Normal"/>
        <w:overflowPunct w:val="true"/>
        <w:spacing w:lineRule="auto" w:line="300" w:beforeAutospacing="1" w:afterAutospacing="1"/>
        <w:ind w:firstLine="284"/>
        <w:contextualSpacing/>
        <w:jc w:val="both"/>
        <w:textAlignment w:val="auto"/>
        <w:rPr/>
      </w:pPr>
      <w:r>
        <w:rPr>
          <w:rFonts w:eastAsia="Calibri" w:ascii="Times New Roman" w:hAnsi="Times New Roman"/>
          <w:lang w:eastAsia="en-US"/>
        </w:rPr>
        <w:t>- Общественная палата Владимирской области.</w:t>
      </w:r>
    </w:p>
    <w:p>
      <w:pPr>
        <w:pStyle w:val="Normal"/>
        <w:numPr>
          <w:ilvl w:val="0"/>
          <w:numId w:val="1"/>
        </w:numPr>
        <w:overflowPunct w:val="true"/>
        <w:spacing w:lineRule="auto" w:line="300" w:before="0" w:after="200"/>
        <w:ind w:left="0" w:hanging="0"/>
        <w:contextualSpacing/>
        <w:jc w:val="center"/>
        <w:textAlignment w:val="auto"/>
        <w:rPr/>
      </w:pPr>
      <w:r>
        <w:rPr>
          <w:rFonts w:eastAsia="Calibri" w:ascii="Times New Roman" w:hAnsi="Times New Roman" w:eastAsiaTheme="minorHAnsi"/>
          <w:b/>
          <w:color w:val="000000" w:themeColor="text1"/>
          <w:sz w:val="28"/>
          <w:szCs w:val="28"/>
          <w:lang w:eastAsia="en-US"/>
        </w:rPr>
        <w:t xml:space="preserve">Цели и задачи Конкурса </w:t>
      </w:r>
    </w:p>
    <w:p>
      <w:pPr>
        <w:pStyle w:val="Normal"/>
        <w:numPr>
          <w:ilvl w:val="1"/>
          <w:numId w:val="1"/>
        </w:numPr>
        <w:overflowPunct w:val="true"/>
        <w:spacing w:lineRule="auto" w:line="300" w:before="0" w:after="200"/>
        <w:ind w:left="0" w:firstLine="709"/>
        <w:contextualSpacing/>
        <w:jc w:val="both"/>
        <w:textAlignment w:val="auto"/>
        <w:rPr>
          <w:rFonts w:ascii="Times New Roman" w:hAnsi="Times New Roman" w:eastAsia="Calibri" w:cs="" w:cstheme="minorBidi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" w:ascii="Times New Roman" w:hAnsi="Times New Roman" w:cstheme="minorBidi" w:eastAsiaTheme="minorHAnsi"/>
          <w:color w:val="000000" w:themeColor="text1"/>
          <w:sz w:val="28"/>
          <w:szCs w:val="28"/>
          <w:lang w:eastAsia="en-US"/>
        </w:rPr>
        <w:t xml:space="preserve">Конкурс проводится с целью привлечения внимания общества к положению сельских женщин и семей, содействие улучшению качества жизни сельской семьи - основы устойчивого развития. Содействие росту заинтересованности и раскрытию инициативы сельских жителей.  </w:t>
      </w:r>
    </w:p>
    <w:p>
      <w:pPr>
        <w:pStyle w:val="Normal"/>
        <w:overflowPunct w:val="true"/>
        <w:spacing w:lineRule="auto" w:line="300"/>
        <w:ind w:firstLine="709"/>
        <w:textAlignment w:val="auto"/>
        <w:rPr>
          <w:rFonts w:ascii="Times New Roman" w:hAnsi="Times New Roman"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bCs/>
          <w:color w:val="000000" w:themeColor="text1"/>
          <w:sz w:val="28"/>
          <w:szCs w:val="28"/>
          <w:lang w:eastAsia="en-US"/>
        </w:rPr>
        <w:t>2.2.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Задачами конкурса являются:</w:t>
      </w:r>
    </w:p>
    <w:p>
      <w:pPr>
        <w:pStyle w:val="Normal"/>
        <w:overflowPunct w:val="true"/>
        <w:spacing w:lineRule="auto" w:line="300"/>
        <w:ind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>- повышение статуса женщины в обществе и ее роли в социально-экономическом развитии села; выявление и поощрение лучших практик и общественно значимых инициатив сельских женщин; формирование имиджа успешной сельской женщины и нового «кадрового резерва»;</w:t>
      </w:r>
    </w:p>
    <w:p>
      <w:pPr>
        <w:pStyle w:val="Normal"/>
        <w:overflowPunct w:val="true"/>
        <w:spacing w:lineRule="auto" w:line="300"/>
        <w:ind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- укрепление статуса семьи; возрождение и сохранение духовно-нравственных традиций семейных отношений; повышение роли женщины-матери, хранительницы домашнего очага, действующей в интересах семьи и детей;</w:t>
      </w:r>
    </w:p>
    <w:p>
      <w:pPr>
        <w:pStyle w:val="Normal"/>
        <w:overflowPunct w:val="true"/>
        <w:spacing w:lineRule="auto" w:line="300"/>
        <w:ind w:firstLine="709"/>
        <w:textAlignment w:val="auto"/>
        <w:rPr/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 xml:space="preserve">- </w:t>
      </w:r>
      <w:r>
        <w:rPr>
          <w:rFonts w:eastAsia="Calibri" w:ascii="Times New Roman" w:hAnsi="Times New Roman"/>
          <w:color w:val="333333"/>
          <w:sz w:val="28"/>
          <w:szCs w:val="28"/>
          <w:shd w:fill="FFFFFF" w:val="clear"/>
          <w:lang w:eastAsia="en-US"/>
        </w:rPr>
        <w:t>показ роли сельской женщины в современном обществе, их вклад в социально-экономическое, научное и гуманитарно-культурное развитие страны, в решение демографической проблемы в Российской Федерации, в поддержку здоровья нации и воспитание детей.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</w:tabs>
        <w:overflowPunct w:val="true"/>
        <w:spacing w:lineRule="auto" w:line="300" w:beforeAutospacing="1" w:afterAutospacing="1"/>
        <w:ind w:left="0" w:hanging="0"/>
        <w:contextualSpacing/>
        <w:jc w:val="center"/>
        <w:textAlignment w:val="auto"/>
        <w:rPr/>
      </w:pPr>
      <w:r>
        <w:rPr>
          <w:rFonts w:eastAsia="Courier New" w:ascii="Times New Roman" w:hAnsi="Times New Roman"/>
          <w:b/>
          <w:sz w:val="28"/>
          <w:szCs w:val="28"/>
        </w:rPr>
        <w:t>Условия участия в Конкурсе</w:t>
      </w:r>
    </w:p>
    <w:p>
      <w:pPr>
        <w:pStyle w:val="Normal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709" w:leader="none"/>
        </w:tabs>
        <w:overflowPunct w:val="true"/>
        <w:spacing w:lineRule="auto" w:line="300" w:beforeAutospacing="1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В конкурсе могут принимать участие женщины, постоянно проживающие в сельских поселениях Владимирской области, которые вносят значительный вклад в воспитание подрастающего поколения, развитие экономики, формирование общественной активности.</w:t>
      </w:r>
    </w:p>
    <w:p>
      <w:pPr>
        <w:pStyle w:val="Normal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709" w:leader="none"/>
        </w:tabs>
        <w:overflowPunct w:val="true"/>
        <w:spacing w:lineRule="auto" w:line="30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Участник вправе подать заявку на участие в Конкурсе только один раз и на одну номинацию.</w:t>
      </w:r>
    </w:p>
    <w:p>
      <w:pPr>
        <w:pStyle w:val="Normal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709" w:leader="none"/>
        </w:tabs>
        <w:overflowPunct w:val="true"/>
        <w:spacing w:lineRule="auto" w:line="30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Материалы, присланные на Конкурс, не возвращаются и не рецензируются.</w:t>
      </w:r>
    </w:p>
    <w:p>
      <w:pPr>
        <w:pStyle w:val="Normal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709" w:leader="none"/>
        </w:tabs>
        <w:overflowPunct w:val="true"/>
        <w:spacing w:lineRule="auto" w:line="30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Для участия в Конкурсе необходимо подготовить заявку, заверенную главой сельского поселения или руководителем иной общественной организации, творческого коллектива.</w:t>
      </w:r>
    </w:p>
    <w:p>
      <w:pPr>
        <w:pStyle w:val="Normal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709" w:leader="none"/>
        </w:tabs>
        <w:overflowPunct w:val="true"/>
        <w:spacing w:lineRule="auto" w:line="30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К заявке прилагается ходатайство, характеристика и презентация участницы с описанием достижений в труде, творчестве, участии в общественной жизни поселения/района.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09" w:leader="none"/>
        </w:tabs>
        <w:overflowPunct w:val="true"/>
        <w:spacing w:lineRule="auto" w:line="30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Возрастная категория участников старше 18 лет.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09" w:leader="none"/>
        </w:tabs>
        <w:overflowPunct w:val="true"/>
        <w:spacing w:lineRule="auto" w:line="300" w:before="0" w:afterAutospacing="1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Основные принципы конкурса: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709" w:leader="none"/>
        </w:tabs>
        <w:overflowPunct w:val="true"/>
        <w:spacing w:lineRule="auto" w:line="300" w:beforeAutospacing="1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Объективность - оценка участниц конкурса в соответствии с критериями по каждой номинации.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709" w:leader="none"/>
        </w:tabs>
        <w:overflowPunct w:val="true"/>
        <w:spacing w:lineRule="auto" w:line="300" w:before="0" w:afterAutospacing="1"/>
        <w:ind w:left="0" w:firstLine="709"/>
        <w:contextualSpacing/>
        <w:textAlignment w:val="auto"/>
        <w:rPr/>
      </w:pPr>
      <w:r>
        <w:rPr>
          <w:rFonts w:eastAsia="Courier New" w:ascii="Times New Roman" w:hAnsi="Times New Roman"/>
          <w:sz w:val="28"/>
          <w:szCs w:val="28"/>
        </w:rPr>
        <w:t>Публичность - свободное и открытое представление информации о ходе проведения и результатах конкурса средствами массовой информации.</w:t>
      </w:r>
    </w:p>
    <w:p>
      <w:pPr>
        <w:pStyle w:val="Normal"/>
        <w:numPr>
          <w:ilvl w:val="0"/>
          <w:numId w:val="1"/>
        </w:numPr>
        <w:overflowPunct w:val="true"/>
        <w:spacing w:lineRule="auto" w:line="300" w:beforeAutospacing="1" w:afterAutospacing="1"/>
        <w:ind w:left="0" w:hanging="0"/>
        <w:contextualSpacing/>
        <w:jc w:val="center"/>
        <w:textAlignment w:val="auto"/>
        <w:rPr>
          <w:rFonts w:ascii="Times New Roman" w:hAnsi="Times New Roman" w:eastAsia="Calibr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color w:val="000000"/>
          <w:sz w:val="28"/>
          <w:szCs w:val="28"/>
          <w:lang w:eastAsia="en-US"/>
        </w:rPr>
        <w:t>Условия проведения Конкурса</w:t>
      </w:r>
    </w:p>
    <w:p>
      <w:pPr>
        <w:pStyle w:val="Normal"/>
        <w:overflowPunct w:val="true"/>
        <w:spacing w:lineRule="auto" w:line="30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alibr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pStyle w:val="Normal"/>
        <w:numPr>
          <w:ilvl w:val="1"/>
          <w:numId w:val="1"/>
        </w:numPr>
        <w:overflowPunct w:val="true"/>
        <w:spacing w:lineRule="auto" w:line="300" w:beforeAutospacing="1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Для осуществления всей подготовительной работы и соблюдения порядка проведения Конкурса создаются организационные комитеты (далее – Оргкомитет): муниципальные и региональный.</w:t>
      </w:r>
    </w:p>
    <w:p>
      <w:pPr>
        <w:pStyle w:val="Normal"/>
        <w:widowControl w:val="false"/>
        <w:numPr>
          <w:ilvl w:val="1"/>
          <w:numId w:val="1"/>
        </w:numPr>
        <w:overflowPunct w:val="true"/>
        <w:spacing w:lineRule="auto" w:line="300" w:before="0" w:after="200"/>
        <w:ind w:left="0"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Оргкомитеты осуществляют общее руководство подготовкой конкурса, оперативно информирует заинтересованные стороны о ходе конкурса, его целях, порядке и сроках проведения, подведения итогов.</w:t>
      </w:r>
    </w:p>
    <w:p>
      <w:pPr>
        <w:pStyle w:val="Normal"/>
        <w:widowControl w:val="false"/>
        <w:numPr>
          <w:ilvl w:val="1"/>
          <w:numId w:val="1"/>
        </w:numPr>
        <w:overflowPunct w:val="true"/>
        <w:spacing w:lineRule="auto" w:line="300" w:before="0" w:after="200"/>
        <w:ind w:left="0"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Оргкомитеты обеспечивают проведение конкурсных мероприятий, принимает и просматривает заявки конкурсанток в соответствующих номинациях.</w:t>
      </w:r>
    </w:p>
    <w:p>
      <w:pPr>
        <w:pStyle w:val="Normal"/>
        <w:widowControl w:val="false"/>
        <w:numPr>
          <w:ilvl w:val="1"/>
          <w:numId w:val="1"/>
        </w:numPr>
        <w:overflowPunct w:val="true"/>
        <w:spacing w:lineRule="auto" w:line="300" w:before="0" w:after="200"/>
        <w:ind w:left="0"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Оргкомитеты:</w:t>
      </w:r>
    </w:p>
    <w:p>
      <w:pPr>
        <w:pStyle w:val="Normal"/>
        <w:widowControl w:val="false"/>
        <w:overflowPunct w:val="true"/>
        <w:spacing w:lineRule="auto" w:line="300"/>
        <w:ind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- обеспечивают информационное освещение этапов Конкурса в СМИ, на официальных страницах в социальных сетях и др.;</w:t>
      </w:r>
    </w:p>
    <w:p>
      <w:pPr>
        <w:pStyle w:val="Normal"/>
        <w:widowControl w:val="false"/>
        <w:overflowPunct w:val="true"/>
        <w:spacing w:lineRule="auto" w:line="300"/>
        <w:ind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- распределяют функциональные обязанности между членами Оргкомитетов в целях эффективной организации и проведения Конкурса;</w:t>
      </w:r>
    </w:p>
    <w:p>
      <w:pPr>
        <w:pStyle w:val="Normal"/>
        <w:widowControl w:val="false"/>
        <w:overflowPunct w:val="true"/>
        <w:spacing w:lineRule="auto" w:line="300"/>
        <w:ind w:firstLine="709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- подводят итоги Конкурса в установленные сроки;</w:t>
      </w:r>
    </w:p>
    <w:p>
      <w:pPr>
        <w:pStyle w:val="Normal"/>
        <w:widowControl w:val="false"/>
        <w:overflowPunct w:val="true"/>
        <w:spacing w:lineRule="auto" w:line="300"/>
        <w:ind w:firstLine="709"/>
        <w:textAlignment w:val="auto"/>
        <w:rPr/>
      </w:pPr>
      <w:r>
        <w:rPr>
          <w:rFonts w:eastAsia="Calibri" w:ascii="Times New Roman" w:hAnsi="Times New Roman"/>
          <w:sz w:val="28"/>
          <w:szCs w:val="28"/>
          <w:lang w:eastAsia="en-US"/>
        </w:rPr>
        <w:t>- выполняют иные функции, связанные с организацией и проведением Конкурса.</w:t>
      </w:r>
    </w:p>
    <w:p>
      <w:pPr>
        <w:pStyle w:val="Normal"/>
        <w:widowControl w:val="false"/>
        <w:overflowPunct w:val="true"/>
        <w:spacing w:lineRule="auto" w:line="300"/>
        <w:ind w:right="140" w:firstLine="709"/>
        <w:textAlignment w:val="auto"/>
        <w:rPr>
          <w:rFonts w:ascii="Times New Roman" w:hAnsi="Times New Roman" w:eastAsia="Courier New"/>
          <w:b/>
          <w:b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  <w:t>Порядок организации Конкурса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Autospacing="1" w:afterAutospacing="1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Конкурс проходит в 2 этапа:</w:t>
      </w:r>
    </w:p>
    <w:p>
      <w:pPr>
        <w:pStyle w:val="Normal"/>
        <w:numPr>
          <w:ilvl w:val="0"/>
          <w:numId w:val="8"/>
        </w:numPr>
        <w:suppressAutoHyphens w:val="true"/>
        <w:overflowPunct w:val="true"/>
        <w:spacing w:lineRule="auto" w:line="276" w:before="0" w:after="200"/>
        <w:ind w:left="0" w:firstLine="709"/>
        <w:textAlignment w:val="auto"/>
        <w:rPr>
          <w:rFonts w:ascii="Times New Roman" w:hAnsi="Times New Roman" w:eastAsia="Calibri"/>
          <w:bCs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b/>
          <w:i/>
          <w:sz w:val="28"/>
          <w:szCs w:val="28"/>
          <w:u w:val="single"/>
          <w:lang w:eastAsia="en-US"/>
        </w:rPr>
        <w:t xml:space="preserve"> </w:t>
      </w:r>
      <w:r>
        <w:rPr>
          <w:rFonts w:eastAsia="Calibri" w:ascii="Times New Roman" w:hAnsi="Times New Roman"/>
          <w:b/>
          <w:i/>
          <w:sz w:val="28"/>
          <w:szCs w:val="28"/>
          <w:u w:val="single"/>
          <w:lang w:val="en-US" w:eastAsia="en-US"/>
        </w:rPr>
        <w:t>I</w:t>
      </w:r>
      <w:r>
        <w:rPr>
          <w:rFonts w:eastAsia="Calibri" w:ascii="Times New Roman" w:hAnsi="Times New Roman"/>
          <w:b/>
          <w:i/>
          <w:sz w:val="28"/>
          <w:szCs w:val="28"/>
          <w:u w:val="single"/>
          <w:lang w:eastAsia="en-US"/>
        </w:rPr>
        <w:t xml:space="preserve"> этап муниципальный (с 16.09.2024 до 14.10.2024г.):</w:t>
      </w: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eastAsia="en-US"/>
        </w:rPr>
        <w:t xml:space="preserve"> </w:t>
      </w:r>
    </w:p>
    <w:p>
      <w:pPr>
        <w:pStyle w:val="Normal"/>
        <w:numPr>
          <w:ilvl w:val="0"/>
          <w:numId w:val="9"/>
        </w:numPr>
        <w:suppressAutoHyphens w:val="true"/>
        <w:overflowPunct w:val="true"/>
        <w:spacing w:lineRule="auto" w:line="240" w:before="0" w:after="200"/>
        <w:ind w:left="0" w:firstLine="709"/>
        <w:contextualSpacing/>
        <w:textAlignment w:val="auto"/>
        <w:rPr>
          <w:rFonts w:ascii="Times New Roman" w:hAnsi="Times New Roman" w:eastAsia="Calibri" w:eastAsiaTheme="minorHAnsi"/>
          <w:bCs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 w:eastAsiaTheme="minorHAnsi"/>
          <w:b/>
          <w:bCs/>
          <w:sz w:val="28"/>
          <w:szCs w:val="28"/>
          <w:shd w:fill="FFFFFF" w:val="clear"/>
          <w:lang w:eastAsia="en-US"/>
        </w:rPr>
        <w:t xml:space="preserve">сбор заявок от участниц: с 16 сентября 2024 г по 1 октября 2024г.; </w:t>
      </w:r>
    </w:p>
    <w:p>
      <w:pPr>
        <w:pStyle w:val="Normal"/>
        <w:numPr>
          <w:ilvl w:val="0"/>
          <w:numId w:val="9"/>
        </w:numPr>
        <w:suppressAutoHyphens w:val="true"/>
        <w:overflowPunct w:val="true"/>
        <w:spacing w:lineRule="auto" w:line="240" w:before="0" w:after="200"/>
        <w:ind w:left="0" w:firstLine="709"/>
        <w:contextualSpacing/>
        <w:textAlignment w:val="auto"/>
        <w:rPr>
          <w:rFonts w:ascii="Times New Roman" w:hAnsi="Times New Roman" w:eastAsia="Calibri" w:eastAsiaTheme="minorHAnsi"/>
          <w:bCs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 w:eastAsiaTheme="minorHAnsi"/>
          <w:b/>
          <w:bCs/>
          <w:sz w:val="28"/>
          <w:szCs w:val="28"/>
          <w:shd w:fill="FFFFFF" w:val="clear"/>
          <w:lang w:eastAsia="en-US"/>
        </w:rPr>
        <w:t>экспертиза конкурсных материалов: с 7 октября 2024г по 14 октября 2024г.</w:t>
      </w:r>
    </w:p>
    <w:p>
      <w:pPr>
        <w:pStyle w:val="Normal"/>
        <w:suppressAutoHyphens w:val="true"/>
        <w:overflowPunct w:val="true"/>
        <w:spacing w:lineRule="auto" w:line="240" w:before="0" w:after="200"/>
        <w:ind w:hanging="0"/>
        <w:contextualSpacing/>
        <w:textAlignment w:val="auto"/>
        <w:rPr>
          <w:rFonts w:ascii="Times New Roman" w:hAnsi="Times New Roman" w:eastAsia="Calibri" w:eastAsiaTheme="minorHAnsi"/>
          <w:bCs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      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- муниципальный Оргкомитет доводит информацию о Конкурсе до жителей сельских поселений;</w:t>
      </w:r>
    </w:p>
    <w:p>
      <w:pPr>
        <w:pStyle w:val="Normal"/>
        <w:numPr>
          <w:ilvl w:val="0"/>
          <w:numId w:val="9"/>
        </w:numPr>
        <w:suppressAutoHyphens w:val="true"/>
        <w:overflowPunct w:val="true"/>
        <w:spacing w:lineRule="auto" w:line="240" w:before="0" w:after="200"/>
        <w:ind w:left="0" w:firstLine="709"/>
        <w:contextualSpacing/>
        <w:textAlignment w:val="auto"/>
        <w:rPr>
          <w:rFonts w:ascii="Times New Roman" w:hAnsi="Times New Roman" w:eastAsia="Calibri" w:eastAsiaTheme="minorHAnsi"/>
          <w:bCs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формируются и принимаются заявки на участие (Приложение 1) на уровне сельских поселений для участия в муниципальном этапе.</w:t>
      </w:r>
    </w:p>
    <w:p>
      <w:pPr>
        <w:pStyle w:val="Normal"/>
        <w:suppressAutoHyphens w:val="true"/>
        <w:overflowPunct w:val="true"/>
        <w:spacing w:lineRule="auto" w:line="276" w:before="0" w:after="200"/>
        <w:ind w:firstLine="709"/>
        <w:contextualSpacing/>
        <w:textAlignment w:val="auto"/>
        <w:rPr>
          <w:rFonts w:ascii="Times New Roman" w:hAnsi="Times New Roman" w:eastAsia="Calibri" w:eastAsiaTheme="minorHAnsi"/>
          <w:bCs/>
          <w:sz w:val="28"/>
          <w:szCs w:val="28"/>
          <w:highlight w:val="white"/>
          <w:lang w:eastAsia="en-US"/>
        </w:rPr>
      </w:pPr>
      <w:r>
        <w:rPr>
          <w:rFonts w:eastAsia="Calibri" w:eastAsiaTheme="minorHAnsi" w:ascii="Times New Roman" w:hAnsi="Times New Roman"/>
          <w:bCs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993" w:leader="none"/>
        </w:tabs>
        <w:overflowPunct w:val="true"/>
        <w:spacing w:lineRule="auto" w:line="276" w:beforeAutospacing="1" w:afterAutospacing="1"/>
        <w:ind w:firstLine="709"/>
        <w:contextualSpacing/>
        <w:textAlignment w:val="auto"/>
        <w:rPr>
          <w:rFonts w:ascii="Times New Roman" w:hAnsi="Times New Roman" w:eastAsia="Calibri" w:eastAsiaTheme="minorHAnsi"/>
          <w:b/>
          <w:b/>
          <w:i/>
          <w:i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i/>
          <w:sz w:val="28"/>
          <w:szCs w:val="28"/>
          <w:lang w:eastAsia="en-US"/>
        </w:rPr>
        <w:t xml:space="preserve">Участницы, в соответствии п. 3.5. предоставляют материал по критериям каждой номинации (Приложение 2,3,4) в муниципальный   Оргкомитет Конкурса. </w:t>
      </w:r>
    </w:p>
    <w:p>
      <w:pPr>
        <w:pStyle w:val="Normal"/>
        <w:tabs>
          <w:tab w:val="clear" w:pos="708"/>
          <w:tab w:val="left" w:pos="993" w:leader="none"/>
        </w:tabs>
        <w:overflowPunct w:val="true"/>
        <w:spacing w:lineRule="auto" w:line="276" w:beforeAutospacing="1" w:afterAutospacing="1"/>
        <w:ind w:firstLine="709"/>
        <w:contextualSpacing/>
        <w:textAlignment w:val="auto"/>
        <w:rPr>
          <w:rFonts w:ascii="Times New Roman" w:hAnsi="Times New Roman" w:eastAsia="Calibri" w:eastAsiaTheme="minorHAnsi"/>
          <w:i/>
          <w:i/>
          <w:sz w:val="28"/>
          <w:szCs w:val="28"/>
          <w:u w:val="single"/>
          <w:lang w:eastAsia="en-US"/>
        </w:rPr>
      </w:pPr>
      <w:r>
        <w:rPr>
          <w:rFonts w:eastAsia="Calibri" w:eastAsiaTheme="minorHAnsi" w:ascii="Times New Roman" w:hAnsi="Times New Roman"/>
          <w:i/>
          <w:sz w:val="28"/>
          <w:szCs w:val="28"/>
          <w:u w:val="single"/>
          <w:lang w:eastAsia="en-US"/>
        </w:rPr>
      </w:r>
    </w:p>
    <w:p>
      <w:pPr>
        <w:pStyle w:val="Normal"/>
        <w:tabs>
          <w:tab w:val="clear" w:pos="708"/>
          <w:tab w:val="left" w:pos="993" w:leader="none"/>
        </w:tabs>
        <w:overflowPunct w:val="true"/>
        <w:spacing w:lineRule="auto" w:line="276" w:beforeAutospacing="1" w:afterAutospacing="1"/>
        <w:ind w:firstLine="709"/>
        <w:contextualSpacing/>
        <w:textAlignment w:val="auto"/>
        <w:rPr>
          <w:rFonts w:ascii="Times New Roman" w:hAnsi="Times New Roman" w:eastAsia="Calibri" w:eastAsiaTheme="minorHAnsi"/>
          <w:i/>
          <w:i/>
          <w:sz w:val="28"/>
          <w:szCs w:val="28"/>
          <w:u w:val="single"/>
          <w:lang w:eastAsia="en-US"/>
        </w:rPr>
      </w:pPr>
      <w:r>
        <w:rPr>
          <w:rFonts w:eastAsia="Calibri" w:ascii="Times New Roman" w:hAnsi="Times New Roman" w:eastAsiaTheme="minorHAnsi"/>
          <w:i/>
          <w:sz w:val="28"/>
          <w:szCs w:val="28"/>
          <w:lang w:eastAsia="en-US"/>
        </w:rPr>
        <w:t>*Отправляя заявку, участник автоматически соглашается со всеми условиями, изложенными в положении, даёт согласие на обработку персональных данных и публикацию конкурсных материалов в сети Интернет.</w:t>
      </w:r>
    </w:p>
    <w:p>
      <w:pPr>
        <w:pStyle w:val="Normal"/>
        <w:tabs>
          <w:tab w:val="clear" w:pos="708"/>
          <w:tab w:val="left" w:pos="993" w:leader="none"/>
        </w:tabs>
        <w:overflowPunct w:val="true"/>
        <w:spacing w:lineRule="auto" w:line="276" w:beforeAutospacing="1" w:afterAutospacing="1"/>
        <w:ind w:firstLine="709"/>
        <w:contextualSpacing/>
        <w:textAlignment w:val="auto"/>
        <w:rPr>
          <w:rFonts w:ascii="Times New Roman" w:hAnsi="Times New Roman" w:eastAsia="Calibri" w:eastAsiaTheme="minorHAnsi"/>
          <w:i/>
          <w:i/>
          <w:sz w:val="28"/>
          <w:szCs w:val="28"/>
          <w:u w:val="single"/>
          <w:lang w:eastAsia="en-US"/>
        </w:rPr>
      </w:pPr>
      <w:r>
        <w:rPr>
          <w:rFonts w:eastAsia="Calibri" w:ascii="Times New Roman" w:hAnsi="Times New Roman" w:eastAsiaTheme="minorHAnsi"/>
          <w:i/>
          <w:sz w:val="28"/>
          <w:szCs w:val="28"/>
          <w:lang w:eastAsia="en-US"/>
        </w:rPr>
        <w:t xml:space="preserve">В случае, несоответствия представленных материалов требованиям, изложенным в Положении, участнику может быть отказано в участии в конкурсе. 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i/>
          <w:sz w:val="28"/>
          <w:szCs w:val="28"/>
          <w:u w:val="single"/>
          <w:lang w:val="en-US" w:eastAsia="en-US"/>
        </w:rPr>
        <w:t>II</w:t>
      </w:r>
      <w:r>
        <w:rPr>
          <w:rFonts w:eastAsia="Calibri" w:ascii="Times New Roman" w:hAnsi="Times New Roman"/>
          <w:b/>
          <w:i/>
          <w:sz w:val="28"/>
          <w:szCs w:val="28"/>
          <w:u w:val="single"/>
          <w:lang w:eastAsia="en-US"/>
        </w:rPr>
        <w:t xml:space="preserve"> этап (очный) региональный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– финал регионального Конкурса 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eastAsia="en-US"/>
        </w:rPr>
        <w:t xml:space="preserve">« Хозяйка села 2024»,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пройдет с 14 октября 2024 года по 20 октября 2024 года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widowControl w:val="false"/>
        <w:overflowPunct w:val="true"/>
        <w:spacing w:lineRule="auto" w:line="240" w:beforeAutospacing="1" w:afterAutospacing="1"/>
        <w:ind w:firstLine="426"/>
        <w:contextualSpacing/>
        <w:textAlignment w:val="auto"/>
        <w:rPr>
          <w:rFonts w:ascii="Times New Roman" w:hAnsi="Times New Roman" w:eastAsia="Calibri"/>
          <w:i/>
          <w:i/>
          <w:sz w:val="28"/>
          <w:szCs w:val="28"/>
          <w:lang w:eastAsia="en-US"/>
        </w:rPr>
      </w:pPr>
      <w:r>
        <w:rPr>
          <w:rFonts w:eastAsia="Calibri" w:ascii="Times New Roman" w:hAnsi="Times New Roman"/>
          <w:i/>
          <w:sz w:val="28"/>
          <w:szCs w:val="28"/>
          <w:lang w:eastAsia="en-US"/>
        </w:rPr>
        <w:t xml:space="preserve">* На </w:t>
      </w:r>
      <w:r>
        <w:rPr>
          <w:rFonts w:eastAsia="Calibri" w:ascii="Times New Roman" w:hAnsi="Times New Roman"/>
          <w:i/>
          <w:sz w:val="28"/>
          <w:szCs w:val="28"/>
          <w:lang w:val="de-DE" w:eastAsia="en-US"/>
        </w:rPr>
        <w:t>II</w:t>
      </w:r>
      <w:r>
        <w:rPr>
          <w:rFonts w:eastAsia="Calibri" w:ascii="Times New Roman" w:hAnsi="Times New Roman"/>
          <w:i/>
          <w:sz w:val="28"/>
          <w:szCs w:val="28"/>
          <w:lang w:eastAsia="en-US"/>
        </w:rPr>
        <w:t xml:space="preserve"> этап (финал) Конкурса допускаются победители, занявшие первые места по каждой номинации </w:t>
      </w:r>
      <w:r>
        <w:rPr>
          <w:rFonts w:eastAsia="Calibri" w:ascii="Times New Roman" w:hAnsi="Times New Roman"/>
          <w:i/>
          <w:sz w:val="28"/>
          <w:szCs w:val="28"/>
          <w:lang w:val="en-US" w:eastAsia="en-US"/>
        </w:rPr>
        <w:t>I</w:t>
      </w:r>
      <w:r>
        <w:rPr>
          <w:rFonts w:eastAsia="Calibri" w:ascii="Times New Roman" w:hAnsi="Times New Roman"/>
          <w:i/>
          <w:sz w:val="28"/>
          <w:szCs w:val="28"/>
          <w:lang w:eastAsia="en-US"/>
        </w:rPr>
        <w:t xml:space="preserve"> этапа (от муниципалитета не более 4 участниц).</w:t>
      </w:r>
    </w:p>
    <w:p>
      <w:pPr>
        <w:pStyle w:val="Normal"/>
        <w:overflowPunct w:val="true"/>
        <w:spacing w:lineRule="auto" w:line="360"/>
        <w:ind w:firstLine="426"/>
        <w:textAlignment w:val="auto"/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 xml:space="preserve">В период с 21 октября - 26 октября 2024 года предусмотрена подготовка материала о победительницах и подведение итогов Конкурса. </w:t>
      </w:r>
    </w:p>
    <w:p>
      <w:pPr>
        <w:pStyle w:val="Normal"/>
        <w:overflowPunct w:val="true"/>
        <w:spacing w:lineRule="auto" w:line="360"/>
        <w:ind w:firstLine="426"/>
        <w:textAlignment w:val="auto"/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>Торжественное подведение итогов регионального Конкурса планируется в октябре 2024 года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на базе одного из учреждений Владимирской области </w:t>
      </w: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>рамках празднования 15 октября 2024 года Международного дня сельских женщин</w:t>
      </w:r>
      <w:r>
        <w:rPr>
          <w:rFonts w:eastAsia="Calibri" w:ascii="Times New Roman" w:hAnsi="Times New Roman"/>
          <w:sz w:val="28"/>
          <w:szCs w:val="28"/>
          <w:lang w:eastAsia="en-US"/>
        </w:rPr>
        <w:t>.</w:t>
      </w: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</w:p>
    <w:p>
      <w:pPr>
        <w:pStyle w:val="Normal"/>
        <w:overflowPunct w:val="true"/>
        <w:spacing w:lineRule="auto" w:line="360"/>
        <w:ind w:firstLine="426"/>
        <w:textAlignment w:val="auto"/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en-US"/>
        </w:rPr>
        <w:t>В период с 14 октября до 31 октября 2024 года Оргкомитет готовит материалы об участницах Конкурса, размещает их в социальных сетях, средствах массовой информации региона.</w:t>
      </w:r>
    </w:p>
    <w:p>
      <w:pPr>
        <w:pStyle w:val="Normal"/>
        <w:numPr>
          <w:ilvl w:val="0"/>
          <w:numId w:val="1"/>
        </w:numPr>
        <w:overflowPunct w:val="true"/>
        <w:spacing w:lineRule="auto" w:line="240" w:beforeAutospacing="1" w:afterAutospacing="1"/>
        <w:ind w:left="0" w:hanging="0"/>
        <w:contextualSpacing/>
        <w:jc w:val="center"/>
        <w:textAlignment w:val="auto"/>
        <w:rPr>
          <w:rFonts w:ascii="Times New Roman" w:hAnsi="Times New Roman" w:eastAsia="Calibr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color w:val="000000"/>
          <w:sz w:val="28"/>
          <w:szCs w:val="28"/>
          <w:lang w:eastAsia="en-US"/>
        </w:rPr>
        <w:t>Номинации конкурса</w:t>
      </w:r>
    </w:p>
    <w:p>
      <w:pPr>
        <w:pStyle w:val="Normal"/>
        <w:overflowPunct w:val="true"/>
        <w:spacing w:lineRule="auto" w:line="240" w:beforeAutospacing="1" w:afterAutospacing="1"/>
        <w:ind w:hanging="0"/>
        <w:contextualSpacing/>
        <w:jc w:val="center"/>
        <w:textAlignment w:val="auto"/>
        <w:rPr>
          <w:rFonts w:ascii="Times New Roman" w:hAnsi="Times New Roman" w:eastAsia="Calibr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Autospacing="1" w:afterAutospacing="1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Конкурс проводится по следующим номинациям: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1154" w:leader="none"/>
        </w:tabs>
        <w:overflowPunct w:val="true"/>
        <w:spacing w:lineRule="auto" w:line="240" w:beforeAutospacing="1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  <w:t>«Хозяйка села» (для Глав сельских поселений)</w:t>
      </w:r>
      <w:r>
        <w:rPr>
          <w:rFonts w:eastAsia="Courier New" w:ascii="Times New Roman" w:hAnsi="Times New Roman"/>
          <w:sz w:val="28"/>
          <w:szCs w:val="28"/>
        </w:rPr>
        <w:t xml:space="preserve"> </w:t>
      </w:r>
      <w:r>
        <w:rPr>
          <w:rFonts w:eastAsia="Courier New" w:ascii="Times New Roman" w:hAnsi="Times New Roman"/>
          <w:i/>
          <w:sz w:val="28"/>
          <w:szCs w:val="28"/>
        </w:rPr>
        <w:t>(Требования в приложении 2);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774" w:leader="none"/>
        </w:tabs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  <w:t>«Женщина – Лидер»</w:t>
      </w:r>
      <w:r>
        <w:rPr>
          <w:rFonts w:eastAsia="Courier New" w:ascii="Times New Roman" w:hAnsi="Times New Roman"/>
          <w:sz w:val="28"/>
          <w:szCs w:val="28"/>
        </w:rPr>
        <w:t xml:space="preserve"> (председатели женсоветов, НКО, ТОС, общественных объединений) (Требования в приложении 3)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  <w:t>«Женщина – Хранительница традиций и семейных ценностей»</w:t>
      </w:r>
      <w:r>
        <w:rPr>
          <w:rFonts w:eastAsia="Courier New" w:ascii="Times New Roman" w:hAnsi="Times New Roman"/>
          <w:sz w:val="28"/>
          <w:szCs w:val="28"/>
        </w:rPr>
        <w:t xml:space="preserve"> (многодетные семьи)</w:t>
      </w:r>
      <w:r>
        <w:rPr>
          <w:rFonts w:eastAsia="Courier New" w:ascii="Times New Roman" w:hAnsi="Times New Roman"/>
          <w:i/>
          <w:sz w:val="28"/>
          <w:szCs w:val="28"/>
        </w:rPr>
        <w:t xml:space="preserve"> (Требования в приложении 4)</w:t>
      </w:r>
      <w:bookmarkStart w:id="0" w:name="_GoBack"/>
      <w:bookmarkEnd w:id="0"/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hanging="0"/>
        <w:contextualSpacing/>
        <w:textAlignment w:val="auto"/>
        <w:rPr>
          <w:rFonts w:ascii="Times New Roman" w:hAnsi="Times New Roman" w:eastAsia="Courier New"/>
          <w:b/>
          <w:b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</w:tabs>
        <w:overflowPunct w:val="true"/>
        <w:spacing w:lineRule="auto" w:line="240" w:beforeAutospacing="1" w:afterAutospacing="1"/>
        <w:ind w:left="0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  <w:t>Подведение итогов и награждение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</w:rPr>
      </w:pPr>
      <w:r>
        <w:rPr>
          <w:rFonts w:eastAsia="Courier New" w:ascii="Times New Roman" w:hAnsi="Times New Roman"/>
          <w:b/>
          <w:sz w:val="28"/>
          <w:szCs w:val="28"/>
        </w:rPr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Autospacing="1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 xml:space="preserve">Оценивает представленные материалы конкурсантов экспертная группа, которая формируется и утверждается Оргкомитетом в зависимости от этапа Конкурса.  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Награждение победителей Конкурса осуществляется на основании решения региональной экспертной комиссии в лице учредителя Конкурса.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Материалы конкурсантов оцениваются по десятибалльной системе в закрытом режиме, победитель определяется по сумме баллов, в соответствии с критериями по номинациям. Решение экспертной группы оформляется протоколом и обжалованию не подлежит. Экспертная группа имеет право не присуждать призовые места.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Организаторы Конкурса, по результатам конкурсного отбора, оставляют за собой право расширить количество призеров.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Форма проведения процедуры награждения определяется региональным Оргкомитетом и проводится в торжественной обстановке.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Все участники 2 этапа Конкурса получают «Диплом участника».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Победители Конкурса по номинациям получают Диплом за I, II и III места и ценные призы.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Остальные участники Конкурса – Благодарственные письма.</w:t>
      </w:r>
    </w:p>
    <w:p>
      <w:pPr>
        <w:pStyle w:val="Normal"/>
        <w:numPr>
          <w:ilvl w:val="1"/>
          <w:numId w:val="1"/>
        </w:numPr>
        <w:overflowPunct w:val="true"/>
        <w:spacing w:lineRule="auto" w:line="276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Полная информация о проведении Конкурса публикуется на официальном сайте Владимирского областного Союза Женщин</w:t>
      </w:r>
    </w:p>
    <w:p>
      <w:pPr>
        <w:pStyle w:val="Normal"/>
        <w:numPr>
          <w:ilvl w:val="0"/>
          <w:numId w:val="1"/>
        </w:numPr>
        <w:overflowPunct w:val="true"/>
        <w:spacing w:lineRule="auto" w:line="240" w:before="0" w:afterAutospacing="1"/>
        <w:ind w:left="0" w:hanging="0"/>
        <w:contextualSpacing/>
        <w:jc w:val="center"/>
        <w:textAlignment w:val="auto"/>
        <w:rPr/>
      </w:pPr>
      <w:r>
        <w:rPr>
          <w:rFonts w:eastAsia="Calibri" w:ascii="Times New Roman" w:hAnsi="Times New Roman" w:eastAsiaTheme="minorHAnsi"/>
          <w:b/>
          <w:color w:val="000000"/>
          <w:sz w:val="28"/>
          <w:szCs w:val="28"/>
          <w:lang w:eastAsia="en-US"/>
        </w:rPr>
        <w:t>Заключительные положения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Autospacing="1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Все материалы, полученные и записанные Организаторами при проведении Конкурса (фотографии, аудио-, видеозаписи), являются собственностью Организаторов. Их использование для целей проведения Конкурса и рекламы не требует согласования с гостями и участниками.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Конкурсный и презентационный материал, поступивший от участников Конкурса, может быть опубликован на сайте, в социальных сетях в информационно-телекоммуникационной сети «Интернет», использоваться в рекламных целях. Все представленные материалы о коллективах, конкурсные материалы хранятся в архиве Организатора и возврату не подлежат.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Autospacing="1"/>
        <w:ind w:left="0" w:firstLine="709"/>
        <w:contextualSpacing/>
        <w:textAlignment w:val="auto"/>
        <w:rPr>
          <w:rFonts w:ascii="Times New Roman" w:hAnsi="Times New Roman"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Организатор Конкурса с согласия конкурсантов оставляет за собой право использовать записи, произведенные во время Конкурса, при издании сборников, буклетов, выпуске аудио- и видеодисков без выплаты гонорара конкурсантам.</w:t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 w:val="false"/>
          <w:b w:val="false"/>
          <w:bCs w:val="false"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/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Приложение №1</w:t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к положению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о региональном конкурсе</w:t>
      </w:r>
    </w:p>
    <w:p>
      <w:pPr>
        <w:pStyle w:val="Normal"/>
        <w:widowControl/>
        <w:overflowPunct w:val="true"/>
        <w:bidi w:val="0"/>
        <w:spacing w:lineRule="auto" w:line="240" w:beforeAutospacing="1" w:afterAutospacing="1"/>
        <w:ind w:left="0" w:right="0" w:hanging="0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«Хозяйка села 2024»</w:t>
      </w:r>
    </w:p>
    <w:p>
      <w:pPr>
        <w:pStyle w:val="Normal"/>
        <w:overflowPunct w:val="true"/>
        <w:spacing w:lineRule="auto" w:line="276" w:before="0" w:after="200"/>
        <w:ind w:hanging="0"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 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center"/>
        <w:textAlignment w:val="auto"/>
        <w:rPr>
          <w:rFonts w:ascii="Times New Roman" w:hAnsi="Times New Roman"/>
          <w:b/>
          <w:b/>
          <w:caps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kern w:val="2"/>
          <w:sz w:val="28"/>
          <w:szCs w:val="28"/>
          <w:lang w:eastAsia="en-US"/>
        </w:rPr>
        <w:t>Заявка на участие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center"/>
        <w:textAlignment w:val="auto"/>
        <w:rPr>
          <w:rFonts w:ascii="Times New Roman" w:hAnsi="Times New Roman" w:eastAsia="Calibri"/>
          <w:i/>
          <w:i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caps/>
          <w:kern w:val="2"/>
          <w:sz w:val="28"/>
          <w:szCs w:val="28"/>
          <w:lang w:eastAsia="en-US"/>
        </w:rPr>
        <w:t xml:space="preserve"> муниципальном этапе регионального КОНКУРСА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center"/>
        <w:textAlignment w:val="auto"/>
        <w:rPr>
          <w:rFonts w:ascii="Times New Roman" w:hAnsi="Times New Roman" w:eastAsia="Calibri"/>
          <w:b/>
          <w:b/>
          <w:bCs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eastAsia="en-US"/>
        </w:rPr>
        <w:t>«Хозяйка села 2024»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center"/>
        <w:textAlignment w:val="auto"/>
        <w:rPr>
          <w:rFonts w:ascii="Times New Roman" w:hAnsi="Times New Roman" w:eastAsia="Calibri"/>
          <w:b/>
          <w:b/>
          <w:caps/>
          <w:sz w:val="24"/>
          <w:szCs w:val="24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от __________________________________________________</w:t>
        <w:br/>
      </w:r>
      <w:r>
        <w:rPr>
          <w:rFonts w:eastAsia="Calibri" w:ascii="Times New Roman" w:hAnsi="Times New Roman"/>
          <w:sz w:val="24"/>
          <w:szCs w:val="24"/>
          <w:lang w:eastAsia="en-US"/>
        </w:rPr>
        <w:t>(название муниципального района)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3792"/>
        <w:gridCol w:w="5778"/>
      </w:tblGrid>
      <w:tr>
        <w:trPr/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b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Сведения об участнике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Семейное положение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Награды участницы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Дата заполнения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Сотовый телефон,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Описание практического опыта социально-значимой работы </w:t>
            </w:r>
          </w:p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76" w:before="0" w:after="200"/>
              <w:ind w:hanging="0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overflowPunct w:val="true"/>
        <w:spacing w:lineRule="auto" w:line="276" w:before="0" w:after="200"/>
        <w:ind w:hanging="0"/>
        <w:textAlignment w:val="auto"/>
        <w:rPr/>
      </w:pPr>
      <w:r>
        <w:rPr>
          <w:rFonts w:ascii="Times New Roman" w:hAnsi="Times New Roman"/>
          <w:b/>
          <w:kern w:val="2"/>
          <w:sz w:val="28"/>
          <w:szCs w:val="28"/>
          <w:u w:val="single"/>
          <w:lang w:eastAsia="en-US"/>
        </w:rPr>
        <w:t xml:space="preserve">ОБЯЗАТЕЛЬНО! </w:t>
      </w:r>
    </w:p>
    <w:p>
      <w:pPr>
        <w:pStyle w:val="Normal"/>
        <w:overflowPunct w:val="true"/>
        <w:spacing w:lineRule="auto" w:line="276" w:before="0" w:after="200"/>
        <w:ind w:hanging="0"/>
        <w:textAlignment w:val="auto"/>
        <w:rPr>
          <w:rFonts w:ascii="Times New Roman" w:hAnsi="Times New Roman"/>
          <w:i/>
          <w:i/>
          <w:kern w:val="2"/>
          <w:sz w:val="28"/>
          <w:szCs w:val="28"/>
          <w:lang w:eastAsia="en-US"/>
        </w:rPr>
      </w:pPr>
      <w:r>
        <w:rPr>
          <w:rFonts w:ascii="Times New Roman" w:hAnsi="Times New Roman"/>
          <w:i/>
          <w:kern w:val="2"/>
          <w:sz w:val="28"/>
          <w:szCs w:val="28"/>
          <w:lang w:eastAsia="en-US"/>
        </w:rPr>
        <w:t>Предоставляется Ходатайство – характеристика на участницу от общественного объединения, общины, творческого коллектив.</w:t>
      </w:r>
    </w:p>
    <w:p>
      <w:pPr>
        <w:pStyle w:val="Normal"/>
        <w:overflowPunct w:val="true"/>
        <w:spacing w:lineRule="auto" w:line="276" w:before="0" w:after="200"/>
        <w:ind w:hanging="0"/>
        <w:textAlignment w:val="auto"/>
        <w:rPr>
          <w:rFonts w:ascii="Times New Roman" w:hAnsi="Times New Roman"/>
          <w:i/>
          <w:i/>
          <w:kern w:val="2"/>
          <w:sz w:val="28"/>
          <w:szCs w:val="28"/>
          <w:lang w:eastAsia="en-US"/>
        </w:rPr>
      </w:pPr>
      <w:r>
        <w:rPr>
          <w:rFonts w:ascii="Times New Roman" w:hAnsi="Times New Roman"/>
          <w:i/>
          <w:kern w:val="2"/>
          <w:sz w:val="28"/>
          <w:szCs w:val="28"/>
          <w:lang w:eastAsia="en-US"/>
        </w:rPr>
        <w:t xml:space="preserve"> 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 руководителя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направляющей организации ________________/__________________/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расшифровка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Настоящей заявкой предоставляется согласие на использование Организаторами записей, произведенных во время Конкурса, при издании сборников, буклетов, выпуске аудио- и видеодисков без выплаты гонорара конкурсанту.</w:t>
      </w:r>
    </w:p>
    <w:p>
      <w:pPr>
        <w:pStyle w:val="Normal"/>
        <w:overflowPunct w:val="true"/>
        <w:spacing w:lineRule="auto" w:line="240" w:beforeAutospacing="1" w:afterAutospacing="1"/>
        <w:ind w:hanging="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overflowPunct w:val="true"/>
        <w:spacing w:lineRule="auto" w:line="240" w:beforeAutospacing="1" w:afterAutospacing="1"/>
        <w:ind w:hanging="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 __________________/_________________/ (должность) подпись расшифровка.</w:t>
      </w:r>
    </w:p>
    <w:p>
      <w:pPr>
        <w:sectPr>
          <w:footerReference w:type="default" r:id="rId2"/>
          <w:type w:val="nextPage"/>
          <w:pgSz w:w="11906" w:h="16838"/>
          <w:pgMar w:left="1418" w:right="567" w:header="0" w:top="567" w:footer="567" w:bottom="1418" w:gutter="0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true"/>
        <w:spacing w:lineRule="auto" w:line="240"/>
        <w:ind w:firstLine="709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 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Приложение №2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к положению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о региональном конкурсе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«Хозяйка села 2024»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КРИТЕРИИ ПО НОМИНАЦИИ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«Хозяйка села»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(для Глав сельских поселений)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709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 xml:space="preserve">Принимают участие женщины, занимающие в настоящее время должность Главы сельского поселения. 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709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Представленные в номинации претенденты должны отвечать следующим условиям: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4" w:leader="none"/>
        </w:tabs>
        <w:overflowPunct w:val="true"/>
        <w:spacing w:lineRule="auto" w:line="240" w:beforeAutospacing="1" w:after="0"/>
        <w:contextualSpacing/>
        <w:jc w:val="left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Участие в региональных и федеральных программах.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contextualSpacing/>
        <w:jc w:val="left"/>
        <w:textAlignment w:val="auto"/>
        <w:rPr/>
      </w:pPr>
      <w:r>
        <w:rPr>
          <w:rFonts w:eastAsia="Courier New" w:ascii="Times New Roman" w:hAnsi="Times New Roman"/>
          <w:sz w:val="28"/>
          <w:szCs w:val="28"/>
          <w:lang w:eastAsia="en-US"/>
        </w:rPr>
        <w:t>Участие в инновационных и благотворительных проектах.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contextualSpacing/>
        <w:jc w:val="left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eastAsia="en-US"/>
        </w:rPr>
        <w:t>Наличие и состояние детских, спортивных сооружений и их безопасность для детей; малых архитектурных форм, мест отдыха;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contextualSpacing/>
        <w:jc w:val="left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Социальное партнерство за 3 года.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contextualSpacing/>
        <w:jc w:val="left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 xml:space="preserve">Сохранение традиций и продвижение своего села.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4" w:leader="none"/>
        </w:tabs>
        <w:overflowPunct w:val="true"/>
        <w:spacing w:lineRule="auto" w:line="240" w:before="0" w:afterAutospacing="1"/>
        <w:contextualSpacing/>
        <w:jc w:val="left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Медиаактивность (сайт, группа в соцсетях)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76" w:beforeAutospacing="1" w:afterAutospacing="1"/>
        <w:ind w:left="928" w:hanging="0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"/>
          <w:sz w:val="28"/>
          <w:szCs w:val="28"/>
          <w:lang w:eastAsia="en-US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b w:val="false"/>
          <w:bCs w:val="false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Приложение №3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к положению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о муниципальном конкурсе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«Хозяйка села 2024»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КРИТЕРИИ ПО НОМИНАЦИИ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«Женщина – Общественный лидер»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(председатели женсоветов, НКО, члены территориальных общин, общественных объединений)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overflowPunct w:val="true"/>
        <w:spacing w:lineRule="auto" w:line="276" w:before="0" w:after="200"/>
        <w:ind w:firstLine="720"/>
        <w:jc w:val="both"/>
        <w:textAlignment w:val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Принимают участие женщины, занятые общественной деятельностью в органах муниципальной власти, общественных объединениях, трудовых коллективах, внесшие значительный вклад в общественное развитие села.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Представленные в номинации претенденты должны отвечать следующим условиям:</w:t>
      </w:r>
    </w:p>
    <w:p>
      <w:pPr>
        <w:pStyle w:val="Normal"/>
        <w:numPr>
          <w:ilvl w:val="0"/>
          <w:numId w:val="3"/>
        </w:numPr>
        <w:overflowPunct w:val="true"/>
        <w:spacing w:lineRule="auto" w:line="240" w:before="0" w:after="200"/>
        <w:ind w:left="0" w:firstLine="709"/>
        <w:contextualSpacing/>
        <w:jc w:val="both"/>
        <w:textAlignment w:val="auto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Выдвижение и реализация общественных инициатив, направленных на решение проблем жизнедеятельности села;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Реализация общественно значимых и актуальных мероприятий по повышению престижа семейных ценностей и традиций, здоровье, сбережению и участию в ВФСК «ГТО»;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Участие и выступление в рамках общественных слушаний, форумах, встречах с населением;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Организации волонтерской, благотворительной помощи; работа с ветеранами;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54" w:leader="none"/>
        </w:tabs>
        <w:overflowPunct w:val="true"/>
        <w:spacing w:lineRule="auto" w:line="240" w:before="0" w:afterAutospacing="1"/>
        <w:ind w:left="0"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Освещение общественной деятельности в СМИ (сайт, группа в соцсетях).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/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Приложение №4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к положению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о региональном конкурсе</w:t>
      </w:r>
    </w:p>
    <w:p>
      <w:pPr>
        <w:pStyle w:val="Normal"/>
        <w:overflowPunct w:val="true"/>
        <w:spacing w:lineRule="auto" w:line="240" w:beforeAutospacing="1" w:afterAutospacing="1"/>
        <w:ind w:firstLine="709"/>
        <w:contextualSpacing/>
        <w:jc w:val="right"/>
        <w:textAlignment w:val="auto"/>
        <w:rPr>
          <w:rFonts w:ascii="Times New Roman" w:hAnsi="Times New Roman"/>
          <w:b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kern w:val="2"/>
          <w:sz w:val="28"/>
          <w:szCs w:val="28"/>
          <w:lang w:eastAsia="en-US"/>
        </w:rPr>
        <w:t>«Хозяйка села 2024»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eastAsia="Courier New" w:ascii="Times New Roman" w:hAnsi="Times New Roman"/>
          <w:b w:val="false"/>
          <w:bCs w:val="false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КРИТЕРИИ ПО НОМИНАЦИИ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jc w:val="center"/>
        <w:textAlignment w:val="auto"/>
        <w:rPr>
          <w:rFonts w:ascii="Times New Roman" w:hAnsi="Times New Roman" w:eastAsia="Courier New"/>
          <w:b/>
          <w:b/>
          <w:sz w:val="28"/>
          <w:szCs w:val="28"/>
          <w:lang w:eastAsia="en-US"/>
        </w:rPr>
      </w:pPr>
      <w:r>
        <w:rPr>
          <w:rFonts w:eastAsia="Courier New" w:ascii="Times New Roman" w:hAnsi="Times New Roman"/>
          <w:b/>
          <w:sz w:val="28"/>
          <w:szCs w:val="28"/>
          <w:lang w:eastAsia="en-US"/>
        </w:rPr>
        <w:t>«Женщина – Хранительница традиций и семейных ценностей»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left="709" w:hanging="0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709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Принимают участие женщины, сохраняющие и развивающие лучшие семейные традиции воспитания детей в семье, способствующие повышению статуса семьи в обществе, воспитавшие или воспитывающие детей, получившие общественное признание, занимающиеся творчеством и искусством как профессионально, так и самодеятельно.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567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Претенденты в номинации оцениваются по следующим условиям: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54" w:leader="none"/>
        </w:tabs>
        <w:overflowPunct w:val="true"/>
        <w:spacing w:lineRule="auto" w:line="240" w:beforeAutospacing="1" w:after="0"/>
        <w:ind w:left="0" w:firstLine="491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Возрождений и сохранение духовно-нравственных традиций семейных отношений (</w:t>
      </w:r>
      <w:r>
        <w:rPr>
          <w:rFonts w:eastAsia="Calibri" w:ascii="Times New Roman" w:hAnsi="Times New Roman" w:eastAsiaTheme="minorHAnsi"/>
          <w:i/>
          <w:sz w:val="28"/>
          <w:szCs w:val="28"/>
          <w:lang w:eastAsia="en-US"/>
        </w:rPr>
        <w:t xml:space="preserve">здоровый образ жизни, </w:t>
      </w:r>
      <w:r>
        <w:rPr>
          <w:rFonts w:eastAsia="Courier New" w:ascii="Times New Roman" w:hAnsi="Times New Roman"/>
          <w:i/>
          <w:sz w:val="28"/>
          <w:szCs w:val="28"/>
          <w:lang w:eastAsia="en-US"/>
        </w:rPr>
        <w:t>семейные праздники, досуг</w:t>
      </w:r>
      <w:r>
        <w:rPr>
          <w:rFonts w:eastAsia="Courier New" w:ascii="Times New Roman" w:hAnsi="Times New Roman"/>
          <w:sz w:val="28"/>
          <w:szCs w:val="28"/>
          <w:lang w:eastAsia="en-US"/>
        </w:rPr>
        <w:t xml:space="preserve">).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567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Сохранение и популяризация истории своего села, района и Чукотки.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567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Участие семьи в конкурсах и проектах.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54" w:leader="none"/>
        </w:tabs>
        <w:overflowPunct w:val="true"/>
        <w:spacing w:lineRule="auto" w:line="240" w:before="0" w:after="0"/>
        <w:ind w:left="0" w:firstLine="567"/>
        <w:contextualSpacing/>
        <w:jc w:val="both"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  <w:t>Осуществление связи поколений (</w:t>
      </w:r>
      <w:r>
        <w:rPr>
          <w:rFonts w:eastAsia="Courier New" w:ascii="Times New Roman" w:hAnsi="Times New Roman"/>
          <w:i/>
          <w:sz w:val="28"/>
          <w:szCs w:val="28"/>
          <w:lang w:eastAsia="en-US"/>
        </w:rPr>
        <w:t>семейные альбомы, родословная</w:t>
      </w:r>
      <w:r>
        <w:rPr>
          <w:rFonts w:eastAsia="Courier New" w:ascii="Times New Roman" w:hAnsi="Times New Roman"/>
          <w:sz w:val="28"/>
          <w:szCs w:val="28"/>
          <w:lang w:eastAsia="en-US"/>
        </w:rPr>
        <w:t>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54" w:leader="none"/>
        </w:tabs>
        <w:overflowPunct w:val="true"/>
        <w:spacing w:lineRule="auto" w:line="240" w:before="0" w:afterAutospacing="1"/>
        <w:ind w:left="0" w:firstLine="567"/>
        <w:contextualSpacing/>
        <w:jc w:val="both"/>
        <w:textAlignment w:val="auto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Общественно признанные заслуги в области воспитания детей.</w:t>
      </w:r>
    </w:p>
    <w:p>
      <w:pPr>
        <w:pStyle w:val="Normal"/>
        <w:widowControl w:val="false"/>
        <w:tabs>
          <w:tab w:val="clear" w:pos="708"/>
          <w:tab w:val="left" w:pos="1154" w:leader="none"/>
        </w:tabs>
        <w:overflowPunct w:val="true"/>
        <w:spacing w:lineRule="auto" w:line="240" w:beforeAutospacing="1" w:afterAutospacing="1"/>
        <w:ind w:firstLine="567"/>
        <w:contextualSpacing/>
        <w:textAlignment w:val="auto"/>
        <w:rPr>
          <w:rFonts w:ascii="Times New Roman" w:hAnsi="Times New Roman" w:eastAsia="Courier New"/>
          <w:sz w:val="28"/>
          <w:szCs w:val="28"/>
          <w:lang w:eastAsia="en-US"/>
        </w:rPr>
      </w:pPr>
      <w:r>
        <w:rPr>
          <w:rFonts w:eastAsia="Courier New" w:ascii="Times New Roman" w:hAnsi="Times New Roman"/>
          <w:sz w:val="28"/>
          <w:szCs w:val="28"/>
          <w:lang w:eastAsia="en-US"/>
        </w:rPr>
      </w:r>
    </w:p>
    <w:p>
      <w:pPr>
        <w:pStyle w:val="Normal"/>
        <w:overflowPunct w:val="true"/>
        <w:spacing w:lineRule="auto" w:line="240" w:beforeAutospacing="1" w:afterAutospacing="1"/>
        <w:ind w:hanging="0"/>
        <w:contextualSpacing/>
        <w:jc w:val="right"/>
        <w:textAlignment w:val="auto"/>
        <w:rPr/>
      </w:pPr>
      <w:r>
        <w:rPr/>
      </w:r>
    </w:p>
    <w:sectPr>
      <w:footerReference w:type="default" r:id="rId3"/>
      <w:type w:val="nextPage"/>
      <w:pgSz w:w="11906" w:h="16838"/>
      <w:pgMar w:left="1417" w:right="567" w:header="0" w:top="567" w:footer="567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D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52150984"/>
    </w:sdtPr>
    <w:sdtContent>
      <w:p>
        <w:pPr>
          <w:pStyle w:val="Style21"/>
          <w:ind w:hanging="0"/>
          <w:jc w:val="center"/>
          <w:rPr/>
        </w:pPr>
        <w:r>
          <w:rPr>
            <w:rFonts w:ascii="Times New Roman" w:hAnsi="Times New Roman"/>
            <w:color w:val="000000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6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15525502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color w:val="000000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10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b/>
        <w:szCs w:val="28"/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b/>
      </w:rPr>
    </w:lvl>
  </w:abstractNum>
  <w:abstractNum w:abstractNumId="2"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159" w:hanging="45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b w:val="false"/>
      </w:rPr>
    </w:lvl>
  </w:abstractNum>
  <w:abstractNum w:abstractNumId="6">
    <w:lvl w:ilvl="0">
      <w:start w:val="1"/>
      <w:numFmt w:val="bullet"/>
      <w:lvlText w:val=""/>
      <w:lvlJc w:val="left"/>
      <w:pPr>
        <w:ind w:left="113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3dc9"/>
    <w:pPr>
      <w:widowControl/>
      <w:bidi w:val="0"/>
      <w:spacing w:lineRule="atLeast" w:line="480"/>
      <w:ind w:firstLine="851"/>
      <w:jc w:val="both"/>
      <w:textAlignment w:val="baseline"/>
    </w:pPr>
    <w:rPr>
      <w:rFonts w:ascii="TimesDL" w:hAnsi="TimesD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170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/>
      <w:b/>
      <w:color w:val="000000"/>
      <w:sz w:val="28"/>
      <w:szCs w:val="28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b/>
    </w:rPr>
  </w:style>
  <w:style w:type="character" w:styleId="ListLabel4" w:customStyle="1">
    <w:name w:val="ListLabel 4"/>
    <w:qFormat/>
    <w:rPr>
      <w:b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b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ascii="Times New Roman" w:hAnsi="Times New Roman"/>
      <w:b w:val="false"/>
      <w:sz w:val="28"/>
    </w:rPr>
  </w:style>
  <w:style w:type="character" w:styleId="ListLabel10" w:customStyle="1">
    <w:name w:val="ListLabel 10"/>
    <w:qFormat/>
    <w:rPr>
      <w:b w:val="false"/>
    </w:rPr>
  </w:style>
  <w:style w:type="character" w:styleId="ListLabel11" w:customStyle="1">
    <w:name w:val="ListLabel 11"/>
    <w:qFormat/>
    <w:rPr>
      <w:b w:val="false"/>
    </w:rPr>
  </w:style>
  <w:style w:type="character" w:styleId="ListLabel12" w:customStyle="1">
    <w:name w:val="ListLabel 12"/>
    <w:qFormat/>
    <w:rPr>
      <w:b w:val="false"/>
    </w:rPr>
  </w:style>
  <w:style w:type="character" w:styleId="ListLabel13" w:customStyle="1">
    <w:name w:val="ListLabel 13"/>
    <w:qFormat/>
    <w:rPr>
      <w:b w:val="false"/>
    </w:rPr>
  </w:style>
  <w:style w:type="character" w:styleId="ListLabel14" w:customStyle="1">
    <w:name w:val="ListLabel 14"/>
    <w:qFormat/>
    <w:rPr>
      <w:b w:val="false"/>
    </w:rPr>
  </w:style>
  <w:style w:type="character" w:styleId="ListLabel15" w:customStyle="1">
    <w:name w:val="ListLabel 15"/>
    <w:qFormat/>
    <w:rPr>
      <w:b w:val="false"/>
    </w:rPr>
  </w:style>
  <w:style w:type="character" w:styleId="ListLabel16" w:customStyle="1">
    <w:name w:val="ListLabel 16"/>
    <w:qFormat/>
    <w:rPr>
      <w:b w:val="false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Times New Roman" w:hAnsi="Times New Roman" w:cs="Tahoma"/>
      <w:b/>
      <w:sz w:val="28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11" w:customStyle="1">
    <w:name w:val="Заголовок 1 Знак"/>
    <w:basedOn w:val="DefaultParagraphFont"/>
    <w:link w:val="1"/>
    <w:qFormat/>
    <w:rsid w:val="005170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8"/>
    <w:qFormat/>
    <w:rsid w:val="002d2144"/>
    <w:rPr>
      <w:rFonts w:ascii="TimesDL" w:hAnsi="TimesDL"/>
      <w:sz w:val="26"/>
    </w:rPr>
  </w:style>
  <w:style w:type="character" w:styleId="Style14" w:customStyle="1">
    <w:name w:val="Нижний колонтитул Знак"/>
    <w:basedOn w:val="DefaultParagraphFont"/>
    <w:link w:val="aa"/>
    <w:uiPriority w:val="99"/>
    <w:qFormat/>
    <w:rsid w:val="002d2144"/>
    <w:rPr>
      <w:rFonts w:ascii="TimesDL" w:hAnsi="TimesDL"/>
      <w:sz w:val="26"/>
    </w:rPr>
  </w:style>
  <w:style w:type="character" w:styleId="ListLabel24">
    <w:name w:val="ListLabel 24"/>
    <w:qFormat/>
    <w:rPr>
      <w:rFonts w:ascii="Times New Roman" w:hAnsi="Times New Roman"/>
      <w:b/>
      <w:color w:val="000000"/>
      <w:sz w:val="28"/>
      <w:szCs w:val="28"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rFonts w:ascii="Times New Roman" w:hAnsi="Times New Roman"/>
      <w:b/>
      <w:sz w:val="28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b w:val="false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rFonts w:ascii="Times New Roman" w:hAnsi="Times New Roman" w:cs="Symbol"/>
      <w:sz w:val="28"/>
    </w:rPr>
  </w:style>
  <w:style w:type="character" w:styleId="ListLabel41">
    <w:name w:val="ListLabel 41"/>
    <w:qFormat/>
    <w:rPr>
      <w:rFonts w:ascii="Times New Roman" w:hAnsi="Times New Roman" w:cs="Symbol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Tahoma"/>
      <w:b/>
      <w:sz w:val="28"/>
    </w:rPr>
  </w:style>
  <w:style w:type="character" w:styleId="ListLabel51">
    <w:name w:val="ListLabel 51"/>
    <w:qFormat/>
    <w:rPr>
      <w:rFonts w:ascii="Times New Roman" w:hAnsi="Times New Roman" w:cs="Symbol"/>
      <w:b/>
      <w:sz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link w:val="a9"/>
    <w:unhideWhenUsed/>
    <w:rsid w:val="002d2144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1">
    <w:name w:val="Footer"/>
    <w:basedOn w:val="Normal"/>
    <w:link w:val="ab"/>
    <w:uiPriority w:val="99"/>
    <w:unhideWhenUsed/>
    <w:rsid w:val="002d2144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LibreOffice/6.2.8.2$Linux_X86_64 LibreOffice_project/20$Build-2</Application>
  <Pages>10</Pages>
  <Words>1518</Words>
  <Characters>10884</Characters>
  <CharactersWithSpaces>12250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2024-09-11T12:25:00Z</dcterms:created>
  <dc:creator>Жукова А.Г.</dc:creator>
  <dc:description/>
  <dc:language>ru-RU</dc:language>
  <cp:lastModifiedBy/>
  <cp:lastPrinted>2024-09-09T06:31:00Z</cp:lastPrinted>
  <dcterms:modified xsi:type="dcterms:W3CDTF">2024-09-12T12:07:10Z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