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1BA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ДОГОВОР</w:t>
      </w:r>
    </w:p>
    <w:p w:rsidR="00FF01BA" w:rsidRPr="007C3986" w:rsidRDefault="00FF01BA" w:rsidP="00FF01BA">
      <w:pPr>
        <w:pStyle w:val="ConsTitle"/>
        <w:widowControl/>
        <w:jc w:val="center"/>
        <w:rPr>
          <w:rFonts w:ascii="Times New Roman" w:hAnsi="Times New Roman"/>
          <w:sz w:val="24"/>
        </w:rPr>
      </w:pPr>
      <w:r w:rsidRPr="007C3986">
        <w:rPr>
          <w:rFonts w:ascii="Times New Roman" w:hAnsi="Times New Roman"/>
          <w:sz w:val="24"/>
        </w:rPr>
        <w:t>КУПЛИ-ПРОДАЖИ ЗЕМЕЛЬНОГО УЧАСТКА</w:t>
      </w:r>
    </w:p>
    <w:p w:rsidR="00FF01BA" w:rsidRPr="007C3986" w:rsidRDefault="0048293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</w:t>
      </w:r>
      <w:r w:rsidR="009A6AE8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 xml:space="preserve">две тысячи </w:t>
      </w:r>
      <w:r w:rsidR="003D18BF">
        <w:rPr>
          <w:rFonts w:ascii="Times New Roman" w:hAnsi="Times New Roman"/>
          <w:sz w:val="24"/>
        </w:rPr>
        <w:t>двадцат</w:t>
      </w:r>
      <w:r w:rsidR="00823F6A">
        <w:rPr>
          <w:rFonts w:ascii="Times New Roman" w:hAnsi="Times New Roman"/>
          <w:sz w:val="24"/>
        </w:rPr>
        <w:t xml:space="preserve">ь </w:t>
      </w:r>
      <w:r w:rsidR="00462A62">
        <w:rPr>
          <w:rFonts w:ascii="Times New Roman" w:hAnsi="Times New Roman"/>
          <w:sz w:val="24"/>
        </w:rPr>
        <w:t>третьего</w:t>
      </w:r>
      <w:r w:rsidR="00852713">
        <w:rPr>
          <w:rFonts w:ascii="Times New Roman" w:hAnsi="Times New Roman"/>
          <w:sz w:val="24"/>
        </w:rPr>
        <w:t xml:space="preserve"> </w:t>
      </w:r>
      <w:r w:rsidR="00FF01BA" w:rsidRPr="007C3986">
        <w:rPr>
          <w:rFonts w:ascii="Times New Roman" w:hAnsi="Times New Roman"/>
          <w:sz w:val="24"/>
        </w:rPr>
        <w:t>года</w:t>
      </w:r>
    </w:p>
    <w:p w:rsidR="00FF01BA" w:rsidRPr="007C3986" w:rsidRDefault="00AB33FA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9A6AE8">
        <w:rPr>
          <w:rFonts w:ascii="Times New Roman" w:hAnsi="Times New Roman"/>
          <w:sz w:val="24"/>
        </w:rPr>
        <w:t>ород</w:t>
      </w:r>
      <w:r>
        <w:rPr>
          <w:rFonts w:ascii="Times New Roman" w:hAnsi="Times New Roman"/>
          <w:sz w:val="24"/>
        </w:rPr>
        <w:t xml:space="preserve"> Петушки </w:t>
      </w:r>
      <w:r w:rsidR="00FF01BA" w:rsidRPr="007C3986">
        <w:rPr>
          <w:rFonts w:ascii="Times New Roman" w:hAnsi="Times New Roman"/>
          <w:sz w:val="24"/>
        </w:rPr>
        <w:t>Владимирской области</w:t>
      </w:r>
    </w:p>
    <w:p w:rsidR="00F22112" w:rsidRDefault="00FD6A44" w:rsidP="002A15C2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="005F2F38" w:rsidRPr="005D53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>именуемый</w:t>
      </w:r>
      <w:r w:rsidR="00FF01BA" w:rsidRPr="007C3986">
        <w:rPr>
          <w:rFonts w:ascii="Times New Roman" w:hAnsi="Times New Roman"/>
          <w:sz w:val="24"/>
        </w:rPr>
        <w:t xml:space="preserve"> в дальнейшем «ПРО</w:t>
      </w:r>
      <w:r w:rsidR="003D18BF">
        <w:rPr>
          <w:rFonts w:ascii="Times New Roman" w:hAnsi="Times New Roman"/>
          <w:sz w:val="24"/>
        </w:rPr>
        <w:t xml:space="preserve">ДАВЕЦ», с одной стороны, в лице </w:t>
      </w:r>
      <w:r w:rsidRPr="009A6AE8">
        <w:rPr>
          <w:rFonts w:ascii="Times New Roman" w:hAnsi="Times New Roman"/>
          <w:sz w:val="24"/>
          <w:szCs w:val="24"/>
        </w:rPr>
        <w:t>председателя комитета по управлению имуществом</w:t>
      </w:r>
      <w:r w:rsidR="00FE5A2A" w:rsidRPr="009A6AE8">
        <w:rPr>
          <w:rFonts w:ascii="Times New Roman" w:hAnsi="Times New Roman"/>
          <w:sz w:val="24"/>
          <w:szCs w:val="24"/>
        </w:rPr>
        <w:t xml:space="preserve"> </w:t>
      </w:r>
      <w:r w:rsidR="00AB33FA" w:rsidRPr="009A6AE8">
        <w:rPr>
          <w:rFonts w:ascii="Times New Roman" w:hAnsi="Times New Roman"/>
          <w:sz w:val="24"/>
          <w:szCs w:val="24"/>
        </w:rPr>
        <w:t>Петушинского района</w:t>
      </w:r>
      <w:r w:rsidRPr="009A6AE8">
        <w:rPr>
          <w:rFonts w:ascii="Times New Roman" w:hAnsi="Times New Roman"/>
          <w:b/>
          <w:sz w:val="24"/>
          <w:szCs w:val="24"/>
        </w:rPr>
        <w:t xml:space="preserve"> </w:t>
      </w:r>
      <w:r w:rsidR="003D18BF">
        <w:rPr>
          <w:rFonts w:ascii="Times New Roman" w:hAnsi="Times New Roman"/>
          <w:b/>
          <w:sz w:val="24"/>
          <w:szCs w:val="24"/>
        </w:rPr>
        <w:t>Тришина Сергея Валерьевича</w:t>
      </w:r>
      <w:r w:rsidRPr="009A6AE8">
        <w:rPr>
          <w:rFonts w:ascii="Times New Roman" w:hAnsi="Times New Roman"/>
          <w:sz w:val="24"/>
          <w:szCs w:val="24"/>
        </w:rPr>
        <w:t xml:space="preserve">, </w:t>
      </w:r>
      <w:r w:rsidR="009A6AE8" w:rsidRPr="009A6AE8">
        <w:rPr>
          <w:rFonts w:ascii="Times New Roman" w:hAnsi="Times New Roman"/>
          <w:sz w:val="24"/>
          <w:szCs w:val="24"/>
        </w:rPr>
        <w:t>действующего на основании Положения «О Комитете по управлению имуществом Петушинского района», Положения «О порядке управления и распоряжения муниципальной собственностью муниципального образования «Петушинский район»</w:t>
      </w:r>
      <w:r w:rsidR="00643E71" w:rsidRPr="009A6AE8">
        <w:rPr>
          <w:rFonts w:ascii="Times New Roman" w:hAnsi="Times New Roman"/>
          <w:sz w:val="24"/>
          <w:szCs w:val="24"/>
        </w:rPr>
        <w:t xml:space="preserve">, </w:t>
      </w:r>
      <w:r w:rsidR="00845DCB" w:rsidRPr="009A6AE8">
        <w:rPr>
          <w:rFonts w:ascii="Times New Roman" w:hAnsi="Times New Roman"/>
          <w:sz w:val="24"/>
          <w:szCs w:val="24"/>
        </w:rPr>
        <w:t>пунк</w:t>
      </w:r>
      <w:r w:rsidR="00845DCB">
        <w:rPr>
          <w:rFonts w:ascii="Times New Roman" w:hAnsi="Times New Roman"/>
          <w:sz w:val="24"/>
          <w:szCs w:val="24"/>
        </w:rPr>
        <w:t>та</w:t>
      </w:r>
      <w:r w:rsidR="00845DCB" w:rsidRPr="009A6AE8">
        <w:rPr>
          <w:rFonts w:ascii="Times New Roman" w:hAnsi="Times New Roman"/>
          <w:sz w:val="24"/>
          <w:szCs w:val="24"/>
        </w:rPr>
        <w:t xml:space="preserve"> 14 статьи 39.12 Земельного кодекса Российской Федерации</w:t>
      </w:r>
      <w:r w:rsidR="00845DCB">
        <w:rPr>
          <w:rFonts w:ascii="Times New Roman" w:hAnsi="Times New Roman"/>
          <w:sz w:val="24"/>
          <w:szCs w:val="24"/>
        </w:rPr>
        <w:t>,</w:t>
      </w:r>
      <w:r w:rsidR="00845DCB" w:rsidRPr="009A6AE8">
        <w:rPr>
          <w:rFonts w:ascii="Times New Roman" w:hAnsi="Times New Roman"/>
          <w:sz w:val="24"/>
          <w:szCs w:val="24"/>
        </w:rPr>
        <w:t xml:space="preserve"> </w:t>
      </w:r>
      <w:r w:rsidR="00F720F7">
        <w:rPr>
          <w:rFonts w:ascii="Times New Roman" w:hAnsi="Times New Roman"/>
          <w:sz w:val="24"/>
          <w:szCs w:val="24"/>
        </w:rPr>
        <w:t xml:space="preserve">протокола </w:t>
      </w:r>
      <w:r w:rsidR="000F6E68">
        <w:rPr>
          <w:rFonts w:ascii="Times New Roman" w:hAnsi="Times New Roman"/>
          <w:sz w:val="24"/>
          <w:szCs w:val="24"/>
        </w:rPr>
        <w:t>___________________________</w:t>
      </w:r>
      <w:r w:rsidR="00CE4312" w:rsidRPr="009A6AE8">
        <w:rPr>
          <w:rFonts w:ascii="Times New Roman" w:hAnsi="Times New Roman"/>
          <w:sz w:val="24"/>
          <w:szCs w:val="24"/>
        </w:rPr>
        <w:t xml:space="preserve"> от </w:t>
      </w:r>
      <w:r w:rsidR="00522F0A">
        <w:rPr>
          <w:rFonts w:ascii="Times New Roman" w:hAnsi="Times New Roman"/>
          <w:sz w:val="24"/>
          <w:szCs w:val="24"/>
        </w:rPr>
        <w:t>__________</w:t>
      </w:r>
      <w:r w:rsidR="002A15C2">
        <w:rPr>
          <w:rFonts w:ascii="Times New Roman" w:hAnsi="Times New Roman"/>
          <w:sz w:val="24"/>
          <w:szCs w:val="24"/>
        </w:rPr>
        <w:t>20</w:t>
      </w:r>
      <w:r w:rsidR="00F13C75">
        <w:rPr>
          <w:rFonts w:ascii="Times New Roman" w:hAnsi="Times New Roman"/>
          <w:sz w:val="24"/>
          <w:szCs w:val="24"/>
        </w:rPr>
        <w:t>2</w:t>
      </w:r>
      <w:r w:rsidR="00CB2446">
        <w:rPr>
          <w:rFonts w:ascii="Times New Roman" w:hAnsi="Times New Roman"/>
          <w:sz w:val="24"/>
          <w:szCs w:val="24"/>
        </w:rPr>
        <w:t>2</w:t>
      </w:r>
      <w:r w:rsidR="00F13C75">
        <w:rPr>
          <w:rFonts w:ascii="Times New Roman" w:hAnsi="Times New Roman"/>
          <w:sz w:val="24"/>
          <w:szCs w:val="24"/>
        </w:rPr>
        <w:t xml:space="preserve"> </w:t>
      </w:r>
      <w:r w:rsidR="002A15C2">
        <w:rPr>
          <w:rFonts w:ascii="Times New Roman" w:hAnsi="Times New Roman"/>
          <w:sz w:val="24"/>
          <w:szCs w:val="24"/>
        </w:rPr>
        <w:t>г.</w:t>
      </w:r>
      <w:r w:rsidR="00CE4312" w:rsidRPr="009A6AE8">
        <w:rPr>
          <w:rFonts w:ascii="Times New Roman" w:hAnsi="Times New Roman"/>
          <w:sz w:val="24"/>
          <w:szCs w:val="24"/>
        </w:rPr>
        <w:t xml:space="preserve"> </w:t>
      </w:r>
      <w:r w:rsidR="00445E06">
        <w:rPr>
          <w:rFonts w:ascii="Times New Roman" w:hAnsi="Times New Roman"/>
          <w:sz w:val="24"/>
          <w:szCs w:val="24"/>
        </w:rPr>
        <w:t xml:space="preserve">и </w:t>
      </w:r>
      <w:r w:rsidR="00F22112">
        <w:rPr>
          <w:rFonts w:ascii="Times New Roman" w:hAnsi="Times New Roman"/>
          <w:b/>
          <w:sz w:val="24"/>
          <w:szCs w:val="24"/>
        </w:rPr>
        <w:t>_________________________________________</w:t>
      </w:r>
      <w:r w:rsidR="008B1CC9" w:rsidRPr="009A6AE8">
        <w:rPr>
          <w:rFonts w:ascii="Times New Roman" w:hAnsi="Times New Roman"/>
          <w:b/>
          <w:sz w:val="24"/>
          <w:szCs w:val="24"/>
        </w:rPr>
        <w:t xml:space="preserve">, </w:t>
      </w:r>
      <w:r w:rsidR="00F22112">
        <w:rPr>
          <w:rFonts w:ascii="Times New Roman" w:hAnsi="Times New Roman"/>
          <w:sz w:val="24"/>
          <w:szCs w:val="24"/>
        </w:rPr>
        <w:t>__________</w:t>
      </w:r>
      <w:r w:rsidR="008B1CC9" w:rsidRPr="009A6AE8">
        <w:rPr>
          <w:rFonts w:ascii="Times New Roman" w:hAnsi="Times New Roman"/>
          <w:sz w:val="24"/>
          <w:szCs w:val="24"/>
        </w:rPr>
        <w:t xml:space="preserve"> года рождения, место рождения </w:t>
      </w:r>
      <w:r w:rsidR="00F22112">
        <w:rPr>
          <w:rFonts w:ascii="Times New Roman" w:hAnsi="Times New Roman"/>
          <w:sz w:val="24"/>
          <w:szCs w:val="24"/>
        </w:rPr>
        <w:t>___________________________________________</w:t>
      </w:r>
      <w:r w:rsidR="006A5964" w:rsidRPr="009A6AE8">
        <w:rPr>
          <w:rFonts w:ascii="Times New Roman" w:hAnsi="Times New Roman"/>
          <w:sz w:val="24"/>
          <w:szCs w:val="24"/>
        </w:rPr>
        <w:t xml:space="preserve">, паспорт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</w:t>
      </w:r>
      <w:r w:rsidR="0061491B">
        <w:rPr>
          <w:rFonts w:ascii="Times New Roman" w:hAnsi="Times New Roman"/>
          <w:sz w:val="24"/>
          <w:szCs w:val="24"/>
        </w:rPr>
        <w:t xml:space="preserve"> </w:t>
      </w:r>
      <w:r w:rsidR="00F22112">
        <w:rPr>
          <w:rFonts w:ascii="Times New Roman" w:hAnsi="Times New Roman"/>
          <w:sz w:val="24"/>
          <w:szCs w:val="24"/>
        </w:rPr>
        <w:t>______</w:t>
      </w:r>
      <w:r w:rsidR="008B1CC9" w:rsidRPr="00CE4312">
        <w:rPr>
          <w:rFonts w:ascii="Times New Roman" w:hAnsi="Times New Roman"/>
          <w:sz w:val="24"/>
          <w:szCs w:val="24"/>
        </w:rPr>
        <w:t xml:space="preserve">, выдан </w:t>
      </w:r>
      <w:r w:rsidR="00F22112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ED5A56">
        <w:rPr>
          <w:rFonts w:ascii="Times New Roman" w:hAnsi="Times New Roman"/>
          <w:sz w:val="24"/>
          <w:szCs w:val="24"/>
        </w:rPr>
        <w:t>_________________________</w:t>
      </w:r>
    </w:p>
    <w:p w:rsidR="00FF01BA" w:rsidRPr="009225E3" w:rsidRDefault="00F22112" w:rsidP="00F2211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DE4B9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________г.</w:t>
      </w:r>
      <w:r w:rsidR="00FF01BA" w:rsidRPr="009225E3">
        <w:rPr>
          <w:rFonts w:ascii="Times New Roman" w:hAnsi="Times New Roman"/>
          <w:sz w:val="24"/>
          <w:szCs w:val="24"/>
        </w:rPr>
        <w:t>,</w:t>
      </w:r>
      <w:r w:rsidR="00626EAA" w:rsidRPr="009225E3">
        <w:rPr>
          <w:rFonts w:ascii="Times New Roman" w:hAnsi="Times New Roman"/>
          <w:sz w:val="24"/>
          <w:szCs w:val="24"/>
        </w:rPr>
        <w:t xml:space="preserve"> именуем</w:t>
      </w:r>
      <w:r w:rsidR="0061491B">
        <w:rPr>
          <w:rFonts w:ascii="Times New Roman" w:hAnsi="Times New Roman"/>
          <w:sz w:val="24"/>
          <w:szCs w:val="24"/>
        </w:rPr>
        <w:t>ый</w:t>
      </w:r>
      <w:r w:rsidR="00643E71" w:rsidRPr="009225E3">
        <w:rPr>
          <w:rFonts w:ascii="Times New Roman" w:hAnsi="Times New Roman"/>
          <w:sz w:val="24"/>
          <w:szCs w:val="24"/>
        </w:rPr>
        <w:t xml:space="preserve"> в дальнейшем «ПОКУПАТЕЛЬ»,</w:t>
      </w:r>
      <w:r w:rsidR="00FF01BA" w:rsidRPr="009225E3">
        <w:rPr>
          <w:rFonts w:ascii="Times New Roman" w:hAnsi="Times New Roman"/>
          <w:sz w:val="24"/>
          <w:szCs w:val="24"/>
        </w:rPr>
        <w:t xml:space="preserve"> с другой стороны</w:t>
      </w:r>
      <w:r w:rsidR="00CF00CD" w:rsidRPr="009225E3">
        <w:rPr>
          <w:rFonts w:ascii="Times New Roman" w:hAnsi="Times New Roman"/>
          <w:sz w:val="24"/>
          <w:szCs w:val="24"/>
        </w:rPr>
        <w:t xml:space="preserve">, </w:t>
      </w:r>
      <w:r w:rsidR="00FF01BA" w:rsidRPr="009225E3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AE359D" w:rsidRPr="00AE359D" w:rsidRDefault="00AE359D" w:rsidP="00780583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9225E3">
        <w:rPr>
          <w:rFonts w:ascii="Times New Roman" w:hAnsi="Times New Roman"/>
          <w:sz w:val="24"/>
          <w:szCs w:val="24"/>
        </w:rPr>
        <w:t>I. ПРЕДМЕТ ДОГОВОРА</w:t>
      </w:r>
    </w:p>
    <w:p w:rsidR="00AE359D" w:rsidRPr="006247B7" w:rsidRDefault="00AE359D" w:rsidP="00780583">
      <w:pPr>
        <w:pStyle w:val="ConsNonformat"/>
        <w:widowControl/>
        <w:numPr>
          <w:ilvl w:val="1"/>
          <w:numId w:val="5"/>
        </w:numPr>
        <w:tabs>
          <w:tab w:val="clear" w:pos="4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47B7">
        <w:rPr>
          <w:rFonts w:ascii="Times New Roman" w:hAnsi="Times New Roman"/>
          <w:sz w:val="24"/>
          <w:szCs w:val="24"/>
        </w:rPr>
        <w:t>«</w:t>
      </w:r>
      <w:r w:rsidRPr="00AE359D">
        <w:rPr>
          <w:rFonts w:ascii="Times New Roman" w:hAnsi="Times New Roman"/>
          <w:sz w:val="24"/>
          <w:szCs w:val="24"/>
        </w:rPr>
        <w:t>ПРОДАВЕЦ» продаёт земельный участок</w:t>
      </w:r>
      <w:r w:rsidR="00CB1801">
        <w:rPr>
          <w:rFonts w:ascii="Times New Roman" w:hAnsi="Times New Roman"/>
          <w:sz w:val="24"/>
          <w:szCs w:val="24"/>
        </w:rPr>
        <w:t xml:space="preserve"> из земель </w:t>
      </w:r>
      <w:r w:rsidR="002A15C2">
        <w:rPr>
          <w:rFonts w:ascii="Times New Roman" w:hAnsi="Times New Roman"/>
          <w:sz w:val="24"/>
          <w:szCs w:val="24"/>
        </w:rPr>
        <w:t>населенных пунктов</w:t>
      </w:r>
      <w:r w:rsidRPr="00AE359D">
        <w:rPr>
          <w:rFonts w:ascii="Times New Roman" w:hAnsi="Times New Roman"/>
          <w:sz w:val="24"/>
          <w:szCs w:val="24"/>
        </w:rPr>
        <w:t xml:space="preserve"> с кадастровым номером</w:t>
      </w:r>
      <w:r w:rsidR="006A5964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</w:t>
      </w:r>
      <w:r w:rsidRPr="00AE359D">
        <w:rPr>
          <w:rFonts w:ascii="Times New Roman" w:hAnsi="Times New Roman"/>
          <w:sz w:val="24"/>
          <w:szCs w:val="24"/>
        </w:rPr>
        <w:t xml:space="preserve">, площадью </w:t>
      </w:r>
      <w:r w:rsidR="00DE4B96">
        <w:rPr>
          <w:rFonts w:ascii="Times New Roman" w:hAnsi="Times New Roman"/>
          <w:sz w:val="24"/>
          <w:szCs w:val="24"/>
        </w:rPr>
        <w:t>____</w:t>
      </w:r>
      <w:r w:rsidRPr="00AE359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359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AE359D">
        <w:rPr>
          <w:rFonts w:ascii="Times New Roman" w:hAnsi="Times New Roman"/>
          <w:sz w:val="24"/>
          <w:szCs w:val="24"/>
        </w:rPr>
        <w:t xml:space="preserve">, расположенный </w:t>
      </w:r>
      <w:r w:rsidR="00CB1801">
        <w:rPr>
          <w:rFonts w:ascii="Times New Roman" w:hAnsi="Times New Roman"/>
          <w:sz w:val="24"/>
          <w:szCs w:val="24"/>
        </w:rPr>
        <w:t xml:space="preserve">в </w:t>
      </w:r>
      <w:r w:rsidR="00DE4B96">
        <w:rPr>
          <w:rFonts w:ascii="Times New Roman" w:hAnsi="Times New Roman"/>
          <w:sz w:val="24"/>
          <w:szCs w:val="24"/>
        </w:rPr>
        <w:t>____________________</w:t>
      </w:r>
      <w:r w:rsidR="00CB1801">
        <w:rPr>
          <w:rFonts w:ascii="Times New Roman" w:hAnsi="Times New Roman"/>
          <w:sz w:val="24"/>
          <w:szCs w:val="24"/>
        </w:rPr>
        <w:t xml:space="preserve"> </w:t>
      </w:r>
      <w:r w:rsidR="00AE33DB">
        <w:rPr>
          <w:rFonts w:ascii="Times New Roman" w:hAnsi="Times New Roman"/>
          <w:sz w:val="24"/>
          <w:szCs w:val="24"/>
        </w:rPr>
        <w:t>Петушинского района Владимирской области, разрешенное использование</w:t>
      </w:r>
      <w:r w:rsidRPr="00AE359D">
        <w:rPr>
          <w:rFonts w:ascii="Times New Roman" w:hAnsi="Times New Roman"/>
          <w:sz w:val="24"/>
          <w:szCs w:val="24"/>
        </w:rPr>
        <w:t xml:space="preserve"> –</w:t>
      </w:r>
      <w:r w:rsidR="00A94461">
        <w:rPr>
          <w:rFonts w:ascii="Times New Roman" w:hAnsi="Times New Roman"/>
          <w:sz w:val="24"/>
          <w:szCs w:val="24"/>
        </w:rPr>
        <w:t xml:space="preserve"> </w:t>
      </w:r>
      <w:r w:rsidR="00DE4B96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C612AA">
        <w:rPr>
          <w:rFonts w:ascii="Times New Roman" w:hAnsi="Times New Roman"/>
          <w:sz w:val="24"/>
          <w:szCs w:val="24"/>
        </w:rPr>
        <w:t>___</w:t>
      </w:r>
      <w:r w:rsidRPr="00AE359D">
        <w:rPr>
          <w:rFonts w:ascii="Times New Roman" w:hAnsi="Times New Roman"/>
          <w:sz w:val="24"/>
          <w:szCs w:val="24"/>
        </w:rPr>
        <w:t>, находящийся в</w:t>
      </w:r>
      <w:r w:rsidR="00371FBF">
        <w:rPr>
          <w:rFonts w:ascii="Times New Roman" w:hAnsi="Times New Roman"/>
          <w:sz w:val="24"/>
          <w:szCs w:val="24"/>
        </w:rPr>
        <w:t xml:space="preserve"> </w:t>
      </w:r>
      <w:r w:rsidR="00C612AA">
        <w:rPr>
          <w:rFonts w:ascii="Times New Roman" w:hAnsi="Times New Roman"/>
          <w:sz w:val="24"/>
          <w:szCs w:val="24"/>
        </w:rPr>
        <w:t>_____________________________________________________</w:t>
      </w:r>
      <w:r w:rsidR="00FD6A44">
        <w:rPr>
          <w:rFonts w:ascii="Times New Roman" w:hAnsi="Times New Roman"/>
          <w:sz w:val="24"/>
          <w:szCs w:val="24"/>
        </w:rPr>
        <w:t xml:space="preserve">, </w:t>
      </w:r>
      <w:r w:rsidRPr="006247B7">
        <w:rPr>
          <w:rFonts w:ascii="Times New Roman" w:hAnsi="Times New Roman"/>
          <w:sz w:val="24"/>
          <w:szCs w:val="24"/>
        </w:rPr>
        <w:t>а «ПОКУПАТЕЛЬ» приобретает упомянутый земельный участок.</w:t>
      </w:r>
      <w:r w:rsidR="00865DB3">
        <w:rPr>
          <w:rFonts w:ascii="Times New Roman" w:hAnsi="Times New Roman"/>
          <w:sz w:val="24"/>
          <w:szCs w:val="24"/>
        </w:rPr>
        <w:t xml:space="preserve"> </w:t>
      </w:r>
    </w:p>
    <w:p w:rsid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94D7D">
        <w:rPr>
          <w:rFonts w:ascii="Times New Roman" w:hAnsi="Times New Roman"/>
          <w:b/>
          <w:sz w:val="24"/>
          <w:szCs w:val="24"/>
        </w:rPr>
        <w:t>II. ЦЕНА ПО ДОГОВОРУ</w:t>
      </w:r>
    </w:p>
    <w:p w:rsidR="00780583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78058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ab/>
      </w:r>
      <w:r w:rsidRPr="00B23CCD">
        <w:rPr>
          <w:rFonts w:ascii="Times New Roman" w:hAnsi="Times New Roman"/>
          <w:sz w:val="24"/>
          <w:szCs w:val="24"/>
        </w:rPr>
        <w:t xml:space="preserve">Выкупная стоимость земельного участка установлена в размере </w:t>
      </w:r>
      <w:r w:rsidR="002B47F2">
        <w:rPr>
          <w:rFonts w:ascii="Times New Roman" w:hAnsi="Times New Roman"/>
          <w:sz w:val="24"/>
          <w:szCs w:val="24"/>
        </w:rPr>
        <w:t>_____________________________________________</w:t>
      </w:r>
      <w:r w:rsidRPr="00B23CCD">
        <w:rPr>
          <w:rFonts w:ascii="Times New Roman" w:hAnsi="Times New Roman"/>
          <w:sz w:val="24"/>
          <w:szCs w:val="24"/>
        </w:rPr>
        <w:t xml:space="preserve"> и составляет </w:t>
      </w:r>
      <w:r w:rsidR="007364CE">
        <w:rPr>
          <w:rFonts w:ascii="Times New Roman" w:hAnsi="Times New Roman"/>
          <w:sz w:val="24"/>
          <w:szCs w:val="24"/>
        </w:rPr>
        <w:t>___________________</w:t>
      </w:r>
      <w:r w:rsidRPr="00B23CCD">
        <w:rPr>
          <w:rFonts w:ascii="Times New Roman" w:hAnsi="Times New Roman"/>
          <w:sz w:val="24"/>
          <w:szCs w:val="24"/>
        </w:rPr>
        <w:t xml:space="preserve"> руб. (</w:t>
      </w:r>
      <w:r w:rsidR="007364CE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копеек</w:t>
      </w:r>
      <w:r w:rsidRPr="00B23CCD">
        <w:rPr>
          <w:rFonts w:ascii="Times New Roman" w:hAnsi="Times New Roman"/>
          <w:sz w:val="24"/>
          <w:szCs w:val="24"/>
        </w:rPr>
        <w:t>).</w:t>
      </w:r>
    </w:p>
    <w:p w:rsidR="00AE359D" w:rsidRPr="00AE359D" w:rsidRDefault="00780583" w:rsidP="00780583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ab/>
      </w:r>
      <w:r w:rsidR="00AE359D" w:rsidRPr="00AE359D">
        <w:rPr>
          <w:rFonts w:ascii="Times New Roman" w:hAnsi="Times New Roman"/>
          <w:sz w:val="24"/>
          <w:szCs w:val="24"/>
        </w:rPr>
        <w:t xml:space="preserve">Выкупная стоимость, указанная в п. 2.1. настоящего договора, перечисляется   </w:t>
      </w:r>
      <w:proofErr w:type="gramStart"/>
      <w:r w:rsidR="00AE359D" w:rsidRPr="00AE359D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AE359D" w:rsidRPr="00AE359D">
        <w:rPr>
          <w:rFonts w:ascii="Times New Roman" w:hAnsi="Times New Roman"/>
          <w:sz w:val="24"/>
          <w:szCs w:val="24"/>
        </w:rPr>
        <w:t xml:space="preserve">ПОКУПАТЕЛЕМ» на счет «ПРОДАВЦА» в течение тридцати дней с даты настоящего  договора, путем перечисления денежных средств на счет, указанный в разделе </w:t>
      </w:r>
      <w:r w:rsidR="00AE359D" w:rsidRPr="00AE359D">
        <w:rPr>
          <w:rFonts w:ascii="Times New Roman" w:hAnsi="Times New Roman"/>
          <w:sz w:val="24"/>
        </w:rPr>
        <w:t>VI</w:t>
      </w:r>
      <w:r w:rsidR="00AE359D" w:rsidRPr="00AE359D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AE359D" w:rsidRPr="00AE359D" w:rsidRDefault="00AE359D" w:rsidP="00780583">
      <w:pPr>
        <w:pStyle w:val="ConsNonformat"/>
        <w:widowControl/>
        <w:numPr>
          <w:ilvl w:val="1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«ПРОДАВЕЦ» обязуется передать земельный участок, указанный в п.1.1 настоящего договора, в распоряжение «ПОКУПАТЕЛЯ» в течение трёх дней со дня полной оплаты в соответствии с условиями настоящего договора по акту приема-передачи. </w:t>
      </w:r>
    </w:p>
    <w:p w:rsidR="00AE359D" w:rsidRPr="00AE359D" w:rsidRDefault="00AE359D" w:rsidP="00780583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C92BD2">
        <w:rPr>
          <w:rFonts w:ascii="Times New Roman" w:hAnsi="Times New Roman"/>
          <w:b/>
          <w:sz w:val="24"/>
        </w:rPr>
        <w:t>III. ОБЯЗАТЕЛЬСТВА СТОРОН</w:t>
      </w:r>
    </w:p>
    <w:p w:rsidR="00AE359D" w:rsidRPr="00AE359D" w:rsidRDefault="00AE359D" w:rsidP="00780583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«ПРОДАВЕЦ» продаёт по настоящему договору земельный участок, свободный от любых имущественных прав и претензий третьих лиц, о которых в момент заключения договора «ПРОДАВЕЦ» не мог не знать.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 «ПОКУПАТЕЛЬ» обязуется осмотреть данный земельный участок, ознакомиться с его количественными характеристиками, подземными и наземными сооружениями и объектами,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2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Право собственности на земельный участок наступает у «ПОКУПАТЕЛЯ» с момента регистрации перехода права в Управлении Федеральной службы государственной регистрации, кадастра и картографии по Владимирской области.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IV. РАССМОТРЕНИЕ СПОРОВ</w:t>
      </w:r>
    </w:p>
    <w:p w:rsidR="00AE359D" w:rsidRPr="00AE359D" w:rsidRDefault="00AE359D" w:rsidP="00E236CF">
      <w:pPr>
        <w:pStyle w:val="Con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Петушинский районный суд.</w:t>
      </w:r>
    </w:p>
    <w:p w:rsidR="0061491B" w:rsidRPr="00ED5A56" w:rsidRDefault="00AE359D" w:rsidP="00ED5A56">
      <w:pPr>
        <w:pStyle w:val="ConsNormal"/>
        <w:widowControl/>
        <w:numPr>
          <w:ilvl w:val="1"/>
          <w:numId w:val="3"/>
        </w:numPr>
        <w:spacing w:after="120"/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Договор может быть расторгнут в одностороннем порядке по решению суда в случаях, предусмотренных законодательством РФ. </w:t>
      </w:r>
    </w:p>
    <w:p w:rsidR="00AE359D" w:rsidRPr="00AE359D" w:rsidRDefault="00AE359D" w:rsidP="00E236CF">
      <w:pPr>
        <w:pStyle w:val="ConsTitle"/>
        <w:widowControl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V.</w:t>
      </w:r>
      <w:r w:rsidRPr="00AE359D">
        <w:rPr>
          <w:rFonts w:ascii="Times New Roman" w:hAnsi="Times New Roman"/>
          <w:color w:val="FF0000"/>
          <w:sz w:val="24"/>
        </w:rPr>
        <w:t xml:space="preserve"> </w:t>
      </w:r>
      <w:r w:rsidRPr="00AE359D">
        <w:rPr>
          <w:rFonts w:ascii="Times New Roman" w:hAnsi="Times New Roman"/>
          <w:sz w:val="24"/>
        </w:rPr>
        <w:t>РАЗНОЕ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lastRenderedPageBreak/>
        <w:t>Договор считается исполненным после того, как стороны произвели все расчёты между собой, «ПОКУПАТЕЛЮ» передан земельный участок в соответствии с условиями настоящего договора, что будет подтверждено актом приема-передачи.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AE359D" w:rsidRPr="00AE359D" w:rsidRDefault="00AE359D" w:rsidP="00E236CF">
      <w:pPr>
        <w:pStyle w:val="ConsNormal"/>
        <w:widowControl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</w:rPr>
      </w:pPr>
      <w:r w:rsidRPr="00AE359D">
        <w:rPr>
          <w:rFonts w:ascii="Times New Roman" w:hAnsi="Times New Roman"/>
          <w:sz w:val="24"/>
        </w:rPr>
        <w:t xml:space="preserve">Настоящий договор составлен в </w:t>
      </w:r>
      <w:r w:rsidR="003D18BF">
        <w:rPr>
          <w:rFonts w:ascii="Times New Roman" w:hAnsi="Times New Roman"/>
          <w:sz w:val="24"/>
        </w:rPr>
        <w:t>двух</w:t>
      </w:r>
      <w:r w:rsidRPr="00AE359D">
        <w:rPr>
          <w:rFonts w:ascii="Times New Roman" w:hAnsi="Times New Roman"/>
          <w:sz w:val="24"/>
        </w:rPr>
        <w:t xml:space="preserve"> экземплярах, имеющих одинаковую юридическую силу, </w:t>
      </w:r>
      <w:r w:rsidR="003D18BF">
        <w:rPr>
          <w:rFonts w:ascii="Times New Roman" w:hAnsi="Times New Roman"/>
          <w:sz w:val="24"/>
        </w:rPr>
        <w:t>из которых по одному экземпляру хранится у сторон.</w:t>
      </w:r>
    </w:p>
    <w:p w:rsidR="00FF01BA" w:rsidRPr="00AE359D" w:rsidRDefault="00FF01BA" w:rsidP="00E236CF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FF01BA" w:rsidRPr="00AE359D" w:rsidRDefault="00FF01BA" w:rsidP="00FF01BA">
      <w:pPr>
        <w:pStyle w:val="ConsNonformat"/>
        <w:widowControl/>
        <w:jc w:val="both"/>
        <w:rPr>
          <w:rFonts w:ascii="Times New Roman" w:hAnsi="Times New Roman"/>
          <w:b/>
          <w:sz w:val="24"/>
        </w:rPr>
      </w:pPr>
      <w:r w:rsidRPr="00AE359D">
        <w:rPr>
          <w:rFonts w:ascii="Times New Roman" w:hAnsi="Times New Roman"/>
          <w:b/>
          <w:sz w:val="24"/>
        </w:rPr>
        <w:t>VI. ЮРИДИЧЕСКИЕ АДРЕСА И БАНКОВСКИЕ РЕКВИЗИТЫ СТОРОН</w:t>
      </w:r>
    </w:p>
    <w:p w:rsidR="00FF01BA" w:rsidRDefault="00FF01BA" w:rsidP="00FF01BA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C92BD2" w:rsidRDefault="00C92BD2" w:rsidP="00FF01BA">
      <w:pPr>
        <w:pStyle w:val="ConsNonformat"/>
        <w:widowControl/>
        <w:jc w:val="both"/>
        <w:rPr>
          <w:rFonts w:ascii="Times New Roman" w:hAnsi="Times New Roman"/>
          <w:sz w:val="24"/>
        </w:rPr>
        <w:sectPr w:rsidR="00C92BD2">
          <w:footerReference w:type="even" r:id="rId8"/>
          <w:footerReference w:type="default" r:id="rId9"/>
          <w:pgSz w:w="11906" w:h="16838"/>
          <w:pgMar w:top="851" w:right="851" w:bottom="709" w:left="1134" w:header="720" w:footer="720" w:gutter="0"/>
          <w:pgNumType w:start="3"/>
          <w:cols w:space="708"/>
          <w:titlePg/>
          <w:docGrid w:linePitch="360"/>
        </w:sectPr>
      </w:pPr>
    </w:p>
    <w:p w:rsidR="00FF01BA" w:rsidRPr="00AD74B1" w:rsidRDefault="001C713F" w:rsidP="001C713F">
      <w:pPr>
        <w:pStyle w:val="ConsNonformat"/>
        <w:widowControl/>
        <w:rPr>
          <w:rFonts w:ascii="Times New Roman" w:hAnsi="Times New Roman"/>
          <w:b/>
          <w:sz w:val="24"/>
          <w:highlight w:val="yellow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      </w:t>
      </w:r>
      <w:r w:rsidR="00FF01BA" w:rsidRPr="00AD74B1">
        <w:rPr>
          <w:rFonts w:ascii="Times New Roman" w:hAnsi="Times New Roman"/>
          <w:b/>
          <w:sz w:val="24"/>
        </w:rPr>
        <w:t>ПРОДАВЕЦ</w:t>
      </w:r>
    </w:p>
    <w:p w:rsidR="00DD6C1A" w:rsidRDefault="00DD6C1A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  <w:r w:rsidR="00F01470" w:rsidRPr="00631C7E"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F01470" w:rsidRPr="000E2AA6" w:rsidRDefault="00C92BD2" w:rsidP="002E5F66">
      <w:pPr>
        <w:pStyle w:val="ConsNonformat"/>
        <w:widowControl/>
        <w:ind w:right="-2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г. Петушки</w:t>
      </w:r>
      <w:r w:rsidR="00F01470" w:rsidRPr="007C3203">
        <w:rPr>
          <w:rFonts w:ascii="Times New Roman" w:hAnsi="Times New Roman"/>
          <w:b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>Советская пл.</w:t>
      </w:r>
      <w:r w:rsidR="00F01470" w:rsidRPr="007C3203">
        <w:rPr>
          <w:rFonts w:ascii="Times New Roman" w:hAnsi="Times New Roman"/>
          <w:b/>
          <w:sz w:val="24"/>
        </w:rPr>
        <w:t xml:space="preserve">, д. </w:t>
      </w:r>
      <w:r>
        <w:rPr>
          <w:rFonts w:ascii="Times New Roman" w:hAnsi="Times New Roman"/>
          <w:b/>
          <w:sz w:val="24"/>
        </w:rPr>
        <w:t>5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ИНН 3321007211</w:t>
      </w:r>
      <w:r w:rsidR="00F01470" w:rsidRPr="00F01470">
        <w:rPr>
          <w:rFonts w:ascii="Times New Roman" w:hAnsi="Times New Roman"/>
          <w:b/>
          <w:sz w:val="24"/>
          <w:szCs w:val="24"/>
        </w:rPr>
        <w:t xml:space="preserve"> КПП 332101001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Банк получателя: </w:t>
      </w:r>
      <w:proofErr w:type="gramStart"/>
      <w:r w:rsidR="00C55179">
        <w:rPr>
          <w:rFonts w:ascii="Times New Roman" w:hAnsi="Times New Roman"/>
          <w:b/>
          <w:sz w:val="24"/>
          <w:szCs w:val="24"/>
        </w:rPr>
        <w:t xml:space="preserve">ОТДЕЛЕНИЕ </w:t>
      </w:r>
      <w:r w:rsidRPr="00F01470">
        <w:rPr>
          <w:rFonts w:ascii="Times New Roman" w:hAnsi="Times New Roman"/>
          <w:b/>
          <w:sz w:val="24"/>
          <w:szCs w:val="24"/>
        </w:rPr>
        <w:t xml:space="preserve"> </w:t>
      </w:r>
      <w:r w:rsidR="00C55179">
        <w:rPr>
          <w:rFonts w:ascii="Times New Roman" w:hAnsi="Times New Roman"/>
          <w:b/>
          <w:sz w:val="24"/>
          <w:szCs w:val="24"/>
        </w:rPr>
        <w:t>ВЛАДИМИР</w:t>
      </w:r>
      <w:proofErr w:type="gramEnd"/>
      <w:r w:rsidR="00C55179">
        <w:rPr>
          <w:rFonts w:ascii="Times New Roman" w:hAnsi="Times New Roman"/>
          <w:b/>
          <w:sz w:val="24"/>
          <w:szCs w:val="24"/>
        </w:rPr>
        <w:t xml:space="preserve"> БАНКА РОССИИ//УФК по Владимирской области г. Владимир</w:t>
      </w:r>
    </w:p>
    <w:p w:rsidR="00F01470" w:rsidRP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>получатель: УФК по Владимирской области (</w:t>
      </w:r>
      <w:r w:rsidR="0007103D"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 w:rsidRPr="00F01470">
        <w:rPr>
          <w:rFonts w:ascii="Times New Roman" w:hAnsi="Times New Roman"/>
          <w:b/>
          <w:sz w:val="24"/>
          <w:szCs w:val="24"/>
        </w:rPr>
        <w:t>)</w:t>
      </w:r>
    </w:p>
    <w:p w:rsidR="00F01470" w:rsidRDefault="00F01470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F01470">
        <w:rPr>
          <w:rFonts w:ascii="Times New Roman" w:hAnsi="Times New Roman"/>
          <w:b/>
          <w:sz w:val="24"/>
          <w:szCs w:val="24"/>
        </w:rPr>
        <w:t xml:space="preserve">р/с </w:t>
      </w:r>
      <w:r w:rsidR="00C55179">
        <w:rPr>
          <w:rFonts w:ascii="Times New Roman" w:hAnsi="Times New Roman"/>
          <w:b/>
          <w:sz w:val="24"/>
          <w:szCs w:val="24"/>
        </w:rPr>
        <w:t>03100643000000012800</w:t>
      </w:r>
    </w:p>
    <w:p w:rsidR="00C55179" w:rsidRPr="00F01470" w:rsidRDefault="00C55179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казначейский счёт: 40102810945370000020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БИК </w:t>
      </w:r>
      <w:r w:rsidR="00C55179">
        <w:rPr>
          <w:rFonts w:ascii="Times New Roman" w:hAnsi="Times New Roman"/>
          <w:b/>
          <w:sz w:val="24"/>
          <w:szCs w:val="24"/>
        </w:rPr>
        <w:t>011708377</w:t>
      </w:r>
      <w:r>
        <w:rPr>
          <w:rFonts w:ascii="Times New Roman" w:hAnsi="Times New Roman"/>
          <w:b/>
          <w:sz w:val="24"/>
          <w:szCs w:val="24"/>
        </w:rPr>
        <w:t>, ОКТМО 176461</w:t>
      </w:r>
      <w:r w:rsidR="006C0737">
        <w:rPr>
          <w:rFonts w:ascii="Times New Roman" w:hAnsi="Times New Roman"/>
          <w:b/>
          <w:sz w:val="24"/>
          <w:szCs w:val="24"/>
        </w:rPr>
        <w:t>20</w:t>
      </w:r>
    </w:p>
    <w:p w:rsidR="00F01470" w:rsidRPr="00F01470" w:rsidRDefault="0007103D" w:rsidP="002E5F66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КБК 46611406025050000430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01470" w:rsidRDefault="00F01470" w:rsidP="00F01470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_______________</w:t>
      </w:r>
      <w:proofErr w:type="gramStart"/>
      <w:r>
        <w:rPr>
          <w:rFonts w:ascii="Times New Roman" w:hAnsi="Times New Roman"/>
          <w:sz w:val="24"/>
        </w:rPr>
        <w:t xml:space="preserve">_ </w:t>
      </w:r>
      <w:r w:rsidR="001C713F">
        <w:rPr>
          <w:rFonts w:ascii="Times New Roman" w:hAnsi="Times New Roman"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С</w:t>
      </w:r>
      <w:r w:rsidR="002E5F66">
        <w:rPr>
          <w:rFonts w:ascii="Times New Roman" w:hAnsi="Times New Roman"/>
          <w:b/>
          <w:sz w:val="24"/>
        </w:rPr>
        <w:t>.В.</w:t>
      </w:r>
      <w:proofErr w:type="gramEnd"/>
      <w:r w:rsidR="002E5F66">
        <w:rPr>
          <w:rFonts w:ascii="Times New Roman" w:hAnsi="Times New Roman"/>
          <w:b/>
          <w:sz w:val="24"/>
        </w:rPr>
        <w:t xml:space="preserve"> </w:t>
      </w:r>
      <w:r w:rsidR="003D18BF">
        <w:rPr>
          <w:rFonts w:ascii="Times New Roman" w:hAnsi="Times New Roman"/>
          <w:b/>
          <w:sz w:val="24"/>
        </w:rPr>
        <w:t>Тришин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МП             подпись</w:t>
      </w:r>
    </w:p>
    <w:p w:rsidR="00F01470" w:rsidRDefault="00F01470" w:rsidP="00F01470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2E5F66" w:rsidRDefault="002E5F66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FF01BA" w:rsidRDefault="00FF01BA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9270C9" w:rsidRDefault="009270C9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C92BD2" w:rsidRDefault="00C92BD2" w:rsidP="00FF01BA">
      <w:pPr>
        <w:pStyle w:val="ConsNonformat"/>
        <w:widowControl/>
        <w:rPr>
          <w:rFonts w:ascii="Times New Roman" w:hAnsi="Times New Roman"/>
          <w:sz w:val="24"/>
        </w:rPr>
      </w:pPr>
    </w:p>
    <w:p w:rsidR="000F405E" w:rsidRDefault="000F405E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C713F" w:rsidRDefault="001C713F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DD6C1A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EA69A9" w:rsidRDefault="00EA69A9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ПОКУПАТЕЛЬ</w:t>
      </w:r>
    </w:p>
    <w:p w:rsidR="008B1CC9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</w:t>
      </w:r>
    </w:p>
    <w:p w:rsidR="001217E7" w:rsidRDefault="00F42A08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</w:t>
      </w:r>
      <w:r w:rsidR="000F405E">
        <w:rPr>
          <w:rFonts w:ascii="Times New Roman" w:hAnsi="Times New Roman"/>
          <w:b/>
          <w:sz w:val="24"/>
        </w:rPr>
        <w:t>арег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 w:rsidR="000F405E">
        <w:rPr>
          <w:rFonts w:ascii="Times New Roman" w:hAnsi="Times New Roman"/>
          <w:b/>
          <w:sz w:val="24"/>
        </w:rPr>
        <w:t xml:space="preserve">по адресу: </w:t>
      </w:r>
      <w:r w:rsidR="003E4394">
        <w:rPr>
          <w:rFonts w:ascii="Times New Roman" w:hAnsi="Times New Roman"/>
          <w:b/>
          <w:sz w:val="24"/>
        </w:rPr>
        <w:t>______________________</w:t>
      </w:r>
      <w:r w:rsidR="00C82E50">
        <w:rPr>
          <w:rFonts w:ascii="Times New Roman" w:hAnsi="Times New Roman"/>
          <w:b/>
          <w:sz w:val="24"/>
        </w:rPr>
        <w:t xml:space="preserve"> </w:t>
      </w:r>
      <w:r w:rsidR="003E4394">
        <w:rPr>
          <w:rFonts w:ascii="Times New Roman" w:hAnsi="Times New Roman"/>
          <w:b/>
          <w:sz w:val="24"/>
        </w:rPr>
        <w:t>_____________________________________</w:t>
      </w:r>
      <w:r w:rsidR="000F405E">
        <w:rPr>
          <w:rFonts w:ascii="Times New Roman" w:hAnsi="Times New Roman"/>
          <w:b/>
          <w:sz w:val="24"/>
        </w:rPr>
        <w:t xml:space="preserve"> </w:t>
      </w:r>
    </w:p>
    <w:p w:rsidR="005776E0" w:rsidRDefault="003E4394" w:rsidP="00894D7D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</w:t>
      </w: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2E5F66" w:rsidRDefault="002E5F66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1217E7" w:rsidRDefault="001217E7" w:rsidP="006913EF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939C4" w:rsidRDefault="00F939C4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894D7D" w:rsidRDefault="00894D7D" w:rsidP="007757A3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FF01BA" w:rsidRDefault="00FF01BA" w:rsidP="00FF01BA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D97288" w:rsidRDefault="00D97288" w:rsidP="00FF01BA">
      <w:pPr>
        <w:pStyle w:val="ConsNonformat"/>
        <w:widowControl/>
        <w:jc w:val="center"/>
        <w:rPr>
          <w:rFonts w:ascii="Times New Roman" w:hAnsi="Times New Roman"/>
          <w:sz w:val="24"/>
        </w:rPr>
      </w:pPr>
    </w:p>
    <w:p w:rsidR="00FF01BA" w:rsidRDefault="00F939C4" w:rsidP="00FF01BA">
      <w:pPr>
        <w:pStyle w:val="ConsNonformat"/>
        <w:widowControl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______</w:t>
      </w:r>
      <w:r w:rsidR="00FF01BA" w:rsidRPr="00044534">
        <w:rPr>
          <w:rFonts w:ascii="Times New Roman" w:hAnsi="Times New Roman"/>
          <w:sz w:val="24"/>
        </w:rPr>
        <w:t>___</w:t>
      </w:r>
      <w:r w:rsidR="00FF01BA">
        <w:rPr>
          <w:rFonts w:ascii="Times New Roman" w:hAnsi="Times New Roman"/>
          <w:b/>
          <w:sz w:val="24"/>
        </w:rPr>
        <w:t xml:space="preserve">   </w:t>
      </w:r>
      <w:r w:rsidR="003E4394">
        <w:rPr>
          <w:rFonts w:ascii="Times New Roman" w:hAnsi="Times New Roman"/>
          <w:b/>
          <w:sz w:val="24"/>
        </w:rPr>
        <w:t>_______________</w:t>
      </w:r>
      <w:r w:rsidR="00D97288">
        <w:rPr>
          <w:rFonts w:ascii="Times New Roman" w:hAnsi="Times New Roman"/>
          <w:b/>
          <w:sz w:val="24"/>
        </w:rPr>
        <w:t>_______</w:t>
      </w:r>
    </w:p>
    <w:p w:rsidR="00FF01BA" w:rsidRDefault="008F354D" w:rsidP="007757A3">
      <w:pPr>
        <w:pStyle w:val="1"/>
        <w:sectPr w:rsidR="00FF01BA">
          <w:type w:val="continuous"/>
          <w:pgSz w:w="11906" w:h="16838"/>
          <w:pgMar w:top="851" w:right="851" w:bottom="851" w:left="1134" w:header="720" w:footer="720" w:gutter="0"/>
          <w:cols w:num="2" w:space="708" w:equalWidth="0">
            <w:col w:w="4606" w:space="709"/>
            <w:col w:w="4606"/>
          </w:cols>
          <w:docGrid w:linePitch="360"/>
        </w:sectPr>
      </w:pPr>
      <w:r>
        <w:t xml:space="preserve">     </w:t>
      </w:r>
    </w:p>
    <w:p w:rsidR="00462A62" w:rsidRDefault="00462A62" w:rsidP="00462A62">
      <w:pPr>
        <w:pStyle w:val="ConsTitle"/>
        <w:widowControl/>
        <w:jc w:val="center"/>
      </w:pPr>
      <w:r>
        <w:lastRenderedPageBreak/>
        <w:t xml:space="preserve"> </w:t>
      </w:r>
    </w:p>
    <w:p w:rsidR="00462A62" w:rsidRDefault="00462A62" w:rsidP="00462A62">
      <w:pPr>
        <w:pStyle w:val="ConsTitle"/>
        <w:widowControl/>
        <w:jc w:val="center"/>
      </w:pPr>
    </w:p>
    <w:p w:rsidR="00462A62" w:rsidRDefault="00462A62" w:rsidP="00462A62">
      <w:pPr>
        <w:pStyle w:val="ConsTitle"/>
        <w:widowControl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АКТ</w:t>
      </w:r>
    </w:p>
    <w:p w:rsidR="00462A62" w:rsidRDefault="00462A62" w:rsidP="00462A6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462A62" w:rsidRDefault="00462A62" w:rsidP="00462A62">
      <w:pPr>
        <w:pStyle w:val="ConsTitle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приема-передачи</w:t>
      </w:r>
    </w:p>
    <w:p w:rsidR="00462A62" w:rsidRDefault="00462A62" w:rsidP="00462A62">
      <w:pPr>
        <w:pStyle w:val="ConsTitle"/>
        <w:widowControl/>
        <w:jc w:val="center"/>
        <w:rPr>
          <w:rFonts w:ascii="Times New Roman" w:hAnsi="Times New Roman"/>
          <w:sz w:val="24"/>
        </w:rPr>
      </w:pPr>
    </w:p>
    <w:p w:rsidR="00462A62" w:rsidRDefault="00462A62" w:rsidP="00462A62">
      <w:pPr>
        <w:pStyle w:val="ConsTitle"/>
        <w:widowControl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город Петушки Владимирской области</w:t>
      </w: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 две тысячи двадцать третьего года</w:t>
      </w:r>
    </w:p>
    <w:p w:rsidR="00462A62" w:rsidRDefault="00462A62" w:rsidP="00462A6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62A62" w:rsidRDefault="00462A62" w:rsidP="00462A62">
      <w:pPr>
        <w:pStyle w:val="Con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Комитет по управлению имуществом Петушинского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</w:rPr>
        <w:t xml:space="preserve">именуемый в </w:t>
      </w:r>
      <w:r>
        <w:rPr>
          <w:rFonts w:ascii="Times New Roman" w:hAnsi="Times New Roman"/>
          <w:sz w:val="24"/>
          <w:szCs w:val="24"/>
        </w:rPr>
        <w:t>дальнейшем «ПРОДАВЕЦ», с одной стороны, в лице председателя Комитета по управлению имуществом  Петушинского района</w:t>
      </w:r>
      <w:r>
        <w:rPr>
          <w:rFonts w:ascii="Times New Roman" w:hAnsi="Times New Roman"/>
          <w:b/>
          <w:sz w:val="24"/>
          <w:szCs w:val="24"/>
        </w:rPr>
        <w:t xml:space="preserve"> Тришина Сергея Валерьевича</w:t>
      </w:r>
      <w:r>
        <w:rPr>
          <w:rFonts w:ascii="Times New Roman" w:hAnsi="Times New Roman"/>
          <w:sz w:val="24"/>
          <w:szCs w:val="24"/>
        </w:rPr>
        <w:t>, действующего на основании Положения «О Комитете по управлению имуществом Петушинского района», постановления администрации Петушинского района от 17.02.2017 № 256 «О действиях уполномоченного органа по распоряжению и управлению земельными участками, находящимися в муниципальной собственности муниципального образования «Петушинский район», и земельными участками, государственная собственность на которые не разграничена, расположенными на территории сельских поселений, входящих в состав муниципального образования «Петушинский район», руководствуясь подпунктом 6 пункта 2 статьи 39.3, Земельного Кодекса Российской Федерации, и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_____________________________________________________________________________, именуемый в дальнейшем «ПОКУПАТЕЛЬ», с другой стороны, составили настоящий акт о том, что «ПРОДАВЕЦ» передает, а «ПОКУПАТЕЛЬ» принимает земельный участок ______________ с кадастровым номером _____________, площадью _________, местоположение_______________________________________________________________, разрешенное использование – ___________________________________________________.</w:t>
      </w:r>
    </w:p>
    <w:p w:rsidR="00462A62" w:rsidRDefault="00462A62" w:rsidP="00462A62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Денежные расчеты между сторонами произведены полностью.</w:t>
      </w:r>
    </w:p>
    <w:p w:rsidR="00462A62" w:rsidRDefault="00462A62" w:rsidP="00462A62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Настоящий документ подтверждает отсутствие претензий «ПОКУПАТЕЛЯ» в отношении приобретенного земельного участка. «ПОКУПАТЕЛЬ» с момента подписания</w:t>
      </w:r>
      <w:r>
        <w:rPr>
          <w:rFonts w:ascii="Times New Roman" w:hAnsi="Times New Roman"/>
          <w:sz w:val="24"/>
        </w:rPr>
        <w:t xml:space="preserve"> настоящего акта имеет право пользоваться земельным участком и принимает на себя полную ответственность за его использование.</w:t>
      </w:r>
    </w:p>
    <w:p w:rsidR="00462A62" w:rsidRDefault="00462A62" w:rsidP="00462A62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Настоящий акт составлен в двух экземплярах, из которых по одному экземпляру хранится у сторон.</w:t>
      </w:r>
    </w:p>
    <w:p w:rsidR="00462A62" w:rsidRDefault="00462A62" w:rsidP="00462A6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62A62" w:rsidRDefault="00462A62" w:rsidP="00462A6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62A62" w:rsidRDefault="00462A62" w:rsidP="00462A62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  СТОРОН</w:t>
      </w:r>
    </w:p>
    <w:p w:rsidR="00462A62" w:rsidRDefault="00462A62" w:rsidP="00462A62">
      <w:pPr>
        <w:pStyle w:val="ConsNonformat"/>
        <w:widowControl/>
        <w:rPr>
          <w:rFonts w:ascii="Times New Roman" w:hAnsi="Times New Roman"/>
          <w:b/>
          <w:sz w:val="24"/>
        </w:rPr>
      </w:pP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Передал                                                                                Принял</w:t>
      </w:r>
    </w:p>
    <w:p w:rsidR="00462A62" w:rsidRDefault="00462A62" w:rsidP="00462A62">
      <w:pPr>
        <w:pStyle w:val="ConsNonformat"/>
        <w:widowControl/>
        <w:tabs>
          <w:tab w:val="left" w:pos="726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</w:t>
      </w:r>
    </w:p>
    <w:p w:rsidR="00462A62" w:rsidRDefault="00462A62" w:rsidP="00462A62">
      <w:pPr>
        <w:pStyle w:val="ConsNonformat"/>
        <w:widowControl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</w:t>
      </w: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</w:p>
    <w:p w:rsidR="00462A62" w:rsidRDefault="00462A62" w:rsidP="00462A62">
      <w:pPr>
        <w:pStyle w:val="ConsNonformat"/>
        <w:widowControl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                                             ___________________________</w:t>
      </w:r>
    </w:p>
    <w:p w:rsidR="00462A62" w:rsidRDefault="00462A62" w:rsidP="00462A6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М.П.                             С.В. Тришин                                                                   </w:t>
      </w:r>
    </w:p>
    <w:p w:rsidR="003836A4" w:rsidRDefault="003836A4" w:rsidP="008F354D"/>
    <w:sectPr w:rsidR="003836A4" w:rsidSect="008F354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F0" w:rsidRDefault="005B11F0" w:rsidP="00E6665A">
      <w:pPr>
        <w:spacing w:after="0" w:line="240" w:lineRule="auto"/>
      </w:pPr>
      <w:r>
        <w:separator/>
      </w:r>
    </w:p>
  </w:endnote>
  <w:endnote w:type="continuationSeparator" w:id="0">
    <w:p w:rsidR="005B11F0" w:rsidRDefault="005B11F0" w:rsidP="00E6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073B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36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CA6" w:rsidRDefault="005B11F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A6" w:rsidRDefault="005B11F0">
    <w:pPr>
      <w:pStyle w:val="a3"/>
      <w:framePr w:wrap="around" w:vAnchor="text" w:hAnchor="margin" w:xAlign="right" w:y="1"/>
      <w:rPr>
        <w:rStyle w:val="a5"/>
      </w:rPr>
    </w:pPr>
  </w:p>
  <w:p w:rsidR="00482CA6" w:rsidRDefault="005B11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F0" w:rsidRDefault="005B11F0" w:rsidP="00E6665A">
      <w:pPr>
        <w:spacing w:after="0" w:line="240" w:lineRule="auto"/>
      </w:pPr>
      <w:r>
        <w:separator/>
      </w:r>
    </w:p>
  </w:footnote>
  <w:footnote w:type="continuationSeparator" w:id="0">
    <w:p w:rsidR="005B11F0" w:rsidRDefault="005B11F0" w:rsidP="00E6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5CA"/>
    <w:multiLevelType w:val="multilevel"/>
    <w:tmpl w:val="AE3CE6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4941BC"/>
    <w:multiLevelType w:val="multilevel"/>
    <w:tmpl w:val="048E12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7E111B"/>
    <w:multiLevelType w:val="multilevel"/>
    <w:tmpl w:val="CC50A5AC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323143F"/>
    <w:multiLevelType w:val="multilevel"/>
    <w:tmpl w:val="D2BE77A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C96E08"/>
    <w:multiLevelType w:val="multilevel"/>
    <w:tmpl w:val="E2F8C34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493C52"/>
    <w:multiLevelType w:val="multilevel"/>
    <w:tmpl w:val="181070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7C8D0F17"/>
    <w:multiLevelType w:val="multilevel"/>
    <w:tmpl w:val="524ED3C8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1BA"/>
    <w:rsid w:val="000308E4"/>
    <w:rsid w:val="00033974"/>
    <w:rsid w:val="00036166"/>
    <w:rsid w:val="0007103D"/>
    <w:rsid w:val="00073BC2"/>
    <w:rsid w:val="0007524B"/>
    <w:rsid w:val="000B6B6F"/>
    <w:rsid w:val="000C1541"/>
    <w:rsid w:val="000C75A6"/>
    <w:rsid w:val="000D0B37"/>
    <w:rsid w:val="000F11AB"/>
    <w:rsid w:val="000F3FCB"/>
    <w:rsid w:val="000F405E"/>
    <w:rsid w:val="000F6E68"/>
    <w:rsid w:val="00101F25"/>
    <w:rsid w:val="001077D1"/>
    <w:rsid w:val="001217E7"/>
    <w:rsid w:val="00146BB1"/>
    <w:rsid w:val="00152887"/>
    <w:rsid w:val="001C51A0"/>
    <w:rsid w:val="001C713F"/>
    <w:rsid w:val="001D4ED5"/>
    <w:rsid w:val="001E783F"/>
    <w:rsid w:val="00231967"/>
    <w:rsid w:val="0028348F"/>
    <w:rsid w:val="002A15C2"/>
    <w:rsid w:val="002B47F2"/>
    <w:rsid w:val="002C21A4"/>
    <w:rsid w:val="002E0A01"/>
    <w:rsid w:val="002E5F66"/>
    <w:rsid w:val="00345B7B"/>
    <w:rsid w:val="00357CC1"/>
    <w:rsid w:val="00371FBF"/>
    <w:rsid w:val="003836A4"/>
    <w:rsid w:val="003A789A"/>
    <w:rsid w:val="003A7A4C"/>
    <w:rsid w:val="003B384B"/>
    <w:rsid w:val="003C3ADA"/>
    <w:rsid w:val="003D18BF"/>
    <w:rsid w:val="003D7350"/>
    <w:rsid w:val="003E4394"/>
    <w:rsid w:val="003F073B"/>
    <w:rsid w:val="00414641"/>
    <w:rsid w:val="00422CA5"/>
    <w:rsid w:val="00445E06"/>
    <w:rsid w:val="00455038"/>
    <w:rsid w:val="00462A62"/>
    <w:rsid w:val="0046631D"/>
    <w:rsid w:val="00482938"/>
    <w:rsid w:val="00483199"/>
    <w:rsid w:val="004D559A"/>
    <w:rsid w:val="004E4E02"/>
    <w:rsid w:val="00512FA6"/>
    <w:rsid w:val="0051629F"/>
    <w:rsid w:val="00522F0A"/>
    <w:rsid w:val="00573AF4"/>
    <w:rsid w:val="005776E0"/>
    <w:rsid w:val="00582631"/>
    <w:rsid w:val="005973D7"/>
    <w:rsid w:val="0059774A"/>
    <w:rsid w:val="005B11F0"/>
    <w:rsid w:val="005C58EF"/>
    <w:rsid w:val="005D5356"/>
    <w:rsid w:val="005F2F38"/>
    <w:rsid w:val="005F6428"/>
    <w:rsid w:val="0061420D"/>
    <w:rsid w:val="0061491B"/>
    <w:rsid w:val="0062220A"/>
    <w:rsid w:val="006247B7"/>
    <w:rsid w:val="00626EAA"/>
    <w:rsid w:val="00643E71"/>
    <w:rsid w:val="006506C7"/>
    <w:rsid w:val="0065420F"/>
    <w:rsid w:val="0066296B"/>
    <w:rsid w:val="00663D1D"/>
    <w:rsid w:val="0067409A"/>
    <w:rsid w:val="00674D6F"/>
    <w:rsid w:val="006827DE"/>
    <w:rsid w:val="00685959"/>
    <w:rsid w:val="006913EF"/>
    <w:rsid w:val="00696AFE"/>
    <w:rsid w:val="006A5964"/>
    <w:rsid w:val="006C0737"/>
    <w:rsid w:val="007364CE"/>
    <w:rsid w:val="00742237"/>
    <w:rsid w:val="0075615E"/>
    <w:rsid w:val="00772B54"/>
    <w:rsid w:val="00773715"/>
    <w:rsid w:val="007757A3"/>
    <w:rsid w:val="00780583"/>
    <w:rsid w:val="0078394B"/>
    <w:rsid w:val="00785355"/>
    <w:rsid w:val="00797A9C"/>
    <w:rsid w:val="007C3986"/>
    <w:rsid w:val="007D70FB"/>
    <w:rsid w:val="00823F6A"/>
    <w:rsid w:val="008246D8"/>
    <w:rsid w:val="00845DCB"/>
    <w:rsid w:val="00852713"/>
    <w:rsid w:val="00855008"/>
    <w:rsid w:val="008562EF"/>
    <w:rsid w:val="00865DB3"/>
    <w:rsid w:val="00871052"/>
    <w:rsid w:val="00886874"/>
    <w:rsid w:val="00894D7D"/>
    <w:rsid w:val="008B1CC9"/>
    <w:rsid w:val="008B3373"/>
    <w:rsid w:val="008F354D"/>
    <w:rsid w:val="00903899"/>
    <w:rsid w:val="009225E3"/>
    <w:rsid w:val="0092368A"/>
    <w:rsid w:val="009270C9"/>
    <w:rsid w:val="00933BC7"/>
    <w:rsid w:val="00953AB0"/>
    <w:rsid w:val="009A6AE8"/>
    <w:rsid w:val="009C7E66"/>
    <w:rsid w:val="009D5205"/>
    <w:rsid w:val="009E4162"/>
    <w:rsid w:val="009E6CEE"/>
    <w:rsid w:val="00A27CF0"/>
    <w:rsid w:val="00A30F9B"/>
    <w:rsid w:val="00A94461"/>
    <w:rsid w:val="00AA1B8F"/>
    <w:rsid w:val="00AB33FA"/>
    <w:rsid w:val="00AC76F0"/>
    <w:rsid w:val="00AD74B1"/>
    <w:rsid w:val="00AE33DB"/>
    <w:rsid w:val="00AE359D"/>
    <w:rsid w:val="00B43E67"/>
    <w:rsid w:val="00B85C45"/>
    <w:rsid w:val="00BA7205"/>
    <w:rsid w:val="00BB4FC9"/>
    <w:rsid w:val="00BB7A26"/>
    <w:rsid w:val="00BF20AC"/>
    <w:rsid w:val="00C063E9"/>
    <w:rsid w:val="00C12ECE"/>
    <w:rsid w:val="00C25EA2"/>
    <w:rsid w:val="00C55179"/>
    <w:rsid w:val="00C612AA"/>
    <w:rsid w:val="00C81D11"/>
    <w:rsid w:val="00C82E50"/>
    <w:rsid w:val="00C92BD2"/>
    <w:rsid w:val="00CA3572"/>
    <w:rsid w:val="00CB1801"/>
    <w:rsid w:val="00CB2446"/>
    <w:rsid w:val="00CC3A45"/>
    <w:rsid w:val="00CE4312"/>
    <w:rsid w:val="00CF00CD"/>
    <w:rsid w:val="00D235C0"/>
    <w:rsid w:val="00D63C8E"/>
    <w:rsid w:val="00D676D1"/>
    <w:rsid w:val="00D97288"/>
    <w:rsid w:val="00DB6109"/>
    <w:rsid w:val="00DD6C1A"/>
    <w:rsid w:val="00DE4B96"/>
    <w:rsid w:val="00DF6E34"/>
    <w:rsid w:val="00E073CE"/>
    <w:rsid w:val="00E22B18"/>
    <w:rsid w:val="00E236CF"/>
    <w:rsid w:val="00E35253"/>
    <w:rsid w:val="00E57F39"/>
    <w:rsid w:val="00E6665A"/>
    <w:rsid w:val="00EA0753"/>
    <w:rsid w:val="00EA69A9"/>
    <w:rsid w:val="00ED04A0"/>
    <w:rsid w:val="00ED5A56"/>
    <w:rsid w:val="00EE4C45"/>
    <w:rsid w:val="00EF1CA4"/>
    <w:rsid w:val="00F00403"/>
    <w:rsid w:val="00F01470"/>
    <w:rsid w:val="00F13C75"/>
    <w:rsid w:val="00F22112"/>
    <w:rsid w:val="00F36D42"/>
    <w:rsid w:val="00F42A08"/>
    <w:rsid w:val="00F5134E"/>
    <w:rsid w:val="00F720F7"/>
    <w:rsid w:val="00F939C4"/>
    <w:rsid w:val="00FA0F0C"/>
    <w:rsid w:val="00FA23E3"/>
    <w:rsid w:val="00FA2A9F"/>
    <w:rsid w:val="00FA5D32"/>
    <w:rsid w:val="00FB5178"/>
    <w:rsid w:val="00FD6A44"/>
    <w:rsid w:val="00FE5A2A"/>
    <w:rsid w:val="00FF01BA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449F"/>
  <w15:docId w15:val="{0861142B-6074-4A55-A75E-7DB9AF74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74"/>
  </w:style>
  <w:style w:type="paragraph" w:styleId="1">
    <w:name w:val="heading 1"/>
    <w:basedOn w:val="a"/>
    <w:next w:val="a"/>
    <w:link w:val="10"/>
    <w:qFormat/>
    <w:rsid w:val="00FF0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1B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F01B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FF01B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FF01B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footer"/>
    <w:basedOn w:val="a"/>
    <w:link w:val="a4"/>
    <w:rsid w:val="00FF0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FF01BA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FF01BA"/>
  </w:style>
  <w:style w:type="paragraph" w:styleId="a6">
    <w:name w:val="header"/>
    <w:basedOn w:val="a"/>
    <w:link w:val="a7"/>
    <w:uiPriority w:val="99"/>
    <w:unhideWhenUsed/>
    <w:rsid w:val="00E66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65A"/>
  </w:style>
  <w:style w:type="character" w:customStyle="1" w:styleId="apple-converted-space">
    <w:name w:val="apple-converted-space"/>
    <w:basedOn w:val="a0"/>
    <w:rsid w:val="00A9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6C3A-B6B5-4AFA-BA95-08E4DDF8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С.В. Тришин</dc:creator>
  <cp:lastModifiedBy>Наталья Н.В. Леонтьева</cp:lastModifiedBy>
  <cp:revision>19</cp:revision>
  <cp:lastPrinted>2017-01-27T05:53:00Z</cp:lastPrinted>
  <dcterms:created xsi:type="dcterms:W3CDTF">2017-01-27T05:58:00Z</dcterms:created>
  <dcterms:modified xsi:type="dcterms:W3CDTF">2023-10-31T08:54:00Z</dcterms:modified>
</cp:coreProperties>
</file>