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ОПОВЕЩЕНИЕ О НАЧАЛЕ ПУБЛИЧНЫХ СЛУШАНИЙ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>
        <w:rPr>
          <w:sz w:val="22"/>
          <w:szCs w:val="20"/>
        </w:rPr>
        <w:t xml:space="preserve">проект планировки территории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и проект межевания территории</w:t>
      </w:r>
      <w:r>
        <w:rPr>
          <w:sz w:val="22"/>
          <w:szCs w:val="20"/>
        </w:rPr>
        <w:t xml:space="preserve"> по образованию земельного участка на части территории садоводческого некоммерческого товарищества «Заря»</w:t>
      </w:r>
      <w:r>
        <w:rPr>
          <w:sz w:val="22"/>
          <w:szCs w:val="20"/>
        </w:rPr>
        <w:t xml:space="preserve"> по адресу: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Владимирска</w:t>
      </w:r>
      <w:r>
        <w:rPr>
          <w:sz w:val="22"/>
          <w:szCs w:val="20"/>
        </w:rPr>
        <w:t xml:space="preserve">я область, Петушинский район, </w:t>
      </w:r>
      <w:r>
        <w:rPr>
          <w:sz w:val="22"/>
          <w:szCs w:val="20"/>
        </w:rPr>
        <w:t xml:space="preserve">МО Пекшинское (сельское поселение), СНТ «Заря», в южной части кадастрового квартала 33:13:070214.</w:t>
      </w:r>
      <w:r/>
    </w:p>
    <w:p>
      <w:pPr>
        <w:ind w:firstLine="709"/>
        <w:jc w:val="both"/>
        <w:spacing w:line="240" w:lineRule="atLeast"/>
        <w:rPr>
          <w:sz w:val="22"/>
          <w:szCs w:val="20"/>
        </w:rPr>
      </w:pPr>
      <w:r>
        <w:rPr>
          <w:sz w:val="22"/>
          <w:szCs w:val="20"/>
        </w:rPr>
        <w:t xml:space="preserve">Публичные слушания проводятся в порядке, установленном статьями 5.1, 39 Градостроительног</w:t>
      </w:r>
      <w:r>
        <w:rPr>
          <w:sz w:val="22"/>
          <w:szCs w:val="20"/>
        </w:rPr>
        <w:t xml:space="preserve">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 xml:space="preserve"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 xml:space="preserve">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>
        <w:rPr>
          <w:sz w:val="22"/>
          <w:szCs w:val="21"/>
        </w:rPr>
        <w:t xml:space="preserve">проведения собрания участников публичных слушаний</w:t>
      </w:r>
      <w:r>
        <w:rPr>
          <w:sz w:val="22"/>
          <w:szCs w:val="21"/>
        </w:rPr>
        <w:t xml:space="preserve"> </w:t>
      </w:r>
      <w:r>
        <w:rPr>
          <w:b/>
          <w:i/>
          <w:sz w:val="22"/>
          <w:szCs w:val="20"/>
        </w:rPr>
        <w:t xml:space="preserve">11 января 2023</w:t>
      </w:r>
      <w:r>
        <w:rPr>
          <w:b/>
          <w:i/>
          <w:sz w:val="22"/>
          <w:szCs w:val="20"/>
        </w:rPr>
        <w:t xml:space="preserve"> г. </w:t>
      </w:r>
      <w:r>
        <w:rPr>
          <w:b/>
          <w:i/>
          <w:sz w:val="22"/>
          <w:szCs w:val="20"/>
        </w:rPr>
        <w:t xml:space="preserve">в 09</w:t>
      </w:r>
      <w:r>
        <w:rPr>
          <w:b/>
          <w:i/>
          <w:sz w:val="22"/>
          <w:szCs w:val="20"/>
        </w:rPr>
        <w:t xml:space="preserve">.00</w:t>
      </w:r>
      <w:r>
        <w:rPr>
          <w:b/>
          <w:i/>
          <w:sz w:val="22"/>
          <w:szCs w:val="20"/>
        </w:rPr>
        <w:t xml:space="preserve"> часов</w:t>
      </w:r>
      <w:r>
        <w:rPr>
          <w:b/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около земельного участка</w:t>
      </w:r>
      <w:r>
        <w:rPr>
          <w:sz w:val="22"/>
          <w:szCs w:val="20"/>
        </w:rPr>
        <w:t xml:space="preserve"> с кадастровым </w:t>
      </w:r>
      <w:r>
        <w:rPr>
          <w:sz w:val="22"/>
          <w:szCs w:val="20"/>
        </w:rPr>
        <w:t xml:space="preserve">номером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33:13:</w:t>
      </w:r>
      <w:r>
        <w:rPr>
          <w:sz w:val="22"/>
          <w:szCs w:val="20"/>
        </w:rPr>
        <w:t xml:space="preserve">070214:153</w:t>
      </w:r>
      <w:r>
        <w:rPr>
          <w:sz w:val="22"/>
          <w:szCs w:val="20"/>
        </w:rPr>
        <w:t xml:space="preserve">,</w:t>
      </w:r>
      <w:r>
        <w:rPr>
          <w:sz w:val="22"/>
          <w:szCs w:val="20"/>
        </w:rPr>
        <w:t xml:space="preserve"> расположенного по ад</w:t>
      </w:r>
      <w:r>
        <w:rPr>
          <w:sz w:val="22"/>
          <w:szCs w:val="20"/>
        </w:rPr>
        <w:t xml:space="preserve">ресу (описание местоположения)</w:t>
      </w:r>
      <w:r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Владимирская область, Петушинский </w:t>
      </w:r>
      <w:r>
        <w:rPr>
          <w:sz w:val="22"/>
          <w:szCs w:val="20"/>
        </w:rPr>
        <w:t xml:space="preserve">район, МО Пекшинское (сельское поселение), СНТ «Заря», участок 18, 19.</w:t>
      </w:r>
      <w:r>
        <w:rPr>
          <w:sz w:val="22"/>
          <w:szCs w:val="20"/>
        </w:rPr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 xml:space="preserve">публичных слушаний представлены на экспозиции по адресу</w:t>
      </w:r>
      <w:r>
        <w:rPr>
          <w:sz w:val="22"/>
          <w:szCs w:val="21"/>
        </w:rPr>
        <w:t xml:space="preserve">: 601144, г. Петушки, Советская площадь, д. 5, кабинет № 6.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Экспо</w:t>
      </w:r>
      <w:r>
        <w:rPr>
          <w:sz w:val="22"/>
          <w:szCs w:val="21"/>
        </w:rPr>
        <w:t xml:space="preserve">зиция открыта с 16</w:t>
      </w:r>
      <w:r>
        <w:rPr>
          <w:sz w:val="22"/>
          <w:szCs w:val="21"/>
        </w:rPr>
        <w:t xml:space="preserve">.12.2022 по 10</w:t>
      </w:r>
      <w:r>
        <w:rPr>
          <w:sz w:val="22"/>
          <w:szCs w:val="21"/>
        </w:rPr>
        <w:t xml:space="preserve">.01.2023</w:t>
      </w:r>
      <w:r>
        <w:rPr>
          <w:sz w:val="22"/>
          <w:szCs w:val="21"/>
        </w:rPr>
        <w:t xml:space="preserve">г.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 xml:space="preserve">публичных слушаний.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В</w:t>
      </w:r>
      <w:r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 xml:space="preserve">публичных слушаний участники публичных слушаний имеют право представить свои предложения и замечан</w:t>
      </w:r>
      <w:r>
        <w:rPr>
          <w:sz w:val="22"/>
          <w:szCs w:val="21"/>
        </w:rPr>
        <w:t xml:space="preserve">ия в срок с 16</w:t>
      </w:r>
      <w:r>
        <w:rPr>
          <w:sz w:val="22"/>
          <w:szCs w:val="21"/>
        </w:rPr>
        <w:t xml:space="preserve">.12.2022 по 10</w:t>
      </w:r>
      <w:r>
        <w:rPr>
          <w:sz w:val="22"/>
          <w:szCs w:val="21"/>
        </w:rPr>
        <w:t xml:space="preserve">.01.2023</w:t>
      </w:r>
      <w:r>
        <w:rPr>
          <w:sz w:val="22"/>
          <w:szCs w:val="21"/>
        </w:rPr>
        <w:t xml:space="preserve">г. по обсуждаемому проекту посредством: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записи предложений и замечаний в период работы экспозиции;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личного обращения в Комиссию;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портала государственных и муниципальных услуг;</w:t>
      </w:r>
      <w:r/>
    </w:p>
    <w:p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почтового отправления.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Информационные</w:t>
      </w:r>
      <w:r>
        <w:rPr>
          <w:sz w:val="22"/>
          <w:szCs w:val="21"/>
        </w:rPr>
        <w:t xml:space="preserve"> материалы по проекту п</w:t>
      </w:r>
      <w:r>
        <w:rPr>
          <w:sz w:val="22"/>
          <w:szCs w:val="21"/>
        </w:rPr>
        <w:t xml:space="preserve">ланировки территории</w:t>
      </w:r>
      <w:r>
        <w:rPr>
          <w:sz w:val="22"/>
          <w:szCs w:val="20"/>
        </w:rPr>
        <w:t xml:space="preserve"> и проект межевания территории </w:t>
      </w:r>
      <w:r>
        <w:rPr>
          <w:sz w:val="22"/>
          <w:szCs w:val="20"/>
        </w:rPr>
        <w:t xml:space="preserve">по образованию земельного участка на части территории садоводческого некоммерческого товарищества «Заря»</w:t>
      </w:r>
      <w:r>
        <w:rPr>
          <w:sz w:val="22"/>
          <w:szCs w:val="20"/>
        </w:rPr>
        <w:t xml:space="preserve"> по адресу: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Владимирска</w:t>
      </w:r>
      <w:r>
        <w:rPr>
          <w:sz w:val="22"/>
          <w:szCs w:val="20"/>
        </w:rPr>
        <w:t xml:space="preserve">я область, Петушинский район, </w:t>
      </w:r>
      <w:r>
        <w:rPr>
          <w:sz w:val="22"/>
          <w:szCs w:val="20"/>
        </w:rPr>
        <w:t xml:space="preserve">МО Пекшинское (сельское поселение), СНТ «Заря», в южной части кадастрового квартала 33:13:070214</w:t>
      </w:r>
      <w:r>
        <w:rPr>
          <w:sz w:val="22"/>
          <w:szCs w:val="20"/>
        </w:rPr>
        <w:t xml:space="preserve">, </w:t>
      </w:r>
      <w:r>
        <w:rPr>
          <w:sz w:val="22"/>
          <w:szCs w:val="21"/>
        </w:rPr>
        <w:t xml:space="preserve">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 xml:space="preserve"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 xml:space="preserve">http</w:t>
      </w:r>
      <w:r>
        <w:rPr>
          <w:sz w:val="22"/>
          <w:szCs w:val="20"/>
        </w:rPr>
        <w:t xml:space="preserve">: </w:t>
      </w:r>
      <w:r>
        <w:rPr>
          <w:sz w:val="22"/>
          <w:szCs w:val="20"/>
          <w:lang w:val="en-US"/>
        </w:rPr>
        <w:t xml:space="preserve">petushki</w:t>
      </w:r>
      <w:r>
        <w:rPr>
          <w:sz w:val="22"/>
          <w:szCs w:val="20"/>
        </w:rPr>
        <w:t xml:space="preserve">.</w:t>
      </w:r>
      <w:r>
        <w:rPr>
          <w:sz w:val="22"/>
          <w:szCs w:val="20"/>
          <w:lang w:val="en-US"/>
        </w:rPr>
        <w:t xml:space="preserve">info</w:t>
      </w:r>
      <w:r>
        <w:rPr>
          <w:sz w:val="22"/>
          <w:szCs w:val="20"/>
        </w:rPr>
        <w:t xml:space="preserve">) в разделе Градостроительная деятельность - &gt; Документация по планировки территории.</w:t>
      </w:r>
      <w:r/>
    </w:p>
    <w:p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1"/>
        </w:rPr>
        <w:t xml:space="preserve">11 января 2023</w:t>
      </w:r>
      <w:r>
        <w:rPr>
          <w:b/>
          <w:sz w:val="22"/>
          <w:szCs w:val="21"/>
        </w:rPr>
        <w:t xml:space="preserve"> г. </w:t>
      </w:r>
      <w:r>
        <w:rPr>
          <w:b/>
          <w:sz w:val="22"/>
          <w:szCs w:val="20"/>
        </w:rPr>
        <w:t xml:space="preserve">с 08</w:t>
      </w:r>
      <w:r>
        <w:rPr>
          <w:b/>
          <w:sz w:val="22"/>
          <w:szCs w:val="20"/>
        </w:rPr>
        <w:t xml:space="preserve">.50 часов </w:t>
      </w:r>
      <w:r>
        <w:rPr>
          <w:sz w:val="22"/>
          <w:szCs w:val="21"/>
        </w:rPr>
        <w:t xml:space="preserve">по месту проведения публичных слушаний.</w:t>
      </w:r>
      <w:r/>
    </w:p>
    <w:p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</w:t>
      </w:r>
      <w:r>
        <w:rPr>
          <w:sz w:val="22"/>
          <w:szCs w:val="20"/>
        </w:rPr>
        <w:t xml:space="preserve">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 xml:space="preserve"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r>
        <w:rPr>
          <w:sz w:val="22"/>
          <w:szCs w:val="20"/>
        </w:rPr>
        <w:t xml:space="preserve">документы</w:t>
      </w:r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Справки по телефону 8 (49243)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2-71-01 – отдел (инспекция) земельно-градостроительного надзора КУИ Петушинского района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  <w:r/>
    </w:p>
    <w:p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земельно-градостроительного надзора КУИ Петушинского района</w:t>
      </w:r>
      <w:r/>
    </w:p>
    <w:p>
      <w:pPr>
        <w:ind w:firstLine="851"/>
        <w:jc w:val="both"/>
        <w:rPr>
          <w:szCs w:val="22"/>
        </w:rPr>
      </w:pPr>
      <w:r>
        <w:rPr>
          <w:szCs w:val="22"/>
        </w:rPr>
      </w:r>
      <w:r/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09" w:right="567" w:bottom="14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  <w:tabs>
          <w:tab w:val="num" w:pos="1571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  <w:tabs>
          <w:tab w:val="num" w:pos="2291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  <w:tabs>
          <w:tab w:val="num" w:pos="3011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  <w:tabs>
          <w:tab w:val="num" w:pos="3731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  <w:tabs>
          <w:tab w:val="num" w:pos="4451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  <w:tabs>
          <w:tab w:val="num" w:pos="5171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  <w:tabs>
          <w:tab w:val="num" w:pos="5891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  <w:tabs>
          <w:tab w:val="num" w:pos="6611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  <w:tabs>
          <w:tab w:val="num" w:pos="7331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684" w:hanging="975"/>
        <w:tabs>
          <w:tab w:val="num" w:pos="1684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  <w:tabs>
          <w:tab w:val="num" w:pos="1724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  <w:tabs>
          <w:tab w:val="num" w:pos="244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  <w:tabs>
          <w:tab w:val="num" w:pos="316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  <w:tabs>
          <w:tab w:val="num" w:pos="3884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  <w:tabs>
          <w:tab w:val="num" w:pos="460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  <w:tabs>
          <w:tab w:val="num" w:pos="532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  <w:tabs>
          <w:tab w:val="num" w:pos="6044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  <w:tabs>
          <w:tab w:val="num" w:pos="6764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1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3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sz w:val="24"/>
      <w:szCs w:val="24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Balloon Text"/>
    <w:basedOn w:val="821"/>
    <w:semiHidden/>
    <w:rPr>
      <w:rFonts w:ascii="Tahoma" w:hAnsi="Tahoma" w:cs="Tahoma"/>
      <w:sz w:val="16"/>
      <w:szCs w:val="16"/>
    </w:rPr>
  </w:style>
  <w:style w:type="paragraph" w:styleId="826" w:customStyle="1">
    <w:name w:val="Стиль 1"/>
    <w:basedOn w:val="821"/>
    <w:pPr>
      <w:ind w:firstLine="709"/>
      <w:jc w:val="both"/>
      <w:spacing w:before="60" w:after="60"/>
    </w:pPr>
    <w:rPr>
      <w:szCs w:val="20"/>
    </w:rPr>
  </w:style>
  <w:style w:type="paragraph" w:styleId="827" w:customStyle="1">
    <w:name w:val="u"/>
    <w:basedOn w:val="821"/>
    <w:pPr>
      <w:ind w:firstLine="284"/>
      <w:jc w:val="both"/>
    </w:pPr>
    <w:rPr>
      <w:color w:val="000000"/>
    </w:rPr>
  </w:style>
  <w:style w:type="paragraph" w:styleId="828">
    <w:name w:val="Body Text"/>
    <w:basedOn w:val="821"/>
    <w:pPr>
      <w:spacing w:line="360" w:lineRule="auto"/>
    </w:pPr>
    <w:rPr>
      <w:sz w:val="28"/>
      <w:szCs w:val="20"/>
    </w:rPr>
  </w:style>
  <w:style w:type="character" w:styleId="829">
    <w:name w:val="Hyperlink"/>
    <w:rPr>
      <w:color w:val="0000FF"/>
      <w:u w:val="single"/>
    </w:rPr>
  </w:style>
  <w:style w:type="paragraph" w:styleId="830" w:customStyle="1">
    <w:name w:val="ConsPlusNormal"/>
    <w:rPr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revision>45</cp:revision>
  <dcterms:created xsi:type="dcterms:W3CDTF">2021-03-15T13:10:00Z</dcterms:created>
  <dcterms:modified xsi:type="dcterms:W3CDTF">2022-12-06T11:17:28Z</dcterms:modified>
</cp:coreProperties>
</file>