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7145"/>
      </w:tblGrid>
      <w:tr w:rsidR="00953637" w:rsidTr="00E1748E">
        <w:trPr>
          <w:trHeight w:val="597"/>
        </w:trPr>
        <w:tc>
          <w:tcPr>
            <w:tcW w:w="1521" w:type="dxa"/>
            <w:tcBorders>
              <w:top w:val="nil"/>
              <w:left w:val="nil"/>
              <w:bottom w:val="nil"/>
              <w:right w:val="nil"/>
            </w:tcBorders>
          </w:tcPr>
          <w:p w:rsidR="00953637" w:rsidRDefault="00953637" w:rsidP="00E1748E">
            <w:pPr>
              <w:suppressAutoHyphens/>
              <w:spacing w:line="240" w:lineRule="auto"/>
              <w:ind w:left="-240" w:firstLine="0"/>
              <w:contextualSpacing/>
              <w:jc w:val="center"/>
              <w:rPr>
                <w:i/>
                <w:sz w:val="20"/>
                <w:szCs w:val="20"/>
                <w:lang w:val="de-DE" w:bidi="fa-IR"/>
              </w:rPr>
            </w:pPr>
            <w:r>
              <w:rPr>
                <w:noProof/>
                <w:lang w:eastAsia="ru-RU"/>
              </w:rPr>
              <mc:AlternateContent>
                <mc:Choice Requires="wpc">
                  <w:drawing>
                    <wp:inline distT="0" distB="0" distL="0" distR="0">
                      <wp:extent cx="687705" cy="57150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1" name="Freeform 7"/>
                              <wps:cNvSpPr>
                                <a:spLocks noEditPoints="1"/>
                              </wps:cNvSpPr>
                              <wps:spPr bwMode="auto">
                                <a:xfrm>
                                  <a:off x="0" y="0"/>
                                  <a:ext cx="589461"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4479304" id="Полотно 1"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7BWgkAACI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COUOwVoJAAAi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7" o:spid="_x0000_s1028" style="position:absolute;width:5894;height:5715;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anchorlock/>
                    </v:group>
                  </w:pict>
                </mc:Fallback>
              </mc:AlternateContent>
            </w:r>
          </w:p>
        </w:tc>
        <w:tc>
          <w:tcPr>
            <w:tcW w:w="7145" w:type="dxa"/>
            <w:tcBorders>
              <w:top w:val="nil"/>
              <w:left w:val="nil"/>
              <w:bottom w:val="nil"/>
              <w:right w:val="nil"/>
            </w:tcBorders>
            <w:vAlign w:val="center"/>
          </w:tcPr>
          <w:p w:rsidR="00953637" w:rsidRDefault="00953637" w:rsidP="00E1748E">
            <w:pPr>
              <w:suppressAutoHyphens/>
              <w:spacing w:line="100" w:lineRule="atLeast"/>
              <w:ind w:left="-240" w:firstLine="0"/>
              <w:contextualSpacing/>
              <w:jc w:val="center"/>
              <w:rPr>
                <w:b/>
                <w:i/>
                <w:kern w:val="1"/>
                <w:sz w:val="32"/>
                <w:szCs w:val="32"/>
                <w:lang w:val="de-DE" w:eastAsia="fa-IR" w:bidi="fa-IR"/>
              </w:rPr>
            </w:pPr>
            <w:r>
              <w:rPr>
                <w:b/>
                <w:kern w:val="1"/>
                <w:sz w:val="32"/>
                <w:szCs w:val="32"/>
                <w:lang w:val="de-DE" w:eastAsia="fa-IR" w:bidi="fa-IR"/>
              </w:rPr>
              <w:t>ОБЩЕСТВО С ОГРАНИЧЕННОЙ ОТВЕТСТВЕННОСТЬЮ</w:t>
            </w:r>
          </w:p>
          <w:p w:rsidR="00953637" w:rsidRDefault="00953637" w:rsidP="00E1748E">
            <w:pPr>
              <w:suppressAutoHyphens/>
              <w:spacing w:line="100" w:lineRule="atLeast"/>
              <w:ind w:left="-240" w:firstLine="0"/>
              <w:contextualSpacing/>
              <w:jc w:val="center"/>
              <w:rPr>
                <w:rFonts w:ascii="Arial Black" w:hAnsi="Arial Black"/>
                <w:i/>
                <w:sz w:val="20"/>
                <w:szCs w:val="20"/>
                <w:lang w:val="de-DE" w:bidi="fa-IR"/>
              </w:rPr>
            </w:pPr>
            <w:r>
              <w:rPr>
                <w:b/>
                <w:kern w:val="1"/>
                <w:sz w:val="32"/>
                <w:szCs w:val="32"/>
                <w:lang w:val="de-DE" w:eastAsia="fa-IR" w:bidi="fa-IR"/>
              </w:rPr>
              <w:t>«ЦЕНТР КАРТОГРАФИИ И ТЕРРИТОРИАЛЬНОГО ПЛАНИРОВАНИЯ»</w:t>
            </w:r>
          </w:p>
        </w:tc>
      </w:tr>
    </w:tbl>
    <w:p w:rsidR="00953637" w:rsidRDefault="00953637" w:rsidP="00953637">
      <w:pPr>
        <w:pBdr>
          <w:bottom w:val="single" w:sz="12" w:space="1" w:color="auto"/>
        </w:pBdr>
        <w:suppressAutoHyphens/>
        <w:spacing w:line="100" w:lineRule="atLeast"/>
        <w:ind w:firstLine="0"/>
        <w:jc w:val="center"/>
        <w:rPr>
          <w:i/>
          <w:sz w:val="20"/>
          <w:szCs w:val="20"/>
          <w:lang w:val="de-DE" w:bidi="fa-IR"/>
        </w:rPr>
      </w:pPr>
      <w:bookmarkStart w:id="0" w:name="_Toc55833077"/>
      <w:bookmarkStart w:id="1" w:name="_Toc70679629"/>
      <w:bookmarkStart w:id="2" w:name="_Toc70685757"/>
      <w:bookmarkStart w:id="3" w:name="_Toc71206276"/>
      <w:bookmarkStart w:id="4" w:name="_Toc39136081"/>
      <w:bookmarkStart w:id="5" w:name="_Toc71883245"/>
      <w:bookmarkStart w:id="6" w:name="_Toc73696032"/>
      <w:bookmarkStart w:id="7" w:name="_Toc73696174"/>
      <w:bookmarkStart w:id="8" w:name="_Toc70679522"/>
      <w:bookmarkStart w:id="9" w:name="_Toc37942401"/>
      <w:bookmarkStart w:id="10" w:name="_Toc38980590"/>
      <w:bookmarkStart w:id="11" w:name="_Toc39135710"/>
      <w:bookmarkStart w:id="12" w:name="_Toc47438142"/>
      <w:bookmarkStart w:id="13" w:name="_Toc88143268"/>
      <w:r>
        <w:rPr>
          <w:sz w:val="20"/>
          <w:szCs w:val="20"/>
          <w:lang w:val="de-DE" w:bidi="fa-IR"/>
        </w:rPr>
        <w:t>305014, г. Курск, ул. Росинка, д.6, пом. 2</w:t>
      </w:r>
      <w:bookmarkEnd w:id="0"/>
      <w:bookmarkEnd w:id="1"/>
      <w:bookmarkEnd w:id="2"/>
      <w:bookmarkEnd w:id="3"/>
      <w:bookmarkEnd w:id="4"/>
      <w:bookmarkEnd w:id="5"/>
      <w:bookmarkEnd w:id="6"/>
      <w:bookmarkEnd w:id="7"/>
      <w:bookmarkEnd w:id="8"/>
      <w:bookmarkEnd w:id="9"/>
      <w:bookmarkEnd w:id="10"/>
      <w:bookmarkEnd w:id="11"/>
      <w:bookmarkEnd w:id="12"/>
      <w:bookmarkEnd w:id="13"/>
    </w:p>
    <w:p w:rsidR="00953637" w:rsidRDefault="00953637" w:rsidP="00953637">
      <w:pPr>
        <w:pBdr>
          <w:bottom w:val="single" w:sz="12" w:space="1" w:color="auto"/>
        </w:pBdr>
        <w:suppressAutoHyphens/>
        <w:spacing w:line="100" w:lineRule="atLeast"/>
        <w:ind w:firstLine="0"/>
        <w:jc w:val="center"/>
        <w:rPr>
          <w:i/>
          <w:sz w:val="20"/>
          <w:szCs w:val="20"/>
          <w:lang w:val="en-US" w:bidi="fa-IR"/>
        </w:rPr>
      </w:pPr>
      <w:bookmarkStart w:id="14" w:name="_Toc39135711"/>
      <w:bookmarkStart w:id="15" w:name="_Toc39136082"/>
      <w:bookmarkStart w:id="16" w:name="_Toc28091647"/>
      <w:bookmarkStart w:id="17" w:name="_Toc37942402"/>
      <w:bookmarkStart w:id="18" w:name="_Toc38980591"/>
      <w:bookmarkStart w:id="19" w:name="_Toc47438143"/>
      <w:bookmarkStart w:id="20" w:name="_Toc70679630"/>
      <w:bookmarkStart w:id="21" w:name="_Toc71883246"/>
      <w:bookmarkStart w:id="22" w:name="_Toc71206277"/>
      <w:bookmarkStart w:id="23" w:name="_Toc73696033"/>
      <w:bookmarkStart w:id="24" w:name="_Toc70685758"/>
      <w:bookmarkStart w:id="25" w:name="_Toc73696175"/>
      <w:bookmarkStart w:id="26" w:name="_Toc70679523"/>
      <w:bookmarkStart w:id="27" w:name="_Toc55833078"/>
      <w:bookmarkStart w:id="28" w:name="_Toc88143269"/>
      <w:r>
        <w:rPr>
          <w:sz w:val="20"/>
          <w:szCs w:val="20"/>
          <w:lang w:val="de-DE" w:bidi="fa-IR"/>
        </w:rPr>
        <w:t>Тел</w:t>
      </w:r>
      <w:r>
        <w:rPr>
          <w:sz w:val="20"/>
          <w:szCs w:val="20"/>
          <w:lang w:val="en-US" w:bidi="fa-IR"/>
        </w:rPr>
        <w:t>. +7(4712) 58-45-22, E-mail: info@terplan.pro, www.terplan.pro</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953637" w:rsidRDefault="00953637" w:rsidP="00953637">
      <w:pPr>
        <w:pBdr>
          <w:bottom w:val="single" w:sz="12" w:space="1" w:color="auto"/>
        </w:pBdr>
        <w:suppressAutoHyphens/>
        <w:spacing w:line="100" w:lineRule="atLeast"/>
        <w:ind w:firstLine="0"/>
        <w:jc w:val="center"/>
        <w:rPr>
          <w:i/>
          <w:sz w:val="20"/>
          <w:szCs w:val="20"/>
          <w:lang w:val="de-DE" w:bidi="fa-IR"/>
        </w:rPr>
      </w:pPr>
      <w:bookmarkStart w:id="29" w:name="_Toc28091648"/>
      <w:bookmarkStart w:id="30" w:name="_Toc38980592"/>
      <w:bookmarkStart w:id="31" w:name="_Toc39135712"/>
      <w:bookmarkStart w:id="32" w:name="_Toc37942403"/>
      <w:bookmarkStart w:id="33" w:name="_Toc70679524"/>
      <w:bookmarkStart w:id="34" w:name="_Toc70685759"/>
      <w:bookmarkStart w:id="35" w:name="_Toc71883247"/>
      <w:bookmarkStart w:id="36" w:name="_Toc55833079"/>
      <w:bookmarkStart w:id="37" w:name="_Toc39136083"/>
      <w:bookmarkStart w:id="38" w:name="_Toc70679631"/>
      <w:bookmarkStart w:id="39" w:name="_Toc71206278"/>
      <w:bookmarkStart w:id="40" w:name="_Toc47438144"/>
      <w:bookmarkStart w:id="41" w:name="_Toc73696034"/>
      <w:bookmarkStart w:id="42" w:name="_Toc73696176"/>
      <w:bookmarkStart w:id="43" w:name="_Toc88143270"/>
      <w:r>
        <w:rPr>
          <w:sz w:val="20"/>
          <w:szCs w:val="20"/>
          <w:lang w:val="de-DE" w:bidi="fa-IR"/>
        </w:rPr>
        <w:t>ОГРН 1164632064167, ИНН/КПП 4632221668/463201001</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53637" w:rsidRDefault="00953637" w:rsidP="00953637">
      <w:pPr>
        <w:suppressAutoHyphens/>
        <w:spacing w:line="240" w:lineRule="auto"/>
        <w:ind w:left="-240" w:firstLine="0"/>
        <w:contextualSpacing/>
        <w:jc w:val="center"/>
        <w:rPr>
          <w:i/>
          <w:sz w:val="20"/>
          <w:szCs w:val="20"/>
        </w:rPr>
      </w:pPr>
    </w:p>
    <w:p w:rsidR="00953637" w:rsidRDefault="00953637" w:rsidP="00953637">
      <w:pPr>
        <w:keepLines/>
        <w:suppressAutoHyphens/>
        <w:spacing w:line="240" w:lineRule="auto"/>
        <w:ind w:right="-852" w:firstLine="0"/>
        <w:contextualSpacing/>
        <w:jc w:val="center"/>
        <w:rPr>
          <w:i/>
          <w:sz w:val="20"/>
          <w:szCs w:val="20"/>
        </w:rPr>
      </w:pPr>
    </w:p>
    <w:p w:rsidR="00953637" w:rsidRDefault="00953637" w:rsidP="00953637">
      <w:pPr>
        <w:keepLines/>
        <w:suppressAutoHyphens/>
        <w:spacing w:line="240" w:lineRule="auto"/>
        <w:ind w:right="-852" w:firstLine="0"/>
        <w:jc w:val="center"/>
        <w:rPr>
          <w:i/>
          <w:sz w:val="20"/>
          <w:szCs w:val="20"/>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953637">
      <w:pPr>
        <w:keepLines/>
        <w:suppressAutoHyphens/>
        <w:spacing w:line="240" w:lineRule="auto"/>
        <w:ind w:right="-852" w:firstLine="0"/>
        <w:jc w:val="center"/>
        <w:rPr>
          <w:i/>
          <w:sz w:val="20"/>
          <w:szCs w:val="20"/>
          <w:lang w:eastAsia="ru-RU"/>
        </w:rPr>
      </w:pPr>
    </w:p>
    <w:p w:rsidR="00953637" w:rsidRDefault="00953637" w:rsidP="00057257">
      <w:pPr>
        <w:keepLines/>
        <w:suppressAutoHyphens/>
        <w:spacing w:line="240" w:lineRule="auto"/>
        <w:ind w:right="-852" w:firstLine="0"/>
        <w:rPr>
          <w:i/>
          <w:sz w:val="20"/>
          <w:szCs w:val="20"/>
          <w:lang w:eastAsia="ru-RU"/>
        </w:rPr>
      </w:pPr>
    </w:p>
    <w:p w:rsidR="00057257" w:rsidRDefault="00057257" w:rsidP="00057257">
      <w:pPr>
        <w:keepLines/>
        <w:suppressAutoHyphens/>
        <w:spacing w:line="240" w:lineRule="auto"/>
        <w:ind w:right="-852" w:firstLine="0"/>
        <w:rPr>
          <w:i/>
          <w:sz w:val="20"/>
          <w:szCs w:val="20"/>
          <w:lang w:eastAsia="ru-RU"/>
        </w:rPr>
      </w:pPr>
    </w:p>
    <w:p w:rsidR="00953637" w:rsidRDefault="00953637" w:rsidP="00953637">
      <w:pPr>
        <w:keepLines/>
        <w:suppressAutoHyphens/>
        <w:spacing w:line="240" w:lineRule="auto"/>
        <w:ind w:right="-852" w:firstLine="0"/>
        <w:jc w:val="center"/>
        <w:rPr>
          <w:i/>
          <w:sz w:val="20"/>
          <w:szCs w:val="20"/>
        </w:rPr>
      </w:pPr>
    </w:p>
    <w:p w:rsidR="00953637" w:rsidRDefault="00953637" w:rsidP="00953637">
      <w:pPr>
        <w:keepLines/>
        <w:suppressAutoHyphens/>
        <w:spacing w:line="240" w:lineRule="auto"/>
        <w:ind w:right="-852" w:firstLine="0"/>
        <w:jc w:val="center"/>
        <w:rPr>
          <w:i/>
          <w:sz w:val="20"/>
          <w:szCs w:val="20"/>
        </w:rPr>
      </w:pPr>
    </w:p>
    <w:p w:rsidR="00953637" w:rsidRDefault="00953637" w:rsidP="00953637">
      <w:pPr>
        <w:keepLines/>
        <w:suppressAutoHyphens/>
        <w:spacing w:line="240" w:lineRule="auto"/>
        <w:ind w:right="-852" w:firstLine="0"/>
        <w:jc w:val="center"/>
        <w:rPr>
          <w:b/>
          <w:i/>
          <w:sz w:val="20"/>
          <w:szCs w:val="20"/>
        </w:rPr>
      </w:pPr>
    </w:p>
    <w:p w:rsidR="00057257" w:rsidRDefault="00057257" w:rsidP="00057257">
      <w:pPr>
        <w:keepLines/>
        <w:suppressAutoHyphens/>
        <w:spacing w:line="240" w:lineRule="auto"/>
        <w:ind w:firstLine="0"/>
        <w:jc w:val="center"/>
        <w:rPr>
          <w:b/>
          <w:i/>
          <w:sz w:val="36"/>
          <w:szCs w:val="36"/>
        </w:rPr>
      </w:pPr>
      <w:bookmarkStart w:id="44" w:name="_Toc185048182"/>
      <w:bookmarkStart w:id="45" w:name="OLE_LINK13"/>
      <w:bookmarkStart w:id="46" w:name="OLE_LINK14"/>
      <w:r>
        <w:rPr>
          <w:b/>
          <w:sz w:val="36"/>
          <w:szCs w:val="36"/>
        </w:rPr>
        <w:t xml:space="preserve">ПРОЕКТ ВНЕСЕНИЯ ИЗМЕНЕНИЙ В СХЕМУ ТЕРРИТОРИАЛЬНОГО ПЛАНИРОВАНИЯ ПЕТУШИНСКОГО РАЙОНА </w:t>
      </w:r>
    </w:p>
    <w:bookmarkEnd w:id="44"/>
    <w:p w:rsidR="00057257" w:rsidRDefault="00057257" w:rsidP="00057257">
      <w:pPr>
        <w:suppressAutoHyphens/>
        <w:spacing w:line="240" w:lineRule="auto"/>
        <w:ind w:firstLine="0"/>
        <w:jc w:val="center"/>
        <w:rPr>
          <w:b/>
          <w:bCs/>
          <w:i/>
          <w:color w:val="000000"/>
          <w:sz w:val="20"/>
          <w:szCs w:val="20"/>
        </w:rPr>
      </w:pPr>
      <w:r>
        <w:rPr>
          <w:b/>
          <w:kern w:val="1"/>
          <w:sz w:val="20"/>
          <w:szCs w:val="20"/>
        </w:rPr>
        <w:t>(</w:t>
      </w:r>
      <w:r>
        <w:rPr>
          <w:b/>
          <w:bCs/>
          <w:color w:val="000000"/>
          <w:sz w:val="20"/>
          <w:szCs w:val="20"/>
        </w:rPr>
        <w:t xml:space="preserve">разработано в соответствии с муниципальным контрактом </w:t>
      </w:r>
    </w:p>
    <w:p w:rsidR="00057257" w:rsidRDefault="00057257" w:rsidP="00057257">
      <w:pPr>
        <w:suppressAutoHyphens/>
        <w:spacing w:line="240" w:lineRule="auto"/>
        <w:ind w:firstLine="0"/>
        <w:jc w:val="center"/>
        <w:rPr>
          <w:bCs/>
          <w:i/>
          <w:color w:val="000000"/>
          <w:sz w:val="20"/>
          <w:szCs w:val="20"/>
        </w:rPr>
      </w:pPr>
      <w:r>
        <w:rPr>
          <w:b/>
          <w:color w:val="000000"/>
          <w:sz w:val="20"/>
          <w:szCs w:val="20"/>
        </w:rPr>
        <w:t xml:space="preserve">№0128300006021000114_219170 от 20.09.2021 </w:t>
      </w:r>
      <w:r>
        <w:rPr>
          <w:b/>
          <w:bCs/>
          <w:color w:val="000000"/>
          <w:sz w:val="20"/>
          <w:szCs w:val="20"/>
        </w:rPr>
        <w:t>г.)</w:t>
      </w:r>
    </w:p>
    <w:p w:rsidR="00057257" w:rsidRDefault="00057257" w:rsidP="00057257">
      <w:pPr>
        <w:keepLines/>
        <w:suppressAutoHyphens/>
        <w:spacing w:line="240" w:lineRule="auto"/>
        <w:ind w:right="-852" w:firstLine="0"/>
        <w:jc w:val="center"/>
        <w:rPr>
          <w:b/>
          <w:i/>
          <w:sz w:val="16"/>
          <w:szCs w:val="16"/>
        </w:rPr>
      </w:pPr>
    </w:p>
    <w:p w:rsidR="00057257" w:rsidRDefault="00057257" w:rsidP="00057257">
      <w:pPr>
        <w:keepLines/>
        <w:suppressAutoHyphens/>
        <w:spacing w:line="240" w:lineRule="auto"/>
        <w:ind w:right="-852" w:firstLine="0"/>
        <w:jc w:val="center"/>
        <w:rPr>
          <w:b/>
          <w:i/>
          <w:sz w:val="16"/>
          <w:szCs w:val="16"/>
        </w:rPr>
      </w:pPr>
    </w:p>
    <w:p w:rsidR="00057257" w:rsidRDefault="00057257" w:rsidP="00057257">
      <w:pPr>
        <w:keepLines/>
        <w:suppressAutoHyphens/>
        <w:spacing w:line="240" w:lineRule="auto"/>
        <w:ind w:firstLine="0"/>
        <w:jc w:val="center"/>
        <w:rPr>
          <w:b/>
          <w:i/>
          <w:sz w:val="32"/>
          <w:szCs w:val="32"/>
        </w:rPr>
      </w:pPr>
    </w:p>
    <w:p w:rsidR="00057257" w:rsidRDefault="00057257" w:rsidP="00057257">
      <w:pPr>
        <w:keepLines/>
        <w:suppressAutoHyphens/>
        <w:spacing w:line="240" w:lineRule="auto"/>
        <w:ind w:firstLine="0"/>
        <w:jc w:val="center"/>
        <w:rPr>
          <w:b/>
          <w:sz w:val="32"/>
          <w:szCs w:val="32"/>
        </w:rPr>
      </w:pPr>
    </w:p>
    <w:p w:rsidR="00057257" w:rsidRDefault="00057257" w:rsidP="00057257">
      <w:pPr>
        <w:suppressAutoHyphens/>
        <w:jc w:val="center"/>
        <w:rPr>
          <w:b/>
          <w:sz w:val="32"/>
          <w:szCs w:val="32"/>
        </w:rPr>
      </w:pPr>
      <w:r>
        <w:rPr>
          <w:b/>
          <w:color w:val="000000" w:themeColor="text1"/>
          <w:sz w:val="32"/>
          <w:szCs w:val="32"/>
        </w:rPr>
        <w:t>МАТЕРИАЛЫ ПО ОБОСНОВАНИЮ</w:t>
      </w:r>
    </w:p>
    <w:p w:rsidR="00057257" w:rsidRDefault="00057257" w:rsidP="00057257">
      <w:pPr>
        <w:keepLines/>
        <w:suppressAutoHyphens/>
        <w:spacing w:line="240" w:lineRule="auto"/>
        <w:ind w:firstLine="0"/>
        <w:jc w:val="center"/>
        <w:rPr>
          <w:b/>
          <w:szCs w:val="28"/>
        </w:rPr>
      </w:pPr>
      <w:r>
        <w:rPr>
          <w:b/>
          <w:szCs w:val="28"/>
        </w:rPr>
        <w:t>Пояснительная записка</w:t>
      </w:r>
    </w:p>
    <w:p w:rsidR="00057257" w:rsidRDefault="00057257" w:rsidP="00057257">
      <w:pPr>
        <w:keepLines/>
        <w:suppressAutoHyphens/>
        <w:spacing w:line="240" w:lineRule="auto"/>
        <w:ind w:firstLine="0"/>
        <w:jc w:val="center"/>
        <w:rPr>
          <w:b/>
          <w:i/>
          <w:sz w:val="32"/>
          <w:szCs w:val="32"/>
        </w:rPr>
      </w:pPr>
    </w:p>
    <w:p w:rsidR="00057257" w:rsidRDefault="00057257" w:rsidP="00057257">
      <w:pPr>
        <w:keepLines/>
        <w:suppressAutoHyphens/>
        <w:spacing w:line="240" w:lineRule="auto"/>
        <w:ind w:firstLine="0"/>
        <w:jc w:val="center"/>
        <w:rPr>
          <w:b/>
          <w:i/>
          <w:sz w:val="32"/>
          <w:szCs w:val="32"/>
        </w:rPr>
      </w:pPr>
    </w:p>
    <w:p w:rsidR="00057257" w:rsidRDefault="00057257" w:rsidP="00057257">
      <w:pPr>
        <w:keepLines/>
        <w:suppressAutoHyphens/>
        <w:spacing w:line="240" w:lineRule="auto"/>
        <w:ind w:firstLine="0"/>
        <w:jc w:val="center"/>
        <w:rPr>
          <w:b/>
          <w:i/>
          <w:sz w:val="32"/>
          <w:szCs w:val="32"/>
        </w:rPr>
      </w:pPr>
    </w:p>
    <w:p w:rsidR="00057257" w:rsidRDefault="00057257" w:rsidP="00057257">
      <w:pPr>
        <w:keepLines/>
        <w:suppressAutoHyphens/>
        <w:spacing w:line="240" w:lineRule="auto"/>
        <w:ind w:firstLine="0"/>
        <w:jc w:val="center"/>
        <w:rPr>
          <w:b/>
          <w:i/>
          <w:sz w:val="32"/>
          <w:szCs w:val="32"/>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93"/>
      </w:tblGrid>
      <w:tr w:rsidR="00057257" w:rsidTr="0066519A">
        <w:tc>
          <w:tcPr>
            <w:tcW w:w="4998" w:type="dxa"/>
          </w:tcPr>
          <w:p w:rsidR="00057257" w:rsidRDefault="00057257" w:rsidP="0066519A">
            <w:pPr>
              <w:suppressAutoHyphens/>
              <w:spacing w:line="360" w:lineRule="auto"/>
              <w:ind w:firstLine="0"/>
              <w:rPr>
                <w:b/>
                <w:color w:val="000000" w:themeColor="text1"/>
                <w:szCs w:val="28"/>
              </w:rPr>
            </w:pPr>
            <w:r>
              <w:rPr>
                <w:b/>
                <w:bCs/>
                <w:color w:val="000000" w:themeColor="text1"/>
                <w:kern w:val="1"/>
                <w:szCs w:val="28"/>
              </w:rPr>
              <w:t>Директор</w:t>
            </w:r>
          </w:p>
        </w:tc>
        <w:tc>
          <w:tcPr>
            <w:tcW w:w="4998" w:type="dxa"/>
          </w:tcPr>
          <w:p w:rsidR="00057257" w:rsidRDefault="00057257" w:rsidP="0066519A">
            <w:pPr>
              <w:suppressAutoHyphens/>
              <w:spacing w:line="360" w:lineRule="auto"/>
              <w:jc w:val="right"/>
              <w:rPr>
                <w:b/>
                <w:color w:val="000000" w:themeColor="text1"/>
                <w:szCs w:val="28"/>
              </w:rPr>
            </w:pPr>
            <w:r>
              <w:rPr>
                <w:b/>
                <w:bCs/>
                <w:color w:val="000000" w:themeColor="text1"/>
                <w:kern w:val="1"/>
                <w:szCs w:val="28"/>
              </w:rPr>
              <w:t>Ткаченко Н.С.</w:t>
            </w:r>
          </w:p>
        </w:tc>
      </w:tr>
      <w:tr w:rsidR="00057257" w:rsidTr="0066519A">
        <w:tc>
          <w:tcPr>
            <w:tcW w:w="4998" w:type="dxa"/>
          </w:tcPr>
          <w:p w:rsidR="00057257" w:rsidRDefault="00057257" w:rsidP="0066519A">
            <w:pPr>
              <w:suppressAutoHyphens/>
              <w:spacing w:line="360" w:lineRule="auto"/>
              <w:ind w:firstLine="0"/>
              <w:rPr>
                <w:b/>
                <w:color w:val="000000" w:themeColor="text1"/>
                <w:szCs w:val="28"/>
              </w:rPr>
            </w:pPr>
            <w:r>
              <w:rPr>
                <w:b/>
                <w:bCs/>
                <w:color w:val="000000" w:themeColor="text1"/>
                <w:kern w:val="1"/>
                <w:szCs w:val="28"/>
              </w:rPr>
              <w:t>Главный архитектор проекта</w:t>
            </w:r>
          </w:p>
        </w:tc>
        <w:tc>
          <w:tcPr>
            <w:tcW w:w="4998" w:type="dxa"/>
          </w:tcPr>
          <w:p w:rsidR="00057257" w:rsidRDefault="00057257" w:rsidP="0066519A">
            <w:pPr>
              <w:suppressAutoHyphens/>
              <w:spacing w:line="360" w:lineRule="auto"/>
              <w:jc w:val="right"/>
              <w:rPr>
                <w:b/>
                <w:color w:val="000000" w:themeColor="text1"/>
                <w:szCs w:val="28"/>
              </w:rPr>
            </w:pPr>
            <w:r>
              <w:rPr>
                <w:b/>
                <w:bCs/>
                <w:color w:val="000000" w:themeColor="text1"/>
                <w:kern w:val="1"/>
                <w:szCs w:val="28"/>
              </w:rPr>
              <w:t xml:space="preserve">                    Сабельников А.Н.</w:t>
            </w:r>
          </w:p>
        </w:tc>
      </w:tr>
      <w:tr w:rsidR="00057257" w:rsidTr="0066519A">
        <w:tc>
          <w:tcPr>
            <w:tcW w:w="4998" w:type="dxa"/>
          </w:tcPr>
          <w:p w:rsidR="00057257" w:rsidRDefault="00057257" w:rsidP="0066519A">
            <w:pPr>
              <w:suppressAutoHyphens/>
              <w:spacing w:line="360" w:lineRule="auto"/>
              <w:ind w:firstLine="0"/>
              <w:rPr>
                <w:b/>
                <w:color w:val="000000" w:themeColor="text1"/>
                <w:szCs w:val="28"/>
              </w:rPr>
            </w:pPr>
            <w:r>
              <w:rPr>
                <w:b/>
                <w:bCs/>
                <w:color w:val="000000" w:themeColor="text1"/>
                <w:kern w:val="1"/>
                <w:szCs w:val="28"/>
              </w:rPr>
              <w:t>Руководитель проекта</w:t>
            </w:r>
          </w:p>
        </w:tc>
        <w:tc>
          <w:tcPr>
            <w:tcW w:w="4998" w:type="dxa"/>
          </w:tcPr>
          <w:p w:rsidR="00057257" w:rsidRDefault="00057257" w:rsidP="0066519A">
            <w:pPr>
              <w:suppressAutoHyphens/>
              <w:autoSpaceDE w:val="0"/>
              <w:spacing w:line="360" w:lineRule="auto"/>
              <w:jc w:val="right"/>
              <w:rPr>
                <w:b/>
                <w:bCs/>
                <w:color w:val="000000" w:themeColor="text1"/>
                <w:kern w:val="1"/>
                <w:szCs w:val="28"/>
              </w:rPr>
            </w:pPr>
            <w:r>
              <w:rPr>
                <w:b/>
                <w:bCs/>
                <w:color w:val="000000" w:themeColor="text1"/>
                <w:kern w:val="1"/>
                <w:szCs w:val="28"/>
              </w:rPr>
              <w:t>Нестеров В.Р.</w:t>
            </w:r>
          </w:p>
        </w:tc>
      </w:tr>
    </w:tbl>
    <w:p w:rsidR="00057257" w:rsidRDefault="00057257" w:rsidP="00057257">
      <w:pPr>
        <w:keepLines/>
        <w:suppressAutoHyphens/>
        <w:spacing w:line="240" w:lineRule="auto"/>
        <w:ind w:firstLine="0"/>
        <w:rPr>
          <w:b/>
          <w:i/>
          <w:sz w:val="32"/>
          <w:szCs w:val="32"/>
        </w:rPr>
      </w:pPr>
    </w:p>
    <w:p w:rsidR="00057257" w:rsidRDefault="00057257" w:rsidP="00057257">
      <w:pPr>
        <w:keepLines/>
        <w:suppressAutoHyphens/>
        <w:spacing w:line="240" w:lineRule="auto"/>
        <w:ind w:firstLine="0"/>
        <w:rPr>
          <w:b/>
          <w:i/>
          <w:sz w:val="32"/>
          <w:szCs w:val="32"/>
        </w:rPr>
      </w:pPr>
    </w:p>
    <w:p w:rsidR="00057257" w:rsidRDefault="00057257" w:rsidP="00057257">
      <w:pPr>
        <w:keepLines/>
        <w:suppressAutoHyphens/>
        <w:spacing w:line="240" w:lineRule="auto"/>
        <w:ind w:firstLine="0"/>
        <w:rPr>
          <w:b/>
          <w:i/>
          <w:sz w:val="32"/>
          <w:szCs w:val="32"/>
        </w:rPr>
      </w:pPr>
    </w:p>
    <w:p w:rsidR="00057257" w:rsidRDefault="00057257" w:rsidP="00057257">
      <w:pPr>
        <w:keepLines/>
        <w:suppressAutoHyphens/>
        <w:autoSpaceDE w:val="0"/>
        <w:spacing w:line="240" w:lineRule="auto"/>
        <w:ind w:firstLine="0"/>
        <w:rPr>
          <w:b/>
          <w:bCs/>
          <w:i/>
          <w:sz w:val="20"/>
          <w:szCs w:val="20"/>
        </w:rPr>
      </w:pPr>
    </w:p>
    <w:p w:rsidR="00057257" w:rsidRDefault="00057257" w:rsidP="00057257">
      <w:pPr>
        <w:keepLines/>
        <w:suppressAutoHyphens/>
        <w:autoSpaceDE w:val="0"/>
        <w:spacing w:line="240" w:lineRule="auto"/>
        <w:ind w:firstLine="0"/>
        <w:rPr>
          <w:b/>
          <w:bCs/>
          <w:i/>
          <w:sz w:val="20"/>
          <w:szCs w:val="20"/>
        </w:rPr>
      </w:pPr>
    </w:p>
    <w:p w:rsidR="00057257" w:rsidRDefault="00057257" w:rsidP="00057257">
      <w:pPr>
        <w:keepLines/>
        <w:suppressAutoHyphens/>
        <w:autoSpaceDE w:val="0"/>
        <w:spacing w:line="240" w:lineRule="auto"/>
        <w:ind w:firstLine="0"/>
        <w:rPr>
          <w:b/>
          <w:bCs/>
          <w:i/>
          <w:sz w:val="20"/>
          <w:szCs w:val="20"/>
        </w:rPr>
      </w:pPr>
    </w:p>
    <w:p w:rsidR="00057257" w:rsidRDefault="00057257" w:rsidP="00057257">
      <w:pPr>
        <w:keepLines/>
        <w:suppressAutoHyphens/>
        <w:autoSpaceDE w:val="0"/>
        <w:spacing w:line="240" w:lineRule="auto"/>
        <w:ind w:firstLine="0"/>
        <w:rPr>
          <w:b/>
          <w:bCs/>
          <w:i/>
          <w:sz w:val="20"/>
          <w:szCs w:val="20"/>
        </w:rPr>
      </w:pPr>
    </w:p>
    <w:p w:rsidR="00953637" w:rsidRDefault="00057257" w:rsidP="00057257">
      <w:pPr>
        <w:keepLines/>
        <w:suppressAutoHyphens/>
        <w:autoSpaceDE w:val="0"/>
        <w:spacing w:line="240" w:lineRule="auto"/>
        <w:ind w:firstLine="0"/>
        <w:jc w:val="center"/>
        <w:rPr>
          <w:b/>
          <w:bCs/>
          <w:i/>
          <w:sz w:val="20"/>
          <w:szCs w:val="20"/>
        </w:rPr>
        <w:sectPr w:rsidR="00953637">
          <w:headerReference w:type="even" r:id="rId8"/>
          <w:footerReference w:type="even" r:id="rId9"/>
          <w:footerReference w:type="default" r:id="rId10"/>
          <w:footerReference w:type="first" r:id="rId11"/>
          <w:pgSz w:w="11920" w:h="16850"/>
          <w:pgMar w:top="1134" w:right="851" w:bottom="1134" w:left="1701" w:header="431" w:footer="590" w:gutter="0"/>
          <w:cols w:space="720"/>
          <w:titlePg/>
          <w:docGrid w:linePitch="360"/>
        </w:sectPr>
      </w:pPr>
      <w:r>
        <w:rPr>
          <w:b/>
          <w:bCs/>
          <w:sz w:val="24"/>
          <w:szCs w:val="20"/>
        </w:rPr>
        <w:t>г. Курск 2021 г</w:t>
      </w:r>
    </w:p>
    <w:bookmarkEnd w:id="45"/>
    <w:bookmarkEnd w:id="46"/>
    <w:p w:rsidR="00E1748E" w:rsidRPr="00080ABB" w:rsidRDefault="00E1748E" w:rsidP="00E1748E">
      <w:pPr>
        <w:autoSpaceDE w:val="0"/>
        <w:autoSpaceDN w:val="0"/>
        <w:adjustRightInd w:val="0"/>
        <w:spacing w:before="120" w:line="240" w:lineRule="auto"/>
        <w:ind w:firstLine="0"/>
        <w:jc w:val="center"/>
        <w:rPr>
          <w:b/>
          <w:szCs w:val="24"/>
          <w:lang w:eastAsia="ru-RU"/>
        </w:rPr>
      </w:pPr>
      <w:r w:rsidRPr="00080ABB">
        <w:rPr>
          <w:b/>
          <w:szCs w:val="24"/>
          <w:lang w:eastAsia="ru-RU"/>
        </w:rPr>
        <w:lastRenderedPageBreak/>
        <w:t>Оглавление</w:t>
      </w:r>
    </w:p>
    <w:p w:rsidR="00080ABB" w:rsidRPr="00080ABB" w:rsidRDefault="00E1748E">
      <w:pPr>
        <w:pStyle w:val="11"/>
        <w:tabs>
          <w:tab w:val="right" w:leader="dot" w:pos="9402"/>
        </w:tabs>
        <w:rPr>
          <w:rFonts w:asciiTheme="minorHAnsi" w:eastAsiaTheme="minorEastAsia" w:hAnsiTheme="minorHAnsi" w:cstheme="minorBidi"/>
          <w:b w:val="0"/>
          <w:noProof/>
          <w:sz w:val="22"/>
          <w:szCs w:val="22"/>
        </w:rPr>
      </w:pPr>
      <w:r w:rsidRPr="00080ABB">
        <w:rPr>
          <w:b w:val="0"/>
        </w:rPr>
        <w:fldChar w:fldCharType="begin"/>
      </w:r>
      <w:r w:rsidRPr="00080ABB">
        <w:rPr>
          <w:b w:val="0"/>
        </w:rPr>
        <w:instrText xml:space="preserve"> TOC \o "1-3" \h \z \u </w:instrText>
      </w:r>
      <w:r w:rsidRPr="00080ABB">
        <w:rPr>
          <w:b w:val="0"/>
        </w:rPr>
        <w:fldChar w:fldCharType="separate"/>
      </w:r>
      <w:hyperlink w:anchor="_Toc102738991" w:history="1">
        <w:r w:rsidR="00080ABB" w:rsidRPr="00080ABB">
          <w:rPr>
            <w:rStyle w:val="a8"/>
            <w:rFonts w:cs="Arial"/>
            <w:b w:val="0"/>
            <w:noProof/>
            <w:kern w:val="32"/>
          </w:rPr>
          <w:t>1 Введение</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_Toc102738991 \h </w:instrText>
        </w:r>
        <w:r w:rsidR="00080ABB" w:rsidRPr="00080ABB">
          <w:rPr>
            <w:b w:val="0"/>
            <w:noProof/>
            <w:webHidden/>
          </w:rPr>
        </w:r>
        <w:r w:rsidR="00080ABB" w:rsidRPr="00080ABB">
          <w:rPr>
            <w:b w:val="0"/>
            <w:noProof/>
            <w:webHidden/>
          </w:rPr>
          <w:fldChar w:fldCharType="separate"/>
        </w:r>
        <w:r w:rsidR="007A1593">
          <w:rPr>
            <w:b w:val="0"/>
            <w:noProof/>
            <w:webHidden/>
          </w:rPr>
          <w:t>4</w:t>
        </w:r>
        <w:r w:rsidR="00080ABB" w:rsidRPr="00080ABB">
          <w:rPr>
            <w:b w:val="0"/>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8992" w:history="1">
        <w:r w:rsidR="00080ABB" w:rsidRPr="00080ABB">
          <w:rPr>
            <w:rStyle w:val="a8"/>
            <w:rFonts w:cs="Arial"/>
            <w:b w:val="0"/>
            <w:noProof/>
            <w:kern w:val="32"/>
          </w:rPr>
          <w:t>2 Краткая историческая справка и общие сведения о районе</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_Toc102738992 \h </w:instrText>
        </w:r>
        <w:r w:rsidR="00080ABB" w:rsidRPr="00080ABB">
          <w:rPr>
            <w:b w:val="0"/>
            <w:noProof/>
            <w:webHidden/>
          </w:rPr>
        </w:r>
        <w:r w:rsidR="00080ABB" w:rsidRPr="00080ABB">
          <w:rPr>
            <w:b w:val="0"/>
            <w:noProof/>
            <w:webHidden/>
          </w:rPr>
          <w:fldChar w:fldCharType="separate"/>
        </w:r>
        <w:r w:rsidR="007A1593">
          <w:rPr>
            <w:b w:val="0"/>
            <w:noProof/>
            <w:webHidden/>
          </w:rPr>
          <w:t>7</w:t>
        </w:r>
        <w:r w:rsidR="00080ABB" w:rsidRPr="00080ABB">
          <w:rPr>
            <w:b w:val="0"/>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8993" w:history="1">
        <w:r w:rsidR="00080ABB" w:rsidRPr="00080ABB">
          <w:rPr>
            <w:rStyle w:val="a8"/>
            <w:rFonts w:cs="Arial"/>
            <w:b w:val="0"/>
            <w:noProof/>
            <w:kern w:val="32"/>
          </w:rPr>
          <w:t>3 Природные условия и ресурсы</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_Toc102738993 \h </w:instrText>
        </w:r>
        <w:r w:rsidR="00080ABB" w:rsidRPr="00080ABB">
          <w:rPr>
            <w:b w:val="0"/>
            <w:noProof/>
            <w:webHidden/>
          </w:rPr>
        </w:r>
        <w:r w:rsidR="00080ABB" w:rsidRPr="00080ABB">
          <w:rPr>
            <w:b w:val="0"/>
            <w:noProof/>
            <w:webHidden/>
          </w:rPr>
          <w:fldChar w:fldCharType="separate"/>
        </w:r>
        <w:r w:rsidR="007A1593">
          <w:rPr>
            <w:b w:val="0"/>
            <w:noProof/>
            <w:webHidden/>
          </w:rPr>
          <w:t>8</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8994" w:history="1">
        <w:r w:rsidR="00080ABB" w:rsidRPr="00080ABB">
          <w:rPr>
            <w:rStyle w:val="a8"/>
            <w:rFonts w:cs="Arial"/>
            <w:noProof/>
          </w:rPr>
          <w:t>3.1 Климат</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_Toc102738994 \h </w:instrText>
        </w:r>
        <w:r w:rsidR="00080ABB" w:rsidRPr="00080ABB">
          <w:rPr>
            <w:noProof/>
            <w:webHidden/>
          </w:rPr>
        </w:r>
        <w:r w:rsidR="00080ABB" w:rsidRPr="00080ABB">
          <w:rPr>
            <w:noProof/>
            <w:webHidden/>
          </w:rPr>
          <w:fldChar w:fldCharType="separate"/>
        </w:r>
        <w:r w:rsidR="007A1593">
          <w:rPr>
            <w:noProof/>
            <w:webHidden/>
          </w:rPr>
          <w:t>8</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8995" w:history="1">
        <w:r w:rsidR="00080ABB" w:rsidRPr="00080ABB">
          <w:rPr>
            <w:rStyle w:val="a8"/>
            <w:rFonts w:cs="Arial"/>
            <w:noProof/>
          </w:rPr>
          <w:t>3.2 Рельеф</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_Toc102738995 \h </w:instrText>
        </w:r>
        <w:r w:rsidR="00080ABB" w:rsidRPr="00080ABB">
          <w:rPr>
            <w:noProof/>
            <w:webHidden/>
          </w:rPr>
        </w:r>
        <w:r w:rsidR="00080ABB" w:rsidRPr="00080ABB">
          <w:rPr>
            <w:noProof/>
            <w:webHidden/>
          </w:rPr>
          <w:fldChar w:fldCharType="separate"/>
        </w:r>
        <w:r w:rsidR="007A1593">
          <w:rPr>
            <w:noProof/>
            <w:webHidden/>
          </w:rPr>
          <w:t>8</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8996" w:history="1">
        <w:r w:rsidR="00080ABB" w:rsidRPr="00080ABB">
          <w:rPr>
            <w:rStyle w:val="a8"/>
            <w:rFonts w:cs="Arial"/>
            <w:noProof/>
          </w:rPr>
          <w:t>3.3 Геологическое строение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_Toc102738996 \h </w:instrText>
        </w:r>
        <w:r w:rsidR="00080ABB" w:rsidRPr="00080ABB">
          <w:rPr>
            <w:noProof/>
            <w:webHidden/>
          </w:rPr>
        </w:r>
        <w:r w:rsidR="00080ABB" w:rsidRPr="00080ABB">
          <w:rPr>
            <w:noProof/>
            <w:webHidden/>
          </w:rPr>
          <w:fldChar w:fldCharType="separate"/>
        </w:r>
        <w:r w:rsidR="007A1593">
          <w:rPr>
            <w:noProof/>
            <w:webHidden/>
          </w:rPr>
          <w:t>9</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8997" w:history="1">
        <w:r w:rsidR="00080ABB" w:rsidRPr="00080ABB">
          <w:rPr>
            <w:rStyle w:val="a8"/>
            <w:rFonts w:cs="Arial"/>
            <w:noProof/>
          </w:rPr>
          <w:t>3.4 Гидрогеологическая характеристика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_Toc102738997 \h </w:instrText>
        </w:r>
        <w:r w:rsidR="00080ABB" w:rsidRPr="00080ABB">
          <w:rPr>
            <w:noProof/>
            <w:webHidden/>
          </w:rPr>
        </w:r>
        <w:r w:rsidR="00080ABB" w:rsidRPr="00080ABB">
          <w:rPr>
            <w:noProof/>
            <w:webHidden/>
          </w:rPr>
          <w:fldChar w:fldCharType="separate"/>
        </w:r>
        <w:r w:rsidR="007A1593">
          <w:rPr>
            <w:noProof/>
            <w:webHidden/>
          </w:rPr>
          <w:t>12</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8998" w:history="1">
        <w:r w:rsidR="00080ABB" w:rsidRPr="00080ABB">
          <w:rPr>
            <w:rStyle w:val="a8"/>
            <w:rFonts w:cs="Arial"/>
            <w:noProof/>
          </w:rPr>
          <w:t>3.5 Гидрологическая характеристика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_Toc102738998 \h </w:instrText>
        </w:r>
        <w:r w:rsidR="00080ABB" w:rsidRPr="00080ABB">
          <w:rPr>
            <w:noProof/>
            <w:webHidden/>
          </w:rPr>
        </w:r>
        <w:r w:rsidR="00080ABB" w:rsidRPr="00080ABB">
          <w:rPr>
            <w:noProof/>
            <w:webHidden/>
          </w:rPr>
          <w:fldChar w:fldCharType="separate"/>
        </w:r>
        <w:r w:rsidR="007A1593">
          <w:rPr>
            <w:noProof/>
            <w:webHidden/>
          </w:rPr>
          <w:t>13</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8999" w:history="1">
        <w:r w:rsidR="00080ABB" w:rsidRPr="00080ABB">
          <w:rPr>
            <w:rStyle w:val="a8"/>
            <w:rFonts w:cs="Arial"/>
            <w:noProof/>
          </w:rPr>
          <w:t>3.6 Оценка инженерно-геологических условий</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_Toc102738999 \h </w:instrText>
        </w:r>
        <w:r w:rsidR="00080ABB" w:rsidRPr="00080ABB">
          <w:rPr>
            <w:noProof/>
            <w:webHidden/>
          </w:rPr>
        </w:r>
        <w:r w:rsidR="00080ABB" w:rsidRPr="00080ABB">
          <w:rPr>
            <w:noProof/>
            <w:webHidden/>
          </w:rPr>
          <w:fldChar w:fldCharType="separate"/>
        </w:r>
        <w:r w:rsidR="007A1593">
          <w:rPr>
            <w:noProof/>
            <w:webHidden/>
          </w:rPr>
          <w:t>21</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00" w:history="1">
        <w:r w:rsidR="00080ABB" w:rsidRPr="00080ABB">
          <w:rPr>
            <w:rStyle w:val="a8"/>
            <w:rFonts w:cs="Arial"/>
            <w:noProof/>
          </w:rPr>
          <w:t>3.7 Опасные природные процессы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_Toc102739000 \h </w:instrText>
        </w:r>
        <w:r w:rsidR="00080ABB" w:rsidRPr="00080ABB">
          <w:rPr>
            <w:noProof/>
            <w:webHidden/>
          </w:rPr>
        </w:r>
        <w:r w:rsidR="00080ABB" w:rsidRPr="00080ABB">
          <w:rPr>
            <w:noProof/>
            <w:webHidden/>
          </w:rPr>
          <w:fldChar w:fldCharType="separate"/>
        </w:r>
        <w:r w:rsidR="007A1593">
          <w:rPr>
            <w:noProof/>
            <w:webHidden/>
          </w:rPr>
          <w:t>27</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01" w:history="1">
        <w:r w:rsidR="00080ABB" w:rsidRPr="00080ABB">
          <w:rPr>
            <w:rStyle w:val="a8"/>
            <w:rFonts w:cs="Arial"/>
            <w:noProof/>
          </w:rPr>
          <w:t>3.8 Минерально-сырьевые ресурсы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_Toc102739001 \h </w:instrText>
        </w:r>
        <w:r w:rsidR="00080ABB" w:rsidRPr="00080ABB">
          <w:rPr>
            <w:noProof/>
            <w:webHidden/>
          </w:rPr>
        </w:r>
        <w:r w:rsidR="00080ABB" w:rsidRPr="00080ABB">
          <w:rPr>
            <w:noProof/>
            <w:webHidden/>
          </w:rPr>
          <w:fldChar w:fldCharType="separate"/>
        </w:r>
        <w:r w:rsidR="007A1593">
          <w:rPr>
            <w:noProof/>
            <w:webHidden/>
          </w:rPr>
          <w:t>29</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02" w:history="1">
        <w:r w:rsidR="00080ABB" w:rsidRPr="00080ABB">
          <w:rPr>
            <w:rStyle w:val="a8"/>
            <w:rFonts w:cs="Arial"/>
            <w:noProof/>
          </w:rPr>
          <w:t>3.9 Почвы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_Toc102739002 \h </w:instrText>
        </w:r>
        <w:r w:rsidR="00080ABB" w:rsidRPr="00080ABB">
          <w:rPr>
            <w:noProof/>
            <w:webHidden/>
          </w:rPr>
        </w:r>
        <w:r w:rsidR="00080ABB" w:rsidRPr="00080ABB">
          <w:rPr>
            <w:noProof/>
            <w:webHidden/>
          </w:rPr>
          <w:fldChar w:fldCharType="separate"/>
        </w:r>
        <w:r w:rsidR="007A1593">
          <w:rPr>
            <w:noProof/>
            <w:webHidden/>
          </w:rPr>
          <w:t>37</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03" w:history="1">
        <w:r w:rsidR="00080ABB" w:rsidRPr="00080ABB">
          <w:rPr>
            <w:rStyle w:val="a8"/>
            <w:rFonts w:cs="Arial"/>
            <w:noProof/>
          </w:rPr>
          <w:t>3.10 Земельный фонд</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_Toc102739003 \h </w:instrText>
        </w:r>
        <w:r w:rsidR="00080ABB" w:rsidRPr="00080ABB">
          <w:rPr>
            <w:noProof/>
            <w:webHidden/>
          </w:rPr>
        </w:r>
        <w:r w:rsidR="00080ABB" w:rsidRPr="00080ABB">
          <w:rPr>
            <w:noProof/>
            <w:webHidden/>
          </w:rPr>
          <w:fldChar w:fldCharType="separate"/>
        </w:r>
        <w:r w:rsidR="007A1593">
          <w:rPr>
            <w:noProof/>
            <w:webHidden/>
          </w:rPr>
          <w:t>37</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04" w:history="1">
        <w:r w:rsidR="00080ABB" w:rsidRPr="00080ABB">
          <w:rPr>
            <w:rStyle w:val="a8"/>
            <w:rFonts w:cs="Arial"/>
            <w:noProof/>
          </w:rPr>
          <w:t>3.11 Лесные ресурсы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_Toc102739004 \h </w:instrText>
        </w:r>
        <w:r w:rsidR="00080ABB" w:rsidRPr="00080ABB">
          <w:rPr>
            <w:noProof/>
            <w:webHidden/>
          </w:rPr>
        </w:r>
        <w:r w:rsidR="00080ABB" w:rsidRPr="00080ABB">
          <w:rPr>
            <w:noProof/>
            <w:webHidden/>
          </w:rPr>
          <w:fldChar w:fldCharType="separate"/>
        </w:r>
        <w:r w:rsidR="007A1593">
          <w:rPr>
            <w:noProof/>
            <w:webHidden/>
          </w:rPr>
          <w:t>40</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05" w:history="1">
        <w:r w:rsidR="00080ABB" w:rsidRPr="00080ABB">
          <w:rPr>
            <w:rStyle w:val="a8"/>
            <w:rFonts w:cs="Arial"/>
            <w:noProof/>
          </w:rPr>
          <w:t>3.11.1 Общая характеристика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_Toc102739005 \h </w:instrText>
        </w:r>
        <w:r w:rsidR="00080ABB" w:rsidRPr="00080ABB">
          <w:rPr>
            <w:noProof/>
            <w:webHidden/>
          </w:rPr>
        </w:r>
        <w:r w:rsidR="00080ABB" w:rsidRPr="00080ABB">
          <w:rPr>
            <w:noProof/>
            <w:webHidden/>
          </w:rPr>
          <w:fldChar w:fldCharType="separate"/>
        </w:r>
        <w:r w:rsidR="007A1593">
          <w:rPr>
            <w:noProof/>
            <w:webHidden/>
          </w:rPr>
          <w:t>40</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06" w:history="1">
        <w:r w:rsidR="00080ABB" w:rsidRPr="00080ABB">
          <w:rPr>
            <w:rStyle w:val="a8"/>
            <w:rFonts w:cs="Arial"/>
            <w:noProof/>
          </w:rPr>
          <w:t>3.11.2 Использование лесных ресурсов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_Toc102739006 \h </w:instrText>
        </w:r>
        <w:r w:rsidR="00080ABB" w:rsidRPr="00080ABB">
          <w:rPr>
            <w:noProof/>
            <w:webHidden/>
          </w:rPr>
        </w:r>
        <w:r w:rsidR="00080ABB" w:rsidRPr="00080ABB">
          <w:rPr>
            <w:noProof/>
            <w:webHidden/>
          </w:rPr>
          <w:fldChar w:fldCharType="separate"/>
        </w:r>
        <w:r w:rsidR="007A1593">
          <w:rPr>
            <w:noProof/>
            <w:webHidden/>
          </w:rPr>
          <w:t>43</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07" w:history="1">
        <w:r w:rsidR="00080ABB" w:rsidRPr="00080ABB">
          <w:rPr>
            <w:rStyle w:val="a8"/>
            <w:rFonts w:cs="Arial"/>
            <w:noProof/>
          </w:rPr>
          <w:t>3.11.3 Заготовка древесины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_Toc102739007 \h </w:instrText>
        </w:r>
        <w:r w:rsidR="00080ABB" w:rsidRPr="00080ABB">
          <w:rPr>
            <w:noProof/>
            <w:webHidden/>
          </w:rPr>
        </w:r>
        <w:r w:rsidR="00080ABB" w:rsidRPr="00080ABB">
          <w:rPr>
            <w:noProof/>
            <w:webHidden/>
          </w:rPr>
          <w:fldChar w:fldCharType="separate"/>
        </w:r>
        <w:r w:rsidR="007A1593">
          <w:rPr>
            <w:noProof/>
            <w:webHidden/>
          </w:rPr>
          <w:t>43</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08" w:history="1">
        <w:r w:rsidR="00080ABB" w:rsidRPr="00080ABB">
          <w:rPr>
            <w:rStyle w:val="a8"/>
            <w:rFonts w:cs="Arial"/>
            <w:noProof/>
          </w:rPr>
          <w:t>3.11.4 Недревесные ресурсы леса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_Toc102739008 \h </w:instrText>
        </w:r>
        <w:r w:rsidR="00080ABB" w:rsidRPr="00080ABB">
          <w:rPr>
            <w:noProof/>
            <w:webHidden/>
          </w:rPr>
        </w:r>
        <w:r w:rsidR="00080ABB" w:rsidRPr="00080ABB">
          <w:rPr>
            <w:noProof/>
            <w:webHidden/>
          </w:rPr>
          <w:fldChar w:fldCharType="separate"/>
        </w:r>
        <w:r w:rsidR="007A1593">
          <w:rPr>
            <w:noProof/>
            <w:webHidden/>
          </w:rPr>
          <w:t>47</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09" w:history="1">
        <w:r w:rsidR="00080ABB" w:rsidRPr="00080ABB">
          <w:rPr>
            <w:rStyle w:val="a8"/>
            <w:rFonts w:cs="Arial"/>
            <w:noProof/>
          </w:rPr>
          <w:t>3.11.5 Охотничьи ресурсы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_Toc102739009 \h </w:instrText>
        </w:r>
        <w:r w:rsidR="00080ABB" w:rsidRPr="00080ABB">
          <w:rPr>
            <w:noProof/>
            <w:webHidden/>
          </w:rPr>
        </w:r>
        <w:r w:rsidR="00080ABB" w:rsidRPr="00080ABB">
          <w:rPr>
            <w:noProof/>
            <w:webHidden/>
          </w:rPr>
          <w:fldChar w:fldCharType="separate"/>
        </w:r>
        <w:r w:rsidR="007A1593">
          <w:rPr>
            <w:noProof/>
            <w:webHidden/>
          </w:rPr>
          <w:t>48</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10" w:history="1">
        <w:r w:rsidR="00080ABB" w:rsidRPr="00080ABB">
          <w:rPr>
            <w:rStyle w:val="a8"/>
            <w:rFonts w:cs="Arial"/>
            <w:noProof/>
          </w:rPr>
          <w:t>3.11.6 Рекреационное использование леса.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_Toc102739010 \h </w:instrText>
        </w:r>
        <w:r w:rsidR="00080ABB" w:rsidRPr="00080ABB">
          <w:rPr>
            <w:noProof/>
            <w:webHidden/>
          </w:rPr>
        </w:r>
        <w:r w:rsidR="00080ABB" w:rsidRPr="00080ABB">
          <w:rPr>
            <w:noProof/>
            <w:webHidden/>
          </w:rPr>
          <w:fldChar w:fldCharType="separate"/>
        </w:r>
        <w:r w:rsidR="007A1593">
          <w:rPr>
            <w:noProof/>
            <w:webHidden/>
          </w:rPr>
          <w:t>49</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11" w:history="1">
        <w:r w:rsidR="00080ABB" w:rsidRPr="00080ABB">
          <w:rPr>
            <w:rStyle w:val="a8"/>
            <w:rFonts w:cs="Arial"/>
            <w:noProof/>
          </w:rPr>
          <w:t>3.11.7 Использование лесов для выращивания лесных плодовых, ягодных, декоративных растений, лекарственных растений</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_Toc102739011 \h </w:instrText>
        </w:r>
        <w:r w:rsidR="00080ABB" w:rsidRPr="00080ABB">
          <w:rPr>
            <w:noProof/>
            <w:webHidden/>
          </w:rPr>
        </w:r>
        <w:r w:rsidR="00080ABB" w:rsidRPr="00080ABB">
          <w:rPr>
            <w:noProof/>
            <w:webHidden/>
          </w:rPr>
          <w:fldChar w:fldCharType="separate"/>
        </w:r>
        <w:r w:rsidR="007A1593">
          <w:rPr>
            <w:noProof/>
            <w:webHidden/>
          </w:rPr>
          <w:t>50</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12" w:history="1">
        <w:r w:rsidR="00080ABB" w:rsidRPr="00080ABB">
          <w:rPr>
            <w:rStyle w:val="a8"/>
            <w:rFonts w:cs="Arial"/>
            <w:noProof/>
          </w:rPr>
          <w:t>3.12 Особо охраняемые природные территории</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_Toc102739012 \h </w:instrText>
        </w:r>
        <w:r w:rsidR="00080ABB" w:rsidRPr="00080ABB">
          <w:rPr>
            <w:noProof/>
            <w:webHidden/>
          </w:rPr>
        </w:r>
        <w:r w:rsidR="00080ABB" w:rsidRPr="00080ABB">
          <w:rPr>
            <w:noProof/>
            <w:webHidden/>
          </w:rPr>
          <w:fldChar w:fldCharType="separate"/>
        </w:r>
        <w:r w:rsidR="007A1593">
          <w:rPr>
            <w:noProof/>
            <w:webHidden/>
          </w:rPr>
          <w:t>50</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13" w:history="1">
        <w:r w:rsidR="00080ABB" w:rsidRPr="00080ABB">
          <w:rPr>
            <w:rStyle w:val="a8"/>
            <w:rFonts w:cs="Arial"/>
            <w:b w:val="0"/>
            <w:noProof/>
            <w:kern w:val="32"/>
          </w:rPr>
          <w:t>4 Современная экологическая обстановка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_Toc102739013 \h </w:instrText>
        </w:r>
        <w:r w:rsidR="00080ABB" w:rsidRPr="00080ABB">
          <w:rPr>
            <w:b w:val="0"/>
            <w:noProof/>
            <w:webHidden/>
          </w:rPr>
        </w:r>
        <w:r w:rsidR="00080ABB" w:rsidRPr="00080ABB">
          <w:rPr>
            <w:b w:val="0"/>
            <w:noProof/>
            <w:webHidden/>
          </w:rPr>
          <w:fldChar w:fldCharType="separate"/>
        </w:r>
        <w:r w:rsidR="007A1593">
          <w:rPr>
            <w:b w:val="0"/>
            <w:noProof/>
            <w:webHidden/>
          </w:rPr>
          <w:t>56</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14" w:history="1">
        <w:r w:rsidR="00080ABB" w:rsidRPr="00080ABB">
          <w:rPr>
            <w:rStyle w:val="a8"/>
            <w:rFonts w:cs="Arial"/>
            <w:noProof/>
          </w:rPr>
          <w:t>4.1 Обоснование предложений по охране атмосферного воздуха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_Toc102739014 \h </w:instrText>
        </w:r>
        <w:r w:rsidR="00080ABB" w:rsidRPr="00080ABB">
          <w:rPr>
            <w:noProof/>
            <w:webHidden/>
          </w:rPr>
        </w:r>
        <w:r w:rsidR="00080ABB" w:rsidRPr="00080ABB">
          <w:rPr>
            <w:noProof/>
            <w:webHidden/>
          </w:rPr>
          <w:fldChar w:fldCharType="separate"/>
        </w:r>
        <w:r w:rsidR="007A1593">
          <w:rPr>
            <w:noProof/>
            <w:webHidden/>
          </w:rPr>
          <w:t>56</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15" w:history="1">
        <w:r w:rsidR="00080ABB" w:rsidRPr="00080ABB">
          <w:rPr>
            <w:rStyle w:val="a8"/>
            <w:rFonts w:cs="Arial"/>
            <w:noProof/>
          </w:rPr>
          <w:t>4.2 Обоснование предложений по охране водных ресурсов от негативного воздействия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_Toc102739015 \h </w:instrText>
        </w:r>
        <w:r w:rsidR="00080ABB" w:rsidRPr="00080ABB">
          <w:rPr>
            <w:noProof/>
            <w:webHidden/>
          </w:rPr>
        </w:r>
        <w:r w:rsidR="00080ABB" w:rsidRPr="00080ABB">
          <w:rPr>
            <w:noProof/>
            <w:webHidden/>
          </w:rPr>
          <w:fldChar w:fldCharType="separate"/>
        </w:r>
        <w:r w:rsidR="007A1593">
          <w:rPr>
            <w:noProof/>
            <w:webHidden/>
          </w:rPr>
          <w:t>58</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16" w:history="1">
        <w:r w:rsidR="00080ABB" w:rsidRPr="00080ABB">
          <w:rPr>
            <w:rStyle w:val="a8"/>
            <w:rFonts w:cs="Arial"/>
            <w:b w:val="0"/>
            <w:noProof/>
            <w:kern w:val="32"/>
          </w:rPr>
          <w:t>5 Анализ и прогноз социально-экономического развития Петушинского района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_Toc102739016 \h </w:instrText>
        </w:r>
        <w:r w:rsidR="00080ABB" w:rsidRPr="00080ABB">
          <w:rPr>
            <w:b w:val="0"/>
            <w:noProof/>
            <w:webHidden/>
          </w:rPr>
        </w:r>
        <w:r w:rsidR="00080ABB" w:rsidRPr="00080ABB">
          <w:rPr>
            <w:b w:val="0"/>
            <w:noProof/>
            <w:webHidden/>
          </w:rPr>
          <w:fldChar w:fldCharType="separate"/>
        </w:r>
        <w:r w:rsidR="007A1593">
          <w:rPr>
            <w:b w:val="0"/>
            <w:noProof/>
            <w:webHidden/>
          </w:rPr>
          <w:t>61</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17" w:history="1">
        <w:r w:rsidR="00080ABB" w:rsidRPr="00080ABB">
          <w:rPr>
            <w:rStyle w:val="a8"/>
            <w:rFonts w:cs="Arial"/>
            <w:noProof/>
          </w:rPr>
          <w:t>5.1 Промышленность</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_Toc102739017 \h </w:instrText>
        </w:r>
        <w:r w:rsidR="00080ABB" w:rsidRPr="00080ABB">
          <w:rPr>
            <w:noProof/>
            <w:webHidden/>
          </w:rPr>
        </w:r>
        <w:r w:rsidR="00080ABB" w:rsidRPr="00080ABB">
          <w:rPr>
            <w:noProof/>
            <w:webHidden/>
          </w:rPr>
          <w:fldChar w:fldCharType="separate"/>
        </w:r>
        <w:r w:rsidR="007A1593">
          <w:rPr>
            <w:noProof/>
            <w:webHidden/>
          </w:rPr>
          <w:t>61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18" w:history="1">
        <w:r w:rsidR="00080ABB" w:rsidRPr="00080ABB">
          <w:rPr>
            <w:rStyle w:val="a8"/>
            <w:rFonts w:cs="Arial"/>
            <w:noProof/>
          </w:rPr>
          <w:t>5.1.1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_Toc102739018 \h </w:instrText>
        </w:r>
        <w:r w:rsidR="00080ABB" w:rsidRPr="00080ABB">
          <w:rPr>
            <w:noProof/>
            <w:webHidden/>
          </w:rPr>
        </w:r>
        <w:r w:rsidR="00080ABB" w:rsidRPr="00080ABB">
          <w:rPr>
            <w:noProof/>
            <w:webHidden/>
          </w:rPr>
          <w:fldChar w:fldCharType="separate"/>
        </w:r>
        <w:r w:rsidR="007A1593">
          <w:rPr>
            <w:noProof/>
            <w:webHidden/>
          </w:rPr>
          <w:t>61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19" w:history="1">
        <w:r w:rsidR="00080ABB" w:rsidRPr="00080ABB">
          <w:rPr>
            <w:rStyle w:val="a8"/>
            <w:rFonts w:cs="Arial"/>
            <w:noProof/>
          </w:rPr>
          <w:t>5.1.2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_Toc102739019 \h </w:instrText>
        </w:r>
        <w:r w:rsidR="00080ABB" w:rsidRPr="00080ABB">
          <w:rPr>
            <w:noProof/>
            <w:webHidden/>
          </w:rPr>
        </w:r>
        <w:r w:rsidR="00080ABB" w:rsidRPr="00080ABB">
          <w:rPr>
            <w:noProof/>
            <w:webHidden/>
          </w:rPr>
          <w:fldChar w:fldCharType="separate"/>
        </w:r>
        <w:r w:rsidR="007A1593">
          <w:rPr>
            <w:noProof/>
            <w:webHidden/>
          </w:rPr>
          <w:t>66</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0" w:history="1">
        <w:r w:rsidR="00080ABB" w:rsidRPr="00080ABB">
          <w:rPr>
            <w:rStyle w:val="a8"/>
            <w:rFonts w:cs="Arial"/>
            <w:noProof/>
          </w:rPr>
          <w:t>5.1.3 Инвестиционные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_Toc102739020 \h </w:instrText>
        </w:r>
        <w:r w:rsidR="00080ABB" w:rsidRPr="00080ABB">
          <w:rPr>
            <w:noProof/>
            <w:webHidden/>
          </w:rPr>
        </w:r>
        <w:r w:rsidR="00080ABB" w:rsidRPr="00080ABB">
          <w:rPr>
            <w:noProof/>
            <w:webHidden/>
          </w:rPr>
          <w:fldChar w:fldCharType="separate"/>
        </w:r>
        <w:r w:rsidR="007A1593">
          <w:rPr>
            <w:noProof/>
            <w:webHidden/>
          </w:rPr>
          <w:t>68</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21" w:history="1">
        <w:r w:rsidR="00080ABB" w:rsidRPr="00080ABB">
          <w:rPr>
            <w:rStyle w:val="a8"/>
            <w:rFonts w:cs="Arial"/>
            <w:noProof/>
          </w:rPr>
          <w:t>5.2 Сельское хозяйство</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_Toc102739021 \h </w:instrText>
        </w:r>
        <w:r w:rsidR="00080ABB" w:rsidRPr="00080ABB">
          <w:rPr>
            <w:noProof/>
            <w:webHidden/>
          </w:rPr>
        </w:r>
        <w:r w:rsidR="00080ABB" w:rsidRPr="00080ABB">
          <w:rPr>
            <w:noProof/>
            <w:webHidden/>
          </w:rPr>
          <w:fldChar w:fldCharType="separate"/>
        </w:r>
        <w:r w:rsidR="007A1593">
          <w:rPr>
            <w:noProof/>
            <w:webHidden/>
          </w:rPr>
          <w:t>81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2" w:history="1">
        <w:r w:rsidR="00080ABB" w:rsidRPr="00080ABB">
          <w:rPr>
            <w:rStyle w:val="a8"/>
            <w:rFonts w:cs="Arial"/>
            <w:noProof/>
          </w:rPr>
          <w:t>5.2.1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_Toc102739022 \h </w:instrText>
        </w:r>
        <w:r w:rsidR="00080ABB" w:rsidRPr="00080ABB">
          <w:rPr>
            <w:noProof/>
            <w:webHidden/>
          </w:rPr>
        </w:r>
        <w:r w:rsidR="00080ABB" w:rsidRPr="00080ABB">
          <w:rPr>
            <w:noProof/>
            <w:webHidden/>
          </w:rPr>
          <w:fldChar w:fldCharType="separate"/>
        </w:r>
        <w:r w:rsidR="007A1593">
          <w:rPr>
            <w:noProof/>
            <w:webHidden/>
          </w:rPr>
          <w:t>81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3" w:history="1">
        <w:r w:rsidR="00080ABB" w:rsidRPr="00080ABB">
          <w:rPr>
            <w:rStyle w:val="a8"/>
            <w:rFonts w:cs="Arial"/>
            <w:noProof/>
          </w:rPr>
          <w:t>5.2.2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_Toc102739023 \h </w:instrText>
        </w:r>
        <w:r w:rsidR="00080ABB" w:rsidRPr="00080ABB">
          <w:rPr>
            <w:noProof/>
            <w:webHidden/>
          </w:rPr>
        </w:r>
        <w:r w:rsidR="00080ABB" w:rsidRPr="00080ABB">
          <w:rPr>
            <w:noProof/>
            <w:webHidden/>
          </w:rPr>
          <w:fldChar w:fldCharType="separate"/>
        </w:r>
        <w:r w:rsidR="007A1593">
          <w:rPr>
            <w:noProof/>
            <w:webHidden/>
          </w:rPr>
          <w:t>83</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24" w:history="1">
        <w:r w:rsidR="00080ABB" w:rsidRPr="00080ABB">
          <w:rPr>
            <w:rStyle w:val="a8"/>
            <w:rFonts w:cs="Arial"/>
            <w:noProof/>
          </w:rPr>
          <w:t>5.3 Демография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_Toc102739024 \h </w:instrText>
        </w:r>
        <w:r w:rsidR="00080ABB" w:rsidRPr="00080ABB">
          <w:rPr>
            <w:noProof/>
            <w:webHidden/>
          </w:rPr>
        </w:r>
        <w:r w:rsidR="00080ABB" w:rsidRPr="00080ABB">
          <w:rPr>
            <w:noProof/>
            <w:webHidden/>
          </w:rPr>
          <w:fldChar w:fldCharType="separate"/>
        </w:r>
        <w:r w:rsidR="007A1593">
          <w:rPr>
            <w:noProof/>
            <w:webHidden/>
          </w:rPr>
          <w:t>86</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5" w:history="1">
        <w:r w:rsidR="00080ABB" w:rsidRPr="00080ABB">
          <w:rPr>
            <w:rStyle w:val="a8"/>
            <w:rFonts w:cs="Arial"/>
            <w:noProof/>
          </w:rPr>
          <w:t>5.3.1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_Toc102739025 \h </w:instrText>
        </w:r>
        <w:r w:rsidR="00080ABB" w:rsidRPr="00080ABB">
          <w:rPr>
            <w:noProof/>
            <w:webHidden/>
          </w:rPr>
        </w:r>
        <w:r w:rsidR="00080ABB" w:rsidRPr="00080ABB">
          <w:rPr>
            <w:noProof/>
            <w:webHidden/>
          </w:rPr>
          <w:fldChar w:fldCharType="separate"/>
        </w:r>
        <w:r w:rsidR="007A1593">
          <w:rPr>
            <w:noProof/>
            <w:webHidden/>
          </w:rPr>
          <w:t>86</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6" w:history="1">
        <w:r w:rsidR="00080ABB" w:rsidRPr="00080ABB">
          <w:rPr>
            <w:rStyle w:val="a8"/>
            <w:rFonts w:cs="Arial"/>
            <w:noProof/>
          </w:rPr>
          <w:t>5.3.2 Демографический прогноз</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_Toc102739026 \h </w:instrText>
        </w:r>
        <w:r w:rsidR="00080ABB" w:rsidRPr="00080ABB">
          <w:rPr>
            <w:noProof/>
            <w:webHidden/>
          </w:rPr>
        </w:r>
        <w:r w:rsidR="00080ABB" w:rsidRPr="00080ABB">
          <w:rPr>
            <w:noProof/>
            <w:webHidden/>
          </w:rPr>
          <w:fldChar w:fldCharType="separate"/>
        </w:r>
        <w:r w:rsidR="007A1593">
          <w:rPr>
            <w:noProof/>
            <w:webHidden/>
          </w:rPr>
          <w:t>91</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27" w:history="1">
        <w:r w:rsidR="00080ABB" w:rsidRPr="00080ABB">
          <w:rPr>
            <w:rStyle w:val="a8"/>
            <w:rFonts w:cs="Arial"/>
            <w:noProof/>
          </w:rPr>
          <w:t>5.4 Строительство. Жилой фонд.</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_Toc102739027 \h </w:instrText>
        </w:r>
        <w:r w:rsidR="00080ABB" w:rsidRPr="00080ABB">
          <w:rPr>
            <w:noProof/>
            <w:webHidden/>
          </w:rPr>
        </w:r>
        <w:r w:rsidR="00080ABB" w:rsidRPr="00080ABB">
          <w:rPr>
            <w:noProof/>
            <w:webHidden/>
          </w:rPr>
          <w:fldChar w:fldCharType="separate"/>
        </w:r>
        <w:r w:rsidR="007A1593">
          <w:rPr>
            <w:noProof/>
            <w:webHidden/>
          </w:rPr>
          <w:t>94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8" w:history="1">
        <w:r w:rsidR="00080ABB" w:rsidRPr="00080ABB">
          <w:rPr>
            <w:rStyle w:val="a8"/>
            <w:rFonts w:cs="Arial"/>
            <w:noProof/>
          </w:rPr>
          <w:t>5.4.1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_Toc102739028 \h </w:instrText>
        </w:r>
        <w:r w:rsidR="00080ABB" w:rsidRPr="00080ABB">
          <w:rPr>
            <w:noProof/>
            <w:webHidden/>
          </w:rPr>
        </w:r>
        <w:r w:rsidR="00080ABB" w:rsidRPr="00080ABB">
          <w:rPr>
            <w:noProof/>
            <w:webHidden/>
          </w:rPr>
          <w:fldChar w:fldCharType="separate"/>
        </w:r>
        <w:r w:rsidR="007A1593">
          <w:rPr>
            <w:noProof/>
            <w:webHidden/>
          </w:rPr>
          <w:t>94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29" w:history="1">
        <w:r w:rsidR="00080ABB" w:rsidRPr="00080ABB">
          <w:rPr>
            <w:rStyle w:val="a8"/>
            <w:rFonts w:cs="Arial"/>
            <w:noProof/>
          </w:rPr>
          <w:t>5.4.2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_Toc102739029 \h </w:instrText>
        </w:r>
        <w:r w:rsidR="00080ABB" w:rsidRPr="00080ABB">
          <w:rPr>
            <w:noProof/>
            <w:webHidden/>
          </w:rPr>
        </w:r>
        <w:r w:rsidR="00080ABB" w:rsidRPr="00080ABB">
          <w:rPr>
            <w:noProof/>
            <w:webHidden/>
          </w:rPr>
          <w:fldChar w:fldCharType="separate"/>
        </w:r>
        <w:r w:rsidR="007A1593">
          <w:rPr>
            <w:noProof/>
            <w:webHidden/>
          </w:rPr>
          <w:t>96</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30" w:history="1">
        <w:r w:rsidR="00080ABB" w:rsidRPr="00080ABB">
          <w:rPr>
            <w:rStyle w:val="a8"/>
            <w:rFonts w:cs="Arial"/>
            <w:noProof/>
          </w:rPr>
          <w:t>5.5 Система социально-культурно-бытового обслуживания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_Toc102739030 \h </w:instrText>
        </w:r>
        <w:r w:rsidR="00080ABB" w:rsidRPr="00080ABB">
          <w:rPr>
            <w:noProof/>
            <w:webHidden/>
          </w:rPr>
        </w:r>
        <w:r w:rsidR="00080ABB" w:rsidRPr="00080ABB">
          <w:rPr>
            <w:noProof/>
            <w:webHidden/>
          </w:rPr>
          <w:fldChar w:fldCharType="separate"/>
        </w:r>
        <w:r w:rsidR="007A1593">
          <w:rPr>
            <w:noProof/>
            <w:webHidden/>
          </w:rPr>
          <w:t>97</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31" w:history="1">
        <w:r w:rsidR="00080ABB" w:rsidRPr="00080ABB">
          <w:rPr>
            <w:rStyle w:val="a8"/>
            <w:rFonts w:cs="Arial"/>
            <w:noProof/>
          </w:rPr>
          <w:t>5.5.1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_Toc102739031 \h </w:instrText>
        </w:r>
        <w:r w:rsidR="00080ABB" w:rsidRPr="00080ABB">
          <w:rPr>
            <w:noProof/>
            <w:webHidden/>
          </w:rPr>
        </w:r>
        <w:r w:rsidR="00080ABB" w:rsidRPr="00080ABB">
          <w:rPr>
            <w:noProof/>
            <w:webHidden/>
          </w:rPr>
          <w:fldChar w:fldCharType="separate"/>
        </w:r>
        <w:r w:rsidR="007A1593">
          <w:rPr>
            <w:noProof/>
            <w:webHidden/>
          </w:rPr>
          <w:t>97</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32" w:history="1">
        <w:r w:rsidR="00080ABB" w:rsidRPr="00080ABB">
          <w:rPr>
            <w:rStyle w:val="a8"/>
            <w:rFonts w:cs="Arial"/>
            <w:noProof/>
          </w:rPr>
          <w:t>5.5.2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_Toc102739032 \h </w:instrText>
        </w:r>
        <w:r w:rsidR="00080ABB" w:rsidRPr="00080ABB">
          <w:rPr>
            <w:noProof/>
            <w:webHidden/>
          </w:rPr>
        </w:r>
        <w:r w:rsidR="00080ABB" w:rsidRPr="00080ABB">
          <w:rPr>
            <w:noProof/>
            <w:webHidden/>
          </w:rPr>
          <w:fldChar w:fldCharType="separate"/>
        </w:r>
        <w:r w:rsidR="007A1593">
          <w:rPr>
            <w:noProof/>
            <w:webHidden/>
          </w:rPr>
          <w:t>107</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33" w:history="1">
        <w:r w:rsidR="00080ABB" w:rsidRPr="00080ABB">
          <w:rPr>
            <w:rStyle w:val="a8"/>
            <w:rFonts w:cs="Arial"/>
            <w:b w:val="0"/>
            <w:noProof/>
            <w:kern w:val="32"/>
          </w:rPr>
          <w:t>6 Планировочная организация территории</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_Toc102739033 \h </w:instrText>
        </w:r>
        <w:r w:rsidR="00080ABB" w:rsidRPr="00080ABB">
          <w:rPr>
            <w:b w:val="0"/>
            <w:noProof/>
            <w:webHidden/>
          </w:rPr>
        </w:r>
        <w:r w:rsidR="00080ABB" w:rsidRPr="00080ABB">
          <w:rPr>
            <w:b w:val="0"/>
            <w:noProof/>
            <w:webHidden/>
          </w:rPr>
          <w:fldChar w:fldCharType="separate"/>
        </w:r>
        <w:r w:rsidR="007A1593">
          <w:rPr>
            <w:b w:val="0"/>
            <w:noProof/>
            <w:webHidden/>
          </w:rPr>
          <w:t>110</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34" w:history="1">
        <w:r w:rsidR="00080ABB" w:rsidRPr="00080ABB">
          <w:rPr>
            <w:rStyle w:val="a8"/>
            <w:rFonts w:cs="Arial"/>
            <w:noProof/>
          </w:rPr>
          <w:t>6.1 Современная планировочная структура района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_Toc102739034 \h </w:instrText>
        </w:r>
        <w:r w:rsidR="00080ABB" w:rsidRPr="00080ABB">
          <w:rPr>
            <w:noProof/>
            <w:webHidden/>
          </w:rPr>
        </w:r>
        <w:r w:rsidR="00080ABB" w:rsidRPr="00080ABB">
          <w:rPr>
            <w:noProof/>
            <w:webHidden/>
          </w:rPr>
          <w:fldChar w:fldCharType="separate"/>
        </w:r>
        <w:r w:rsidR="007A1593">
          <w:rPr>
            <w:noProof/>
            <w:webHidden/>
          </w:rPr>
          <w:t>110</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35" w:history="1">
        <w:r w:rsidR="00080ABB" w:rsidRPr="00080ABB">
          <w:rPr>
            <w:rStyle w:val="a8"/>
            <w:rFonts w:cs="Arial"/>
            <w:noProof/>
          </w:rPr>
          <w:t>6.2 Предложения по развитию планировочной структуры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_Toc102739035 \h </w:instrText>
        </w:r>
        <w:r w:rsidR="00080ABB" w:rsidRPr="00080ABB">
          <w:rPr>
            <w:noProof/>
            <w:webHidden/>
          </w:rPr>
        </w:r>
        <w:r w:rsidR="00080ABB" w:rsidRPr="00080ABB">
          <w:rPr>
            <w:noProof/>
            <w:webHidden/>
          </w:rPr>
          <w:fldChar w:fldCharType="separate"/>
        </w:r>
        <w:r w:rsidR="007A1593">
          <w:rPr>
            <w:noProof/>
            <w:webHidden/>
          </w:rPr>
          <w:t>112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36" w:history="1">
        <w:r w:rsidR="00080ABB" w:rsidRPr="00080ABB">
          <w:rPr>
            <w:rStyle w:val="a8"/>
            <w:rFonts w:cs="Arial"/>
            <w:noProof/>
          </w:rPr>
          <w:t>6.2.1 Функциональное зонирование территории района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_Toc102739036 \h </w:instrText>
        </w:r>
        <w:r w:rsidR="00080ABB" w:rsidRPr="00080ABB">
          <w:rPr>
            <w:noProof/>
            <w:webHidden/>
          </w:rPr>
        </w:r>
        <w:r w:rsidR="00080ABB" w:rsidRPr="00080ABB">
          <w:rPr>
            <w:noProof/>
            <w:webHidden/>
          </w:rPr>
          <w:fldChar w:fldCharType="separate"/>
        </w:r>
        <w:r w:rsidR="007A1593">
          <w:rPr>
            <w:noProof/>
            <w:webHidden/>
          </w:rPr>
          <w:t>112</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37" w:history="1">
        <w:r w:rsidR="00080ABB" w:rsidRPr="00080ABB">
          <w:rPr>
            <w:rStyle w:val="a8"/>
            <w:rFonts w:cs="Arial"/>
            <w:noProof/>
          </w:rPr>
          <w:t>6.3 Зоны с особыми условиями использования территорий</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_Toc102739037 \h </w:instrText>
        </w:r>
        <w:r w:rsidR="00080ABB" w:rsidRPr="00080ABB">
          <w:rPr>
            <w:noProof/>
            <w:webHidden/>
          </w:rPr>
        </w:r>
        <w:r w:rsidR="00080ABB" w:rsidRPr="00080ABB">
          <w:rPr>
            <w:noProof/>
            <w:webHidden/>
          </w:rPr>
          <w:fldChar w:fldCharType="separate"/>
        </w:r>
        <w:r w:rsidR="007A1593">
          <w:rPr>
            <w:noProof/>
            <w:webHidden/>
          </w:rPr>
          <w:t>127</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38" w:history="1">
        <w:r w:rsidR="00080ABB" w:rsidRPr="00080ABB">
          <w:rPr>
            <w:rStyle w:val="a8"/>
            <w:rFonts w:cs="Arial"/>
            <w:b w:val="0"/>
            <w:noProof/>
            <w:kern w:val="32"/>
          </w:rPr>
          <w:t>7 Развитие туристско-рекреационногопотенциала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_Toc102739038 \h </w:instrText>
        </w:r>
        <w:r w:rsidR="00080ABB" w:rsidRPr="00080ABB">
          <w:rPr>
            <w:b w:val="0"/>
            <w:noProof/>
            <w:webHidden/>
          </w:rPr>
        </w:r>
        <w:r w:rsidR="00080ABB" w:rsidRPr="00080ABB">
          <w:rPr>
            <w:b w:val="0"/>
            <w:noProof/>
            <w:webHidden/>
          </w:rPr>
          <w:fldChar w:fldCharType="separate"/>
        </w:r>
        <w:r w:rsidR="007A1593">
          <w:rPr>
            <w:b w:val="0"/>
            <w:noProof/>
            <w:webHidden/>
          </w:rPr>
          <w:t>133</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39" w:history="1">
        <w:r w:rsidR="00080ABB" w:rsidRPr="00080ABB">
          <w:rPr>
            <w:rStyle w:val="a8"/>
            <w:rFonts w:cs="Arial"/>
            <w:noProof/>
          </w:rPr>
          <w:t>7.1 Развитие туризма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_Toc102739039 \h </w:instrText>
        </w:r>
        <w:r w:rsidR="00080ABB" w:rsidRPr="00080ABB">
          <w:rPr>
            <w:noProof/>
            <w:webHidden/>
          </w:rPr>
        </w:r>
        <w:r w:rsidR="00080ABB" w:rsidRPr="00080ABB">
          <w:rPr>
            <w:noProof/>
            <w:webHidden/>
          </w:rPr>
          <w:fldChar w:fldCharType="separate"/>
        </w:r>
        <w:r w:rsidR="007A1593">
          <w:rPr>
            <w:noProof/>
            <w:webHidden/>
          </w:rPr>
          <w:t>133</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40" w:history="1">
        <w:r w:rsidR="00080ABB" w:rsidRPr="00080ABB">
          <w:rPr>
            <w:rStyle w:val="a8"/>
            <w:rFonts w:eastAsia="Batang" w:cs="Arial"/>
            <w:noProof/>
          </w:rPr>
          <w:t>7.2 Развитие рекреации</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_Toc102739040 \h </w:instrText>
        </w:r>
        <w:r w:rsidR="00080ABB" w:rsidRPr="00080ABB">
          <w:rPr>
            <w:noProof/>
            <w:webHidden/>
          </w:rPr>
        </w:r>
        <w:r w:rsidR="00080ABB" w:rsidRPr="00080ABB">
          <w:rPr>
            <w:noProof/>
            <w:webHidden/>
          </w:rPr>
          <w:fldChar w:fldCharType="separate"/>
        </w:r>
        <w:r w:rsidR="007A1593">
          <w:rPr>
            <w:noProof/>
            <w:webHidden/>
          </w:rPr>
          <w:t>134</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41" w:history="1">
        <w:r w:rsidR="00080ABB" w:rsidRPr="00080ABB">
          <w:rPr>
            <w:rStyle w:val="a8"/>
            <w:rFonts w:cs="Arial"/>
            <w:noProof/>
          </w:rPr>
          <w:t>7.3 Сохранение объектов культурного наследия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_Toc102739041 \h </w:instrText>
        </w:r>
        <w:r w:rsidR="00080ABB" w:rsidRPr="00080ABB">
          <w:rPr>
            <w:noProof/>
            <w:webHidden/>
          </w:rPr>
        </w:r>
        <w:r w:rsidR="00080ABB" w:rsidRPr="00080ABB">
          <w:rPr>
            <w:noProof/>
            <w:webHidden/>
          </w:rPr>
          <w:fldChar w:fldCharType="separate"/>
        </w:r>
        <w:r w:rsidR="007A1593">
          <w:rPr>
            <w:noProof/>
            <w:webHidden/>
          </w:rPr>
          <w:t>135</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42" w:history="1">
        <w:r w:rsidR="00080ABB" w:rsidRPr="00080ABB">
          <w:rPr>
            <w:rStyle w:val="a8"/>
            <w:rFonts w:cs="Arial"/>
            <w:noProof/>
          </w:rPr>
          <w:t>7.3.1 Полномочия органов власти в области объектов культурного наследия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_Toc102739042 \h </w:instrText>
        </w:r>
        <w:r w:rsidR="00080ABB" w:rsidRPr="00080ABB">
          <w:rPr>
            <w:noProof/>
            <w:webHidden/>
          </w:rPr>
        </w:r>
        <w:r w:rsidR="00080ABB" w:rsidRPr="00080ABB">
          <w:rPr>
            <w:noProof/>
            <w:webHidden/>
          </w:rPr>
          <w:fldChar w:fldCharType="separate"/>
        </w:r>
        <w:r w:rsidR="007A1593">
          <w:rPr>
            <w:noProof/>
            <w:webHidden/>
          </w:rPr>
          <w:t>174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43" w:history="1">
        <w:r w:rsidR="00080ABB" w:rsidRPr="00080ABB">
          <w:rPr>
            <w:rStyle w:val="a8"/>
            <w:rFonts w:cs="Arial"/>
            <w:noProof/>
          </w:rPr>
          <w:t>7.3.2 Мероприятия по сохранению объектов культурного наследия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_Toc102739043 \h </w:instrText>
        </w:r>
        <w:r w:rsidR="00080ABB" w:rsidRPr="00080ABB">
          <w:rPr>
            <w:noProof/>
            <w:webHidden/>
          </w:rPr>
        </w:r>
        <w:r w:rsidR="00080ABB" w:rsidRPr="00080ABB">
          <w:rPr>
            <w:noProof/>
            <w:webHidden/>
          </w:rPr>
          <w:fldChar w:fldCharType="separate"/>
        </w:r>
        <w:r w:rsidR="007A1593">
          <w:rPr>
            <w:noProof/>
            <w:webHidden/>
          </w:rPr>
          <w:t>178</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44" w:history="1">
        <w:r w:rsidR="00080ABB" w:rsidRPr="00080ABB">
          <w:rPr>
            <w:rStyle w:val="a8"/>
            <w:rFonts w:cs="Arial"/>
            <w:b w:val="0"/>
            <w:noProof/>
            <w:kern w:val="32"/>
          </w:rPr>
          <w:t>8 Транспортная инфраструктура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_Toc102739044 \h </w:instrText>
        </w:r>
        <w:r w:rsidR="00080ABB" w:rsidRPr="00080ABB">
          <w:rPr>
            <w:b w:val="0"/>
            <w:noProof/>
            <w:webHidden/>
          </w:rPr>
        </w:r>
        <w:r w:rsidR="00080ABB" w:rsidRPr="00080ABB">
          <w:rPr>
            <w:b w:val="0"/>
            <w:noProof/>
            <w:webHidden/>
          </w:rPr>
          <w:fldChar w:fldCharType="separate"/>
        </w:r>
        <w:r w:rsidR="007A1593">
          <w:rPr>
            <w:b w:val="0"/>
            <w:noProof/>
            <w:webHidden/>
          </w:rPr>
          <w:t>184</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45" w:history="1">
        <w:r w:rsidR="00080ABB" w:rsidRPr="00080ABB">
          <w:rPr>
            <w:rStyle w:val="a8"/>
            <w:rFonts w:cs="Arial"/>
            <w:noProof/>
          </w:rPr>
          <w:t>8.1 Автомобильные дороги и автотранспорт</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_Toc102739045 \h </w:instrText>
        </w:r>
        <w:r w:rsidR="00080ABB" w:rsidRPr="00080ABB">
          <w:rPr>
            <w:noProof/>
            <w:webHidden/>
          </w:rPr>
        </w:r>
        <w:r w:rsidR="00080ABB" w:rsidRPr="00080ABB">
          <w:rPr>
            <w:noProof/>
            <w:webHidden/>
          </w:rPr>
          <w:fldChar w:fldCharType="separate"/>
        </w:r>
        <w:r w:rsidR="007A1593">
          <w:rPr>
            <w:noProof/>
            <w:webHidden/>
          </w:rPr>
          <w:t>184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46" w:history="1">
        <w:r w:rsidR="00080ABB" w:rsidRPr="00080ABB">
          <w:rPr>
            <w:rStyle w:val="a8"/>
            <w:rFonts w:cs="Arial"/>
            <w:noProof/>
          </w:rPr>
          <w:t>8.1.1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_Toc102739046 \h </w:instrText>
        </w:r>
        <w:r w:rsidR="00080ABB" w:rsidRPr="00080ABB">
          <w:rPr>
            <w:noProof/>
            <w:webHidden/>
          </w:rPr>
        </w:r>
        <w:r w:rsidR="00080ABB" w:rsidRPr="00080ABB">
          <w:rPr>
            <w:noProof/>
            <w:webHidden/>
          </w:rPr>
          <w:fldChar w:fldCharType="separate"/>
        </w:r>
        <w:r w:rsidR="007A1593">
          <w:rPr>
            <w:noProof/>
            <w:webHidden/>
          </w:rPr>
          <w:t>184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47" w:history="1">
        <w:r w:rsidR="00080ABB" w:rsidRPr="00080ABB">
          <w:rPr>
            <w:rStyle w:val="a8"/>
            <w:rFonts w:cs="Arial"/>
            <w:noProof/>
          </w:rPr>
          <w:t>8.1.2 Проектные предложения по развитию автомобильных дорог и автотранспорта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_Toc102739047 \h </w:instrText>
        </w:r>
        <w:r w:rsidR="00080ABB" w:rsidRPr="00080ABB">
          <w:rPr>
            <w:noProof/>
            <w:webHidden/>
          </w:rPr>
        </w:r>
        <w:r w:rsidR="00080ABB" w:rsidRPr="00080ABB">
          <w:rPr>
            <w:noProof/>
            <w:webHidden/>
          </w:rPr>
          <w:fldChar w:fldCharType="separate"/>
        </w:r>
        <w:r w:rsidR="007A1593">
          <w:rPr>
            <w:noProof/>
            <w:webHidden/>
          </w:rPr>
          <w:t>196</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48" w:history="1">
        <w:r w:rsidR="00080ABB" w:rsidRPr="00080ABB">
          <w:rPr>
            <w:rStyle w:val="a8"/>
            <w:rFonts w:cs="Arial"/>
            <w:noProof/>
          </w:rPr>
          <w:t>8.2 Железнодорожный транспорт</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_Toc102739048 \h </w:instrText>
        </w:r>
        <w:r w:rsidR="00080ABB" w:rsidRPr="00080ABB">
          <w:rPr>
            <w:noProof/>
            <w:webHidden/>
          </w:rPr>
        </w:r>
        <w:r w:rsidR="00080ABB" w:rsidRPr="00080ABB">
          <w:rPr>
            <w:noProof/>
            <w:webHidden/>
          </w:rPr>
          <w:fldChar w:fldCharType="separate"/>
        </w:r>
        <w:r w:rsidR="007A1593">
          <w:rPr>
            <w:noProof/>
            <w:webHidden/>
          </w:rPr>
          <w:t>199</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49" w:history="1">
        <w:r w:rsidR="00080ABB" w:rsidRPr="00080ABB">
          <w:rPr>
            <w:rStyle w:val="a8"/>
            <w:rFonts w:cs="Arial"/>
            <w:noProof/>
          </w:rPr>
          <w:t>8.2.1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_Toc102739049 \h </w:instrText>
        </w:r>
        <w:r w:rsidR="00080ABB" w:rsidRPr="00080ABB">
          <w:rPr>
            <w:noProof/>
            <w:webHidden/>
          </w:rPr>
        </w:r>
        <w:r w:rsidR="00080ABB" w:rsidRPr="00080ABB">
          <w:rPr>
            <w:noProof/>
            <w:webHidden/>
          </w:rPr>
          <w:fldChar w:fldCharType="separate"/>
        </w:r>
        <w:r w:rsidR="007A1593">
          <w:rPr>
            <w:noProof/>
            <w:webHidden/>
          </w:rPr>
          <w:t>199</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50" w:history="1">
        <w:r w:rsidR="00080ABB" w:rsidRPr="00080ABB">
          <w:rPr>
            <w:rStyle w:val="a8"/>
            <w:rFonts w:cs="Arial"/>
            <w:noProof/>
          </w:rPr>
          <w:t>8.2.2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_Toc102739050 \h </w:instrText>
        </w:r>
        <w:r w:rsidR="00080ABB" w:rsidRPr="00080ABB">
          <w:rPr>
            <w:noProof/>
            <w:webHidden/>
          </w:rPr>
        </w:r>
        <w:r w:rsidR="00080ABB" w:rsidRPr="00080ABB">
          <w:rPr>
            <w:noProof/>
            <w:webHidden/>
          </w:rPr>
          <w:fldChar w:fldCharType="separate"/>
        </w:r>
        <w:r w:rsidR="007A1593">
          <w:rPr>
            <w:noProof/>
            <w:webHidden/>
          </w:rPr>
          <w:t>200</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51" w:history="1">
        <w:r w:rsidR="00080ABB" w:rsidRPr="00080ABB">
          <w:rPr>
            <w:rStyle w:val="a8"/>
            <w:rFonts w:cs="Arial"/>
            <w:b w:val="0"/>
            <w:noProof/>
            <w:kern w:val="32"/>
          </w:rPr>
          <w:t>9 Инженерная инфраструктура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_Toc102739051 \h </w:instrText>
        </w:r>
        <w:r w:rsidR="00080ABB" w:rsidRPr="00080ABB">
          <w:rPr>
            <w:b w:val="0"/>
            <w:noProof/>
            <w:webHidden/>
          </w:rPr>
        </w:r>
        <w:r w:rsidR="00080ABB" w:rsidRPr="00080ABB">
          <w:rPr>
            <w:b w:val="0"/>
            <w:noProof/>
            <w:webHidden/>
          </w:rPr>
          <w:fldChar w:fldCharType="separate"/>
        </w:r>
        <w:r w:rsidR="007A1593">
          <w:rPr>
            <w:b w:val="0"/>
            <w:noProof/>
            <w:webHidden/>
          </w:rPr>
          <w:t>202</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52" w:history="1">
        <w:r w:rsidR="00080ABB" w:rsidRPr="00080ABB">
          <w:rPr>
            <w:rStyle w:val="a8"/>
            <w:rFonts w:cs="Arial"/>
            <w:noProof/>
          </w:rPr>
          <w:t>9.1 Энергоснабжение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_Toc102739052 \h </w:instrText>
        </w:r>
        <w:r w:rsidR="00080ABB" w:rsidRPr="00080ABB">
          <w:rPr>
            <w:noProof/>
            <w:webHidden/>
          </w:rPr>
        </w:r>
        <w:r w:rsidR="00080ABB" w:rsidRPr="00080ABB">
          <w:rPr>
            <w:noProof/>
            <w:webHidden/>
          </w:rPr>
          <w:fldChar w:fldCharType="separate"/>
        </w:r>
        <w:r w:rsidR="007A1593">
          <w:rPr>
            <w:noProof/>
            <w:webHidden/>
          </w:rPr>
          <w:t>202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53" w:history="1">
        <w:r w:rsidR="00080ABB" w:rsidRPr="00080ABB">
          <w:rPr>
            <w:rStyle w:val="a8"/>
            <w:rFonts w:cs="Arial"/>
            <w:noProof/>
          </w:rPr>
          <w:t>9.1.1 Электроснабжение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_Toc102739053 \h </w:instrText>
        </w:r>
        <w:r w:rsidR="00080ABB" w:rsidRPr="00080ABB">
          <w:rPr>
            <w:noProof/>
            <w:webHidden/>
          </w:rPr>
        </w:r>
        <w:r w:rsidR="00080ABB" w:rsidRPr="00080ABB">
          <w:rPr>
            <w:noProof/>
            <w:webHidden/>
          </w:rPr>
          <w:fldChar w:fldCharType="separate"/>
        </w:r>
        <w:r w:rsidR="007A1593">
          <w:rPr>
            <w:noProof/>
            <w:webHidden/>
          </w:rPr>
          <w:t>202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54" w:history="1">
        <w:r w:rsidR="00080ABB" w:rsidRPr="00080ABB">
          <w:rPr>
            <w:rStyle w:val="a8"/>
            <w:rFonts w:cs="Arial"/>
            <w:noProof/>
          </w:rPr>
          <w:t>9.1.2 Теплоснабжение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_Toc102739054 \h </w:instrText>
        </w:r>
        <w:r w:rsidR="00080ABB" w:rsidRPr="00080ABB">
          <w:rPr>
            <w:noProof/>
            <w:webHidden/>
          </w:rPr>
        </w:r>
        <w:r w:rsidR="00080ABB" w:rsidRPr="00080ABB">
          <w:rPr>
            <w:noProof/>
            <w:webHidden/>
          </w:rPr>
          <w:fldChar w:fldCharType="separate"/>
        </w:r>
        <w:r w:rsidR="007A1593">
          <w:rPr>
            <w:noProof/>
            <w:webHidden/>
          </w:rPr>
          <w:t>204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55" w:history="1">
        <w:r w:rsidR="00080ABB" w:rsidRPr="00080ABB">
          <w:rPr>
            <w:rStyle w:val="a8"/>
            <w:rFonts w:cs="Arial"/>
            <w:noProof/>
          </w:rPr>
          <w:t>9.1.3 Газоснабжение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_Toc102739055 \h </w:instrText>
        </w:r>
        <w:r w:rsidR="00080ABB" w:rsidRPr="00080ABB">
          <w:rPr>
            <w:noProof/>
            <w:webHidden/>
          </w:rPr>
        </w:r>
        <w:r w:rsidR="00080ABB" w:rsidRPr="00080ABB">
          <w:rPr>
            <w:noProof/>
            <w:webHidden/>
          </w:rPr>
          <w:fldChar w:fldCharType="separate"/>
        </w:r>
        <w:r w:rsidR="007A1593">
          <w:rPr>
            <w:noProof/>
            <w:webHidden/>
          </w:rPr>
          <w:t>207</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56" w:history="1">
        <w:r w:rsidR="00080ABB" w:rsidRPr="00080ABB">
          <w:rPr>
            <w:rStyle w:val="a8"/>
            <w:rFonts w:cs="Arial"/>
            <w:noProof/>
          </w:rPr>
          <w:t>9.2 Водоснабжение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_Toc102739056 \h </w:instrText>
        </w:r>
        <w:r w:rsidR="00080ABB" w:rsidRPr="00080ABB">
          <w:rPr>
            <w:noProof/>
            <w:webHidden/>
          </w:rPr>
        </w:r>
        <w:r w:rsidR="00080ABB" w:rsidRPr="00080ABB">
          <w:rPr>
            <w:noProof/>
            <w:webHidden/>
          </w:rPr>
          <w:fldChar w:fldCharType="separate"/>
        </w:r>
        <w:r w:rsidR="007A1593">
          <w:rPr>
            <w:noProof/>
            <w:webHidden/>
          </w:rPr>
          <w:t>210</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57" w:history="1">
        <w:r w:rsidR="00080ABB" w:rsidRPr="00080ABB">
          <w:rPr>
            <w:rStyle w:val="a8"/>
            <w:rFonts w:cs="Arial"/>
            <w:noProof/>
          </w:rPr>
          <w:t>9.2.1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_Toc102739057 \h </w:instrText>
        </w:r>
        <w:r w:rsidR="00080ABB" w:rsidRPr="00080ABB">
          <w:rPr>
            <w:noProof/>
            <w:webHidden/>
          </w:rPr>
        </w:r>
        <w:r w:rsidR="00080ABB" w:rsidRPr="00080ABB">
          <w:rPr>
            <w:noProof/>
            <w:webHidden/>
          </w:rPr>
          <w:fldChar w:fldCharType="separate"/>
        </w:r>
        <w:r w:rsidR="007A1593">
          <w:rPr>
            <w:noProof/>
            <w:webHidden/>
          </w:rPr>
          <w:t>210</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58" w:history="1">
        <w:r w:rsidR="00080ABB" w:rsidRPr="00080ABB">
          <w:rPr>
            <w:rStyle w:val="a8"/>
            <w:rFonts w:cs="Arial"/>
            <w:noProof/>
          </w:rPr>
          <w:t>9.2.2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_Toc102739058 \h </w:instrText>
        </w:r>
        <w:r w:rsidR="00080ABB" w:rsidRPr="00080ABB">
          <w:rPr>
            <w:noProof/>
            <w:webHidden/>
          </w:rPr>
        </w:r>
        <w:r w:rsidR="00080ABB" w:rsidRPr="00080ABB">
          <w:rPr>
            <w:noProof/>
            <w:webHidden/>
          </w:rPr>
          <w:fldChar w:fldCharType="separate"/>
        </w:r>
        <w:r w:rsidR="007A1593">
          <w:rPr>
            <w:noProof/>
            <w:webHidden/>
          </w:rPr>
          <w:t>215</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59" w:history="1">
        <w:r w:rsidR="00080ABB" w:rsidRPr="00080ABB">
          <w:rPr>
            <w:rStyle w:val="a8"/>
            <w:rFonts w:cs="Arial"/>
            <w:noProof/>
          </w:rPr>
          <w:t>9.3 Водоотведение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_Toc102739059 \h </w:instrText>
        </w:r>
        <w:r w:rsidR="00080ABB" w:rsidRPr="00080ABB">
          <w:rPr>
            <w:noProof/>
            <w:webHidden/>
          </w:rPr>
        </w:r>
        <w:r w:rsidR="00080ABB" w:rsidRPr="00080ABB">
          <w:rPr>
            <w:noProof/>
            <w:webHidden/>
          </w:rPr>
          <w:fldChar w:fldCharType="separate"/>
        </w:r>
        <w:r w:rsidR="007A1593">
          <w:rPr>
            <w:noProof/>
            <w:webHidden/>
          </w:rPr>
          <w:t>224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60" w:history="1">
        <w:r w:rsidR="00080ABB" w:rsidRPr="00080ABB">
          <w:rPr>
            <w:rStyle w:val="a8"/>
            <w:rFonts w:cs="Arial"/>
            <w:noProof/>
          </w:rPr>
          <w:t>9.3.1 Существующее положение</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_Toc102739060 \h </w:instrText>
        </w:r>
        <w:r w:rsidR="00080ABB" w:rsidRPr="00080ABB">
          <w:rPr>
            <w:noProof/>
            <w:webHidden/>
          </w:rPr>
        </w:r>
        <w:r w:rsidR="00080ABB" w:rsidRPr="00080ABB">
          <w:rPr>
            <w:noProof/>
            <w:webHidden/>
          </w:rPr>
          <w:fldChar w:fldCharType="separate"/>
        </w:r>
        <w:r w:rsidR="007A1593">
          <w:rPr>
            <w:noProof/>
            <w:webHidden/>
          </w:rPr>
          <w:t>224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61" w:history="1">
        <w:r w:rsidR="00080ABB" w:rsidRPr="00080ABB">
          <w:rPr>
            <w:rStyle w:val="a8"/>
            <w:rFonts w:cs="Arial"/>
            <w:noProof/>
          </w:rPr>
          <w:t>9.3.2 Проектные предложения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_Toc102739061 \h </w:instrText>
        </w:r>
        <w:r w:rsidR="00080ABB" w:rsidRPr="00080ABB">
          <w:rPr>
            <w:noProof/>
            <w:webHidden/>
          </w:rPr>
        </w:r>
        <w:r w:rsidR="00080ABB" w:rsidRPr="00080ABB">
          <w:rPr>
            <w:noProof/>
            <w:webHidden/>
          </w:rPr>
          <w:fldChar w:fldCharType="separate"/>
        </w:r>
        <w:r w:rsidR="007A1593">
          <w:rPr>
            <w:noProof/>
            <w:webHidden/>
          </w:rPr>
          <w:t>227</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62" w:history="1">
        <w:r w:rsidR="00080ABB" w:rsidRPr="00080ABB">
          <w:rPr>
            <w:rStyle w:val="a8"/>
            <w:rFonts w:cs="Arial"/>
            <w:noProof/>
          </w:rPr>
          <w:t>9.4 Связь</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_Toc102739062 \h </w:instrText>
        </w:r>
        <w:r w:rsidR="00080ABB" w:rsidRPr="00080ABB">
          <w:rPr>
            <w:noProof/>
            <w:webHidden/>
          </w:rPr>
        </w:r>
        <w:r w:rsidR="00080ABB" w:rsidRPr="00080ABB">
          <w:rPr>
            <w:noProof/>
            <w:webHidden/>
          </w:rPr>
          <w:fldChar w:fldCharType="separate"/>
        </w:r>
        <w:r w:rsidR="007A1593">
          <w:rPr>
            <w:noProof/>
            <w:webHidden/>
          </w:rPr>
          <w:t>234</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63" w:history="1">
        <w:r w:rsidR="00080ABB" w:rsidRPr="00080ABB">
          <w:rPr>
            <w:rStyle w:val="a8"/>
            <w:rFonts w:cs="Arial"/>
            <w:b w:val="0"/>
            <w:noProof/>
            <w:kern w:val="32"/>
          </w:rPr>
          <w:t>10 Охрана окружающей среды</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_Toc102739063 \h </w:instrText>
        </w:r>
        <w:r w:rsidR="00080ABB" w:rsidRPr="00080ABB">
          <w:rPr>
            <w:b w:val="0"/>
            <w:noProof/>
            <w:webHidden/>
          </w:rPr>
        </w:r>
        <w:r w:rsidR="00080ABB" w:rsidRPr="00080ABB">
          <w:rPr>
            <w:b w:val="0"/>
            <w:noProof/>
            <w:webHidden/>
          </w:rPr>
          <w:fldChar w:fldCharType="separate"/>
        </w:r>
        <w:r w:rsidR="007A1593">
          <w:rPr>
            <w:b w:val="0"/>
            <w:noProof/>
            <w:webHidden/>
          </w:rPr>
          <w:t>236</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64" w:history="1">
        <w:r w:rsidR="00080ABB" w:rsidRPr="00080ABB">
          <w:rPr>
            <w:rStyle w:val="a8"/>
            <w:rFonts w:cs="Arial"/>
            <w:noProof/>
          </w:rPr>
          <w:t>10.1 Основные направления муниципальной политики в области охраны окружающей среды</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_Toc102739064 \h </w:instrText>
        </w:r>
        <w:r w:rsidR="00080ABB" w:rsidRPr="00080ABB">
          <w:rPr>
            <w:noProof/>
            <w:webHidden/>
          </w:rPr>
        </w:r>
        <w:r w:rsidR="00080ABB" w:rsidRPr="00080ABB">
          <w:rPr>
            <w:noProof/>
            <w:webHidden/>
          </w:rPr>
          <w:fldChar w:fldCharType="separate"/>
        </w:r>
        <w:r w:rsidR="007A1593">
          <w:rPr>
            <w:noProof/>
            <w:webHidden/>
          </w:rPr>
          <w:t>236</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65" w:history="1">
        <w:r w:rsidR="00080ABB" w:rsidRPr="00080ABB">
          <w:rPr>
            <w:rStyle w:val="a8"/>
            <w:rFonts w:cs="Arial"/>
            <w:noProof/>
          </w:rPr>
          <w:t>10.2 Проектные предложения по охране атмосферного воздуха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_Toc102739065 \h </w:instrText>
        </w:r>
        <w:r w:rsidR="00080ABB" w:rsidRPr="00080ABB">
          <w:rPr>
            <w:noProof/>
            <w:webHidden/>
          </w:rPr>
        </w:r>
        <w:r w:rsidR="00080ABB" w:rsidRPr="00080ABB">
          <w:rPr>
            <w:noProof/>
            <w:webHidden/>
          </w:rPr>
          <w:fldChar w:fldCharType="separate"/>
        </w:r>
        <w:r w:rsidR="007A1593">
          <w:rPr>
            <w:noProof/>
            <w:webHidden/>
          </w:rPr>
          <w:t>237</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66" w:history="1">
        <w:r w:rsidR="00080ABB" w:rsidRPr="00080ABB">
          <w:rPr>
            <w:rStyle w:val="a8"/>
            <w:rFonts w:cs="Arial"/>
            <w:noProof/>
          </w:rPr>
          <w:t>10.3 Проектные предложения по охране водных ресурсов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_Toc102739066 \h </w:instrText>
        </w:r>
        <w:r w:rsidR="00080ABB" w:rsidRPr="00080ABB">
          <w:rPr>
            <w:noProof/>
            <w:webHidden/>
          </w:rPr>
        </w:r>
        <w:r w:rsidR="00080ABB" w:rsidRPr="00080ABB">
          <w:rPr>
            <w:noProof/>
            <w:webHidden/>
          </w:rPr>
          <w:fldChar w:fldCharType="separate"/>
        </w:r>
        <w:r w:rsidR="007A1593">
          <w:rPr>
            <w:noProof/>
            <w:webHidden/>
          </w:rPr>
          <w:t>240</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67" w:history="1">
        <w:r w:rsidR="00080ABB" w:rsidRPr="00080ABB">
          <w:rPr>
            <w:rStyle w:val="a8"/>
            <w:rFonts w:cs="Arial"/>
            <w:noProof/>
          </w:rPr>
          <w:t>10.4 Мероприятия по организации обращения с отходами производства и потребления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_Toc102739067 \h </w:instrText>
        </w:r>
        <w:r w:rsidR="00080ABB" w:rsidRPr="00080ABB">
          <w:rPr>
            <w:noProof/>
            <w:webHidden/>
          </w:rPr>
        </w:r>
        <w:r w:rsidR="00080ABB" w:rsidRPr="00080ABB">
          <w:rPr>
            <w:noProof/>
            <w:webHidden/>
          </w:rPr>
          <w:fldChar w:fldCharType="separate"/>
        </w:r>
        <w:r w:rsidR="007A1593">
          <w:rPr>
            <w:noProof/>
            <w:webHidden/>
          </w:rPr>
          <w:t>242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68" w:history="1">
        <w:r w:rsidR="00080ABB" w:rsidRPr="00080ABB">
          <w:rPr>
            <w:rStyle w:val="a8"/>
            <w:rFonts w:cs="Arial"/>
            <w:noProof/>
          </w:rPr>
          <w:t>10.4.1 Краткая характеристика современной системы обращения с отходами</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_Toc102739068 \h </w:instrText>
        </w:r>
        <w:r w:rsidR="00080ABB" w:rsidRPr="00080ABB">
          <w:rPr>
            <w:noProof/>
            <w:webHidden/>
          </w:rPr>
        </w:r>
        <w:r w:rsidR="00080ABB" w:rsidRPr="00080ABB">
          <w:rPr>
            <w:noProof/>
            <w:webHidden/>
          </w:rPr>
          <w:fldChar w:fldCharType="separate"/>
        </w:r>
        <w:r w:rsidR="007A1593">
          <w:rPr>
            <w:noProof/>
            <w:webHidden/>
          </w:rPr>
          <w:t>242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69" w:history="1">
        <w:r w:rsidR="00080ABB" w:rsidRPr="00080ABB">
          <w:rPr>
            <w:rStyle w:val="a8"/>
            <w:rFonts w:cs="Arial"/>
            <w:noProof/>
          </w:rPr>
          <w:t>10.4.2 Основные принципы обращения с отходами на территории Петушинского района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_Toc102739069 \h </w:instrText>
        </w:r>
        <w:r w:rsidR="00080ABB" w:rsidRPr="00080ABB">
          <w:rPr>
            <w:noProof/>
            <w:webHidden/>
          </w:rPr>
        </w:r>
        <w:r w:rsidR="00080ABB" w:rsidRPr="00080ABB">
          <w:rPr>
            <w:noProof/>
            <w:webHidden/>
          </w:rPr>
          <w:fldChar w:fldCharType="separate"/>
        </w:r>
        <w:r w:rsidR="007A1593">
          <w:rPr>
            <w:noProof/>
            <w:webHidden/>
          </w:rPr>
          <w:t>244</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0" w:history="1">
        <w:r w:rsidR="00080ABB" w:rsidRPr="00080ABB">
          <w:rPr>
            <w:rStyle w:val="a8"/>
            <w:rFonts w:cs="Arial"/>
            <w:noProof/>
          </w:rPr>
          <w:t>10.4.3 Предложения по организации сбора твердых бытовых отходов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_Toc102739070 \h </w:instrText>
        </w:r>
        <w:r w:rsidR="00080ABB" w:rsidRPr="00080ABB">
          <w:rPr>
            <w:noProof/>
            <w:webHidden/>
          </w:rPr>
        </w:r>
        <w:r w:rsidR="00080ABB" w:rsidRPr="00080ABB">
          <w:rPr>
            <w:noProof/>
            <w:webHidden/>
          </w:rPr>
          <w:fldChar w:fldCharType="separate"/>
        </w:r>
        <w:r w:rsidR="007A1593">
          <w:rPr>
            <w:noProof/>
            <w:webHidden/>
          </w:rPr>
          <w:t>245</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1" w:history="1">
        <w:r w:rsidR="00080ABB" w:rsidRPr="00080ABB">
          <w:rPr>
            <w:rStyle w:val="a8"/>
            <w:rFonts w:cs="Arial"/>
            <w:noProof/>
          </w:rPr>
          <w:t>10.4.4 Предложения по организации транспортировки твердых бытовых отходов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_Toc102739071 \h </w:instrText>
        </w:r>
        <w:r w:rsidR="00080ABB" w:rsidRPr="00080ABB">
          <w:rPr>
            <w:noProof/>
            <w:webHidden/>
          </w:rPr>
        </w:r>
        <w:r w:rsidR="00080ABB" w:rsidRPr="00080ABB">
          <w:rPr>
            <w:noProof/>
            <w:webHidden/>
          </w:rPr>
          <w:fldChar w:fldCharType="separate"/>
        </w:r>
        <w:r w:rsidR="007A1593">
          <w:rPr>
            <w:noProof/>
            <w:webHidden/>
          </w:rPr>
          <w:t>249</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2" w:history="1">
        <w:r w:rsidR="00080ABB" w:rsidRPr="00080ABB">
          <w:rPr>
            <w:rStyle w:val="a8"/>
            <w:rFonts w:cs="Arial"/>
            <w:noProof/>
          </w:rPr>
          <w:t>10.4.5 Предложения по размещению твердых бытовых отходов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_Toc102739072 \h </w:instrText>
        </w:r>
        <w:r w:rsidR="00080ABB" w:rsidRPr="00080ABB">
          <w:rPr>
            <w:noProof/>
            <w:webHidden/>
          </w:rPr>
        </w:r>
        <w:r w:rsidR="00080ABB" w:rsidRPr="00080ABB">
          <w:rPr>
            <w:noProof/>
            <w:webHidden/>
          </w:rPr>
          <w:fldChar w:fldCharType="separate"/>
        </w:r>
        <w:r w:rsidR="007A1593">
          <w:rPr>
            <w:noProof/>
            <w:webHidden/>
          </w:rPr>
          <w:t>253</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3" w:history="1">
        <w:r w:rsidR="00080ABB" w:rsidRPr="00080ABB">
          <w:rPr>
            <w:rStyle w:val="a8"/>
            <w:rFonts w:cs="Arial"/>
            <w:noProof/>
          </w:rPr>
          <w:t>10.4.6 Предложения по переработке (использованию) твердых бытовых отходов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_Toc102739073 \h </w:instrText>
        </w:r>
        <w:r w:rsidR="00080ABB" w:rsidRPr="00080ABB">
          <w:rPr>
            <w:noProof/>
            <w:webHidden/>
          </w:rPr>
        </w:r>
        <w:r w:rsidR="00080ABB" w:rsidRPr="00080ABB">
          <w:rPr>
            <w:noProof/>
            <w:webHidden/>
          </w:rPr>
          <w:fldChar w:fldCharType="separate"/>
        </w:r>
        <w:r w:rsidR="007A1593">
          <w:rPr>
            <w:noProof/>
            <w:webHidden/>
          </w:rPr>
          <w:t>255</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4" w:history="1">
        <w:r w:rsidR="00080ABB" w:rsidRPr="00080ABB">
          <w:rPr>
            <w:rStyle w:val="a8"/>
            <w:rFonts w:cs="Arial"/>
            <w:noProof/>
          </w:rPr>
          <w:t>10.4.7 Предложения по организации сбора, транспортировки, использования, обезвреживания отходов лечебно-профилактических учреждений</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_Toc102739074 \h </w:instrText>
        </w:r>
        <w:r w:rsidR="00080ABB" w:rsidRPr="00080ABB">
          <w:rPr>
            <w:noProof/>
            <w:webHidden/>
          </w:rPr>
        </w:r>
        <w:r w:rsidR="00080ABB" w:rsidRPr="00080ABB">
          <w:rPr>
            <w:noProof/>
            <w:webHidden/>
          </w:rPr>
          <w:fldChar w:fldCharType="separate"/>
        </w:r>
        <w:r w:rsidR="007A1593">
          <w:rPr>
            <w:noProof/>
            <w:webHidden/>
          </w:rPr>
          <w:t>261</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75" w:history="1">
        <w:r w:rsidR="00080ABB" w:rsidRPr="00080ABB">
          <w:rPr>
            <w:rStyle w:val="a8"/>
            <w:rFonts w:cs="Arial"/>
            <w:noProof/>
          </w:rPr>
          <w:t>10.5 Охрана, защита и восстановление лесов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_Toc102739075 \h </w:instrText>
        </w:r>
        <w:r w:rsidR="00080ABB" w:rsidRPr="00080ABB">
          <w:rPr>
            <w:noProof/>
            <w:webHidden/>
          </w:rPr>
        </w:r>
        <w:r w:rsidR="00080ABB" w:rsidRPr="00080ABB">
          <w:rPr>
            <w:noProof/>
            <w:webHidden/>
          </w:rPr>
          <w:fldChar w:fldCharType="separate"/>
        </w:r>
        <w:r w:rsidR="007A1593">
          <w:rPr>
            <w:noProof/>
            <w:webHidden/>
          </w:rPr>
          <w:t>262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6" w:history="1">
        <w:r w:rsidR="00080ABB" w:rsidRPr="00080ABB">
          <w:rPr>
            <w:rStyle w:val="a8"/>
            <w:rFonts w:cs="Arial"/>
            <w:noProof/>
          </w:rPr>
          <w:t>10.5.1 Охрана лесов от пожаров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_Toc102739076 \h </w:instrText>
        </w:r>
        <w:r w:rsidR="00080ABB" w:rsidRPr="00080ABB">
          <w:rPr>
            <w:noProof/>
            <w:webHidden/>
          </w:rPr>
        </w:r>
        <w:r w:rsidR="00080ABB" w:rsidRPr="00080ABB">
          <w:rPr>
            <w:noProof/>
            <w:webHidden/>
          </w:rPr>
          <w:fldChar w:fldCharType="separate"/>
        </w:r>
        <w:r w:rsidR="007A1593">
          <w:rPr>
            <w:noProof/>
            <w:webHidden/>
          </w:rPr>
          <w:t>262</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7" w:history="1">
        <w:r w:rsidR="00080ABB" w:rsidRPr="00080ABB">
          <w:rPr>
            <w:rStyle w:val="a8"/>
            <w:rFonts w:cs="Arial"/>
            <w:noProof/>
          </w:rPr>
          <w:t>10.5.2 Ограничения использования лесов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_Toc102739077 \h </w:instrText>
        </w:r>
        <w:r w:rsidR="00080ABB" w:rsidRPr="00080ABB">
          <w:rPr>
            <w:noProof/>
            <w:webHidden/>
          </w:rPr>
        </w:r>
        <w:r w:rsidR="00080ABB" w:rsidRPr="00080ABB">
          <w:rPr>
            <w:noProof/>
            <w:webHidden/>
          </w:rPr>
          <w:fldChar w:fldCharType="separate"/>
        </w:r>
        <w:r w:rsidR="007A1593">
          <w:rPr>
            <w:noProof/>
            <w:webHidden/>
          </w:rPr>
          <w:t>263</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8" w:history="1">
        <w:r w:rsidR="00080ABB" w:rsidRPr="00080ABB">
          <w:rPr>
            <w:rStyle w:val="a8"/>
            <w:rFonts w:cs="Arial"/>
            <w:noProof/>
          </w:rPr>
          <w:t>10.5.3 Защита леса от вредных организмов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_Toc102739078 \h </w:instrText>
        </w:r>
        <w:r w:rsidR="00080ABB" w:rsidRPr="00080ABB">
          <w:rPr>
            <w:noProof/>
            <w:webHidden/>
          </w:rPr>
        </w:r>
        <w:r w:rsidR="00080ABB" w:rsidRPr="00080ABB">
          <w:rPr>
            <w:noProof/>
            <w:webHidden/>
          </w:rPr>
          <w:fldChar w:fldCharType="separate"/>
        </w:r>
        <w:r w:rsidR="007A1593">
          <w:rPr>
            <w:noProof/>
            <w:webHidden/>
          </w:rPr>
          <w:t>267</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79" w:history="1">
        <w:r w:rsidR="00080ABB" w:rsidRPr="00080ABB">
          <w:rPr>
            <w:rStyle w:val="a8"/>
            <w:rFonts w:cs="Arial"/>
            <w:noProof/>
          </w:rPr>
          <w:t>10.5.4 Воспроизводство лесов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_Toc102739079 \h </w:instrText>
        </w:r>
        <w:r w:rsidR="00080ABB" w:rsidRPr="00080ABB">
          <w:rPr>
            <w:noProof/>
            <w:webHidden/>
          </w:rPr>
        </w:r>
        <w:r w:rsidR="00080ABB" w:rsidRPr="00080ABB">
          <w:rPr>
            <w:noProof/>
            <w:webHidden/>
          </w:rPr>
          <w:fldChar w:fldCharType="separate"/>
        </w:r>
        <w:r w:rsidR="007A1593">
          <w:rPr>
            <w:noProof/>
            <w:webHidden/>
          </w:rPr>
          <w:t>267</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80" w:history="1">
        <w:r w:rsidR="00080ABB" w:rsidRPr="00080ABB">
          <w:rPr>
            <w:rStyle w:val="a8"/>
            <w:rFonts w:cs="Arial"/>
            <w:b w:val="0"/>
            <w:noProof/>
            <w:kern w:val="32"/>
          </w:rPr>
          <w:t>11 Основные факторы риска возникновения чрезвычайных ситуаций техногенного и природного характера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_Toc102739080 \h </w:instrText>
        </w:r>
        <w:r w:rsidR="00080ABB" w:rsidRPr="00080ABB">
          <w:rPr>
            <w:b w:val="0"/>
            <w:noProof/>
            <w:webHidden/>
          </w:rPr>
        </w:r>
        <w:r w:rsidR="00080ABB" w:rsidRPr="00080ABB">
          <w:rPr>
            <w:b w:val="0"/>
            <w:noProof/>
            <w:webHidden/>
          </w:rPr>
          <w:fldChar w:fldCharType="separate"/>
        </w:r>
        <w:r w:rsidR="007A1593">
          <w:rPr>
            <w:b w:val="0"/>
            <w:noProof/>
            <w:webHidden/>
          </w:rPr>
          <w:t>273</w:t>
        </w:r>
        <w:r w:rsidR="00080ABB" w:rsidRPr="00080ABB">
          <w:rPr>
            <w:b w:val="0"/>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81" w:history="1">
        <w:r w:rsidR="00080ABB" w:rsidRPr="00080ABB">
          <w:rPr>
            <w:rStyle w:val="a8"/>
            <w:rFonts w:cs="Arial"/>
            <w:noProof/>
          </w:rPr>
          <w:t>11.1 Краткое описание планируемой территории:</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_Toc102739081 \h </w:instrText>
        </w:r>
        <w:r w:rsidR="00080ABB" w:rsidRPr="00080ABB">
          <w:rPr>
            <w:noProof/>
            <w:webHidden/>
          </w:rPr>
        </w:r>
        <w:r w:rsidR="00080ABB" w:rsidRPr="00080ABB">
          <w:rPr>
            <w:noProof/>
            <w:webHidden/>
          </w:rPr>
          <w:fldChar w:fldCharType="separate"/>
        </w:r>
        <w:r w:rsidR="007A1593">
          <w:rPr>
            <w:noProof/>
            <w:webHidden/>
          </w:rPr>
          <w:t>273</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82" w:history="1">
        <w:r w:rsidR="00080ABB" w:rsidRPr="00080ABB">
          <w:rPr>
            <w:rStyle w:val="a8"/>
            <w:rFonts w:cs="Arial"/>
            <w:noProof/>
          </w:rPr>
          <w:t>11.2 Анализ возможных ЧС природного и техногенного характера.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_Toc102739082 \h </w:instrText>
        </w:r>
        <w:r w:rsidR="00080ABB" w:rsidRPr="00080ABB">
          <w:rPr>
            <w:noProof/>
            <w:webHidden/>
          </w:rPr>
        </w:r>
        <w:r w:rsidR="00080ABB" w:rsidRPr="00080ABB">
          <w:rPr>
            <w:noProof/>
            <w:webHidden/>
          </w:rPr>
          <w:fldChar w:fldCharType="separate"/>
        </w:r>
        <w:r w:rsidR="007A1593">
          <w:rPr>
            <w:noProof/>
            <w:webHidden/>
          </w:rPr>
          <w:t>274</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83" w:history="1">
        <w:r w:rsidR="00080ABB" w:rsidRPr="00080ABB">
          <w:rPr>
            <w:rStyle w:val="a8"/>
            <w:rFonts w:cs="Arial"/>
            <w:noProof/>
          </w:rPr>
          <w:t>11.3 Основные показатели по существующим ИТМ ГОЧС.</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_Toc102739083 \h </w:instrText>
        </w:r>
        <w:r w:rsidR="00080ABB" w:rsidRPr="00080ABB">
          <w:rPr>
            <w:noProof/>
            <w:webHidden/>
          </w:rPr>
        </w:r>
        <w:r w:rsidR="00080ABB" w:rsidRPr="00080ABB">
          <w:rPr>
            <w:noProof/>
            <w:webHidden/>
          </w:rPr>
          <w:fldChar w:fldCharType="separate"/>
        </w:r>
        <w:r w:rsidR="007A1593">
          <w:rPr>
            <w:noProof/>
            <w:webHidden/>
          </w:rPr>
          <w:t>275</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84" w:history="1">
        <w:r w:rsidR="00080ABB" w:rsidRPr="00080ABB">
          <w:rPr>
            <w:rStyle w:val="a8"/>
            <w:rFonts w:cs="Arial"/>
            <w:noProof/>
          </w:rPr>
          <w:t>11.4 Силы и средства, привлекаемые при ликвидации ЧС на территории района.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_Toc102739084 \h </w:instrText>
        </w:r>
        <w:r w:rsidR="00080ABB" w:rsidRPr="00080ABB">
          <w:rPr>
            <w:noProof/>
            <w:webHidden/>
          </w:rPr>
        </w:r>
        <w:r w:rsidR="00080ABB" w:rsidRPr="00080ABB">
          <w:rPr>
            <w:noProof/>
            <w:webHidden/>
          </w:rPr>
          <w:fldChar w:fldCharType="separate"/>
        </w:r>
        <w:r w:rsidR="007A1593">
          <w:rPr>
            <w:noProof/>
            <w:webHidden/>
          </w:rPr>
          <w:t>279</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85" w:history="1">
        <w:r w:rsidR="00080ABB" w:rsidRPr="00080ABB">
          <w:rPr>
            <w:rStyle w:val="a8"/>
            <w:rFonts w:cs="Arial"/>
            <w:noProof/>
          </w:rPr>
          <w:t>11.5 Предлагаемые мероприятия по обеспечению противопожарной безопасности района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_Toc102739085 \h </w:instrText>
        </w:r>
        <w:r w:rsidR="00080ABB" w:rsidRPr="00080ABB">
          <w:rPr>
            <w:noProof/>
            <w:webHidden/>
          </w:rPr>
        </w:r>
        <w:r w:rsidR="00080ABB" w:rsidRPr="00080ABB">
          <w:rPr>
            <w:noProof/>
            <w:webHidden/>
          </w:rPr>
          <w:fldChar w:fldCharType="separate"/>
        </w:r>
        <w:r w:rsidR="007A1593">
          <w:rPr>
            <w:noProof/>
            <w:webHidden/>
          </w:rPr>
          <w:t>281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86" w:history="1">
        <w:r w:rsidR="00080ABB" w:rsidRPr="00080ABB">
          <w:rPr>
            <w:rStyle w:val="a8"/>
            <w:rFonts w:cs="Arial"/>
            <w:noProof/>
          </w:rPr>
          <w:t>11.5.1 Мероприятия организационного характера районного уровня.</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_Toc102739086 \h </w:instrText>
        </w:r>
        <w:r w:rsidR="00080ABB" w:rsidRPr="00080ABB">
          <w:rPr>
            <w:noProof/>
            <w:webHidden/>
          </w:rPr>
        </w:r>
        <w:r w:rsidR="00080ABB" w:rsidRPr="00080ABB">
          <w:rPr>
            <w:noProof/>
            <w:webHidden/>
          </w:rPr>
          <w:fldChar w:fldCharType="separate"/>
        </w:r>
        <w:r w:rsidR="007A1593">
          <w:rPr>
            <w:noProof/>
            <w:webHidden/>
          </w:rPr>
          <w:t>281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87" w:history="1">
        <w:r w:rsidR="00080ABB" w:rsidRPr="00080ABB">
          <w:rPr>
            <w:rStyle w:val="a8"/>
            <w:rFonts w:cs="Arial"/>
            <w:noProof/>
          </w:rPr>
          <w:t>11.5.2 Мероприятия организационного характера уровня поселений.</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_Toc102739087 \h </w:instrText>
        </w:r>
        <w:r w:rsidR="00080ABB" w:rsidRPr="00080ABB">
          <w:rPr>
            <w:noProof/>
            <w:webHidden/>
          </w:rPr>
        </w:r>
        <w:r w:rsidR="00080ABB" w:rsidRPr="00080ABB">
          <w:rPr>
            <w:noProof/>
            <w:webHidden/>
          </w:rPr>
          <w:fldChar w:fldCharType="separate"/>
        </w:r>
        <w:r w:rsidR="007A1593">
          <w:rPr>
            <w:noProof/>
            <w:webHidden/>
          </w:rPr>
          <w:t>281</w:t>
        </w:r>
        <w:r w:rsidR="00080ABB" w:rsidRPr="00080ABB">
          <w:rPr>
            <w:noProof/>
            <w:webHidden/>
          </w:rPr>
          <w:fldChar w:fldCharType="end"/>
        </w:r>
      </w:hyperlink>
    </w:p>
    <w:p w:rsidR="00080ABB" w:rsidRPr="00080ABB" w:rsidRDefault="00952034">
      <w:pPr>
        <w:pStyle w:val="31"/>
        <w:tabs>
          <w:tab w:val="right" w:leader="dot" w:pos="9402"/>
        </w:tabs>
        <w:rPr>
          <w:rFonts w:asciiTheme="minorHAnsi" w:eastAsiaTheme="minorEastAsia" w:hAnsiTheme="minorHAnsi" w:cstheme="minorBidi"/>
          <w:noProof/>
          <w:sz w:val="22"/>
          <w:szCs w:val="22"/>
        </w:rPr>
      </w:pPr>
      <w:hyperlink w:anchor="_Toc102739088" w:history="1">
        <w:r w:rsidR="00080ABB" w:rsidRPr="00080ABB">
          <w:rPr>
            <w:rStyle w:val="a8"/>
            <w:rFonts w:cs="Arial"/>
            <w:noProof/>
          </w:rPr>
          <w:t>11.5.3 Мероприятия технического характера.</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_Toc102739088 \h </w:instrText>
        </w:r>
        <w:r w:rsidR="00080ABB" w:rsidRPr="00080ABB">
          <w:rPr>
            <w:noProof/>
            <w:webHidden/>
          </w:rPr>
        </w:r>
        <w:r w:rsidR="00080ABB" w:rsidRPr="00080ABB">
          <w:rPr>
            <w:noProof/>
            <w:webHidden/>
          </w:rPr>
          <w:fldChar w:fldCharType="separate"/>
        </w:r>
        <w:r w:rsidR="007A1593">
          <w:rPr>
            <w:noProof/>
            <w:webHidden/>
          </w:rPr>
          <w:t>282</w:t>
        </w:r>
        <w:r w:rsidR="00080ABB" w:rsidRPr="00080ABB">
          <w:rPr>
            <w:noProof/>
            <w:webHidden/>
          </w:rPr>
          <w:fldChar w:fldCharType="end"/>
        </w:r>
      </w:hyperlink>
    </w:p>
    <w:p w:rsidR="00080ABB" w:rsidRPr="00080ABB" w:rsidRDefault="00952034">
      <w:pPr>
        <w:pStyle w:val="21"/>
        <w:tabs>
          <w:tab w:val="right" w:leader="dot" w:pos="9402"/>
        </w:tabs>
        <w:rPr>
          <w:rFonts w:asciiTheme="minorHAnsi" w:eastAsiaTheme="minorEastAsia" w:hAnsiTheme="minorHAnsi" w:cstheme="minorBidi"/>
          <w:i w:val="0"/>
          <w:noProof/>
          <w:sz w:val="22"/>
          <w:szCs w:val="22"/>
        </w:rPr>
      </w:pPr>
      <w:hyperlink w:anchor="_Toc102739089" w:history="1">
        <w:r w:rsidR="00080ABB" w:rsidRPr="00080ABB">
          <w:rPr>
            <w:rStyle w:val="a8"/>
            <w:rFonts w:cs="Arial"/>
            <w:noProof/>
          </w:rPr>
          <w:t>11.6 Расчёт численности населения подлежащего эвакуации, расположение и вместимость эвакуационных пунктов.</w:t>
        </w:r>
        <w:r w:rsidR="00080ABB" w:rsidRPr="00080ABB">
          <w:rPr>
            <w:noProof/>
            <w:webHidden/>
          </w:rPr>
          <w:tab/>
        </w:r>
        <w:r w:rsidR="00080ABB" w:rsidRPr="00080ABB">
          <w:rPr>
            <w:noProof/>
            <w:webHidden/>
          </w:rPr>
          <w:fldChar w:fldCharType="begin"/>
        </w:r>
        <w:r w:rsidR="00080ABB" w:rsidRPr="00080ABB">
          <w:rPr>
            <w:noProof/>
            <w:webHidden/>
          </w:rPr>
          <w:instrText xml:space="preserve"> PAGEREF _Toc102739089 \h </w:instrText>
        </w:r>
        <w:r w:rsidR="00080ABB" w:rsidRPr="00080ABB">
          <w:rPr>
            <w:noProof/>
            <w:webHidden/>
          </w:rPr>
        </w:r>
        <w:r w:rsidR="00080ABB" w:rsidRPr="00080ABB">
          <w:rPr>
            <w:noProof/>
            <w:webHidden/>
          </w:rPr>
          <w:fldChar w:fldCharType="separate"/>
        </w:r>
        <w:r w:rsidR="007A1593">
          <w:rPr>
            <w:noProof/>
            <w:webHidden/>
          </w:rPr>
          <w:t>285</w:t>
        </w:r>
        <w:r w:rsidR="00080ABB" w:rsidRPr="00080ABB">
          <w:rPr>
            <w:noProof/>
            <w:webHidden/>
          </w:rPr>
          <w:fldChar w:fldCharType="end"/>
        </w:r>
      </w:hyperlink>
    </w:p>
    <w:p w:rsidR="00080ABB" w:rsidRPr="00080ABB" w:rsidRDefault="00952034">
      <w:pPr>
        <w:pStyle w:val="11"/>
        <w:tabs>
          <w:tab w:val="right" w:leader="dot" w:pos="9402"/>
        </w:tabs>
        <w:rPr>
          <w:rFonts w:asciiTheme="minorHAnsi" w:eastAsiaTheme="minorEastAsia" w:hAnsiTheme="minorHAnsi" w:cstheme="minorBidi"/>
          <w:b w:val="0"/>
          <w:noProof/>
          <w:sz w:val="22"/>
          <w:szCs w:val="22"/>
        </w:rPr>
      </w:pPr>
      <w:hyperlink w:anchor="_Toc102739090" w:history="1">
        <w:r w:rsidR="00080ABB" w:rsidRPr="00080ABB">
          <w:rPr>
            <w:rStyle w:val="a8"/>
            <w:rFonts w:cs="Arial"/>
            <w:b w:val="0"/>
            <w:noProof/>
            <w:kern w:val="32"/>
          </w:rPr>
          <w:t>12 Технико-экономические показатели проекта</w:t>
        </w:r>
        <w:r w:rsidR="00080ABB" w:rsidRPr="00080ABB">
          <w:rPr>
            <w:b w:val="0"/>
            <w:noProof/>
            <w:webHidden/>
          </w:rPr>
          <w:tab/>
        </w:r>
        <w:r w:rsidR="00080ABB" w:rsidRPr="00080ABB">
          <w:rPr>
            <w:b w:val="0"/>
            <w:noProof/>
            <w:webHidden/>
          </w:rPr>
          <w:fldChar w:fldCharType="begin"/>
        </w:r>
        <w:r w:rsidR="00080ABB" w:rsidRPr="00080ABB">
          <w:rPr>
            <w:b w:val="0"/>
            <w:noProof/>
            <w:webHidden/>
          </w:rPr>
          <w:instrText xml:space="preserve"> PAGEREF _Toc102739090 \h </w:instrText>
        </w:r>
        <w:r w:rsidR="00080ABB" w:rsidRPr="00080ABB">
          <w:rPr>
            <w:b w:val="0"/>
            <w:noProof/>
            <w:webHidden/>
          </w:rPr>
        </w:r>
        <w:r w:rsidR="00080ABB" w:rsidRPr="00080ABB">
          <w:rPr>
            <w:b w:val="0"/>
            <w:noProof/>
            <w:webHidden/>
          </w:rPr>
          <w:fldChar w:fldCharType="separate"/>
        </w:r>
        <w:r w:rsidR="007A1593">
          <w:rPr>
            <w:b w:val="0"/>
            <w:noProof/>
            <w:webHidden/>
          </w:rPr>
          <w:t>288</w:t>
        </w:r>
        <w:r w:rsidR="00080ABB" w:rsidRPr="00080ABB">
          <w:rPr>
            <w:b w:val="0"/>
            <w:noProof/>
            <w:webHidden/>
          </w:rPr>
          <w:fldChar w:fldCharType="end"/>
        </w:r>
      </w:hyperlink>
    </w:p>
    <w:p w:rsidR="00E1748E" w:rsidRDefault="00E1748E" w:rsidP="00E1748E">
      <w:pPr>
        <w:rPr>
          <w:rFonts w:ascii="Arial" w:hAnsi="Arial"/>
          <w:b/>
          <w:sz w:val="20"/>
          <w:szCs w:val="24"/>
          <w:lang w:eastAsia="ru-RU"/>
        </w:rPr>
      </w:pPr>
      <w:r w:rsidRPr="00080ABB">
        <w:rPr>
          <w:rFonts w:ascii="Arial" w:hAnsi="Arial"/>
          <w:sz w:val="20"/>
          <w:szCs w:val="24"/>
          <w:lang w:eastAsia="ru-RU"/>
        </w:rPr>
        <w:fldChar w:fldCharType="end"/>
      </w:r>
    </w:p>
    <w:p w:rsidR="00E1748E" w:rsidRDefault="00E1748E" w:rsidP="00E1748E">
      <w:pPr>
        <w:spacing w:after="160" w:line="259" w:lineRule="auto"/>
        <w:ind w:firstLine="0"/>
        <w:jc w:val="left"/>
        <w:rPr>
          <w:rFonts w:ascii="Arial" w:hAnsi="Arial" w:cs="Arial"/>
          <w:color w:val="FFFFFF"/>
          <w:sz w:val="26"/>
          <w:szCs w:val="26"/>
          <w:lang w:eastAsia="ru-RU"/>
        </w:rPr>
      </w:pPr>
      <w:r w:rsidRPr="00E1748E">
        <w:rPr>
          <w:rFonts w:ascii="Arial" w:hAnsi="Arial" w:cs="Arial"/>
          <w:color w:val="FFFFFF"/>
          <w:sz w:val="26"/>
          <w:szCs w:val="26"/>
          <w:lang w:eastAsia="ru-RU"/>
        </w:rPr>
        <w:t>П</w:t>
      </w:r>
    </w:p>
    <w:p w:rsidR="00E1748E" w:rsidRPr="00E1748E" w:rsidRDefault="00E1748E" w:rsidP="00E1748E">
      <w:pPr>
        <w:spacing w:after="160" w:line="259" w:lineRule="auto"/>
        <w:ind w:firstLine="0"/>
        <w:jc w:val="left"/>
        <w:rPr>
          <w:rFonts w:ascii="Arial" w:hAnsi="Arial" w:cs="Arial"/>
          <w:color w:val="FFFFFF"/>
          <w:sz w:val="26"/>
          <w:szCs w:val="26"/>
          <w:lang w:eastAsia="ru-RU"/>
        </w:rPr>
      </w:pPr>
      <w:r>
        <w:rPr>
          <w:rFonts w:ascii="Arial" w:hAnsi="Arial" w:cs="Arial"/>
          <w:color w:val="FFFFFF"/>
          <w:sz w:val="26"/>
          <w:szCs w:val="26"/>
          <w:lang w:eastAsia="ru-RU"/>
        </w:rPr>
        <w:br w:type="page"/>
      </w:r>
    </w:p>
    <w:p w:rsidR="007B67ED" w:rsidRPr="00E1748E" w:rsidRDefault="007B67ED" w:rsidP="007B67ED">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47" w:name="_Toc102738991"/>
      <w:bookmarkStart w:id="48" w:name="_Toc247418079"/>
      <w:r>
        <w:rPr>
          <w:rFonts w:ascii="Arial" w:hAnsi="Arial" w:cs="Arial"/>
          <w:b/>
          <w:kern w:val="32"/>
          <w:sz w:val="32"/>
          <w:szCs w:val="32"/>
          <w:lang w:eastAsia="ru-RU"/>
        </w:rPr>
        <w:lastRenderedPageBreak/>
        <w:t>Введение</w:t>
      </w:r>
      <w:bookmarkEnd w:id="47"/>
    </w:p>
    <w:p w:rsidR="00057257" w:rsidRPr="00057257" w:rsidRDefault="00057257" w:rsidP="00057257">
      <w:pPr>
        <w:pStyle w:val="af"/>
        <w:spacing w:before="0" w:after="0"/>
        <w:ind w:firstLine="709"/>
        <w:rPr>
          <w:szCs w:val="26"/>
        </w:rPr>
      </w:pPr>
      <w:r w:rsidRPr="00057257">
        <w:rPr>
          <w:szCs w:val="26"/>
        </w:rPr>
        <w:t>Проект внесения изменений в схему территориального планирования Петушинского района Владимирской области подготовлен на основании муниципального контракта  №0128300006021000114_219170 от 20.09.2021 года.</w:t>
      </w:r>
    </w:p>
    <w:p w:rsidR="00057257" w:rsidRPr="00057257" w:rsidRDefault="00057257" w:rsidP="00057257">
      <w:pPr>
        <w:pStyle w:val="af"/>
        <w:spacing w:before="0" w:after="0"/>
        <w:ind w:firstLine="709"/>
        <w:rPr>
          <w:szCs w:val="26"/>
        </w:rPr>
      </w:pPr>
      <w:r w:rsidRPr="00057257">
        <w:rPr>
          <w:szCs w:val="26"/>
        </w:rPr>
        <w:t>Проект изменений подготовлен ООО «Центр Картографии и Территориального Планирования» с использованием следующей нормативно-правовой базы:</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Федерального закона от 29 декабря 2004 № 190-ФЗ Градостроительный кодекс Российской Федерации;</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Федерального закона от 29.12.2004 года № 191-ФЗ «О введении в действие Градостроительного кодекса Российской Федерации»;</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Федерального закона от 06.10.2003 года № 131-ФЗ «Об общих принципах организации местного самоуправления  в Российской Федерации»;</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Закона Владимирской области от 14.07.2008 № 82-ОЗ «О градостроительной деятельности на территории Владимирской области»;</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Приказа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Приказа Минрегиона России от 02.04.2013 №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 (ФГИСТП)»;</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Приказа Министерства экономического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документов территориального планирования»;</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СНиП 11-04-2003 Инструкция о порядке разработки, согласования, экспертизы и утверждения градостроительной документации (в части, не противоречащей ГК РФ);</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СанПиН 2.2.1/2.1.1.1200-03 «Санитарно-защитные зоны и санитарная классификация  предприятий, сооружений и иных объектов»;</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СП 42.13330.2016 Градостроительство. Планировка и застройка городских и сельских поселений. Актуализированная редакция СНиП 2.07.01-89*;</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Местных и региональных нормативов градостроительного проектирования Владимирской области;</w:t>
      </w:r>
    </w:p>
    <w:p w:rsidR="00057257" w:rsidRPr="00057257" w:rsidRDefault="00057257" w:rsidP="00695586">
      <w:pPr>
        <w:numPr>
          <w:ilvl w:val="0"/>
          <w:numId w:val="87"/>
        </w:numPr>
        <w:spacing w:line="240" w:lineRule="auto"/>
        <w:ind w:left="1276" w:hanging="566"/>
        <w:rPr>
          <w:sz w:val="26"/>
          <w:szCs w:val="26"/>
        </w:rPr>
      </w:pPr>
      <w:r w:rsidRPr="00057257">
        <w:rPr>
          <w:sz w:val="26"/>
          <w:szCs w:val="26"/>
        </w:rPr>
        <w:t>Технического задания на подготовку проекта.</w:t>
      </w:r>
    </w:p>
    <w:p w:rsidR="00057257" w:rsidRPr="00057257" w:rsidRDefault="00057257" w:rsidP="00057257">
      <w:pPr>
        <w:spacing w:before="120" w:after="120" w:line="240" w:lineRule="auto"/>
        <w:rPr>
          <w:sz w:val="26"/>
          <w:szCs w:val="26"/>
        </w:rPr>
      </w:pPr>
      <w:r w:rsidRPr="00057257">
        <w:rPr>
          <w:sz w:val="26"/>
          <w:szCs w:val="26"/>
        </w:rPr>
        <w:t>Целями подготовки проекта внесения изменений является:</w:t>
      </w:r>
    </w:p>
    <w:p w:rsidR="00057257" w:rsidRPr="00057257" w:rsidRDefault="00057257" w:rsidP="00057257">
      <w:pPr>
        <w:pStyle w:val="ac"/>
        <w:spacing w:before="0"/>
        <w:ind w:left="0" w:firstLine="708"/>
        <w:rPr>
          <w:szCs w:val="26"/>
        </w:rPr>
      </w:pPr>
      <w:r w:rsidRPr="00057257">
        <w:rPr>
          <w:szCs w:val="26"/>
        </w:rPr>
        <w:t>Приведение в соответствие с документами территориального планирования и стратегического развития Российской Федерации и Владимирской области, требованиями федерального и регионального законодательства.</w:t>
      </w:r>
    </w:p>
    <w:p w:rsidR="00057257" w:rsidRPr="00057257" w:rsidRDefault="00057257" w:rsidP="00057257">
      <w:pPr>
        <w:spacing w:before="120" w:after="120" w:line="240" w:lineRule="auto"/>
        <w:rPr>
          <w:sz w:val="26"/>
          <w:szCs w:val="26"/>
        </w:rPr>
      </w:pPr>
      <w:r w:rsidRPr="00057257">
        <w:rPr>
          <w:sz w:val="26"/>
          <w:szCs w:val="26"/>
        </w:rPr>
        <w:lastRenderedPageBreak/>
        <w:t>Задачей подготовки проекта внесения изменений является актуализация сведений:</w:t>
      </w:r>
    </w:p>
    <w:p w:rsidR="00057257" w:rsidRPr="00057257" w:rsidRDefault="00057257" w:rsidP="00695586">
      <w:pPr>
        <w:pStyle w:val="ac"/>
        <w:numPr>
          <w:ilvl w:val="0"/>
          <w:numId w:val="88"/>
        </w:numPr>
        <w:spacing w:before="0"/>
        <w:ind w:hanging="357"/>
        <w:rPr>
          <w:szCs w:val="26"/>
        </w:rPr>
      </w:pPr>
      <w:r w:rsidRPr="00057257">
        <w:rPr>
          <w:szCs w:val="26"/>
        </w:rPr>
        <w:t>о размещении объектов федерального значения в соответствии с документами территориального планирования Российской Федерации;</w:t>
      </w:r>
    </w:p>
    <w:p w:rsidR="00057257" w:rsidRPr="00057257" w:rsidRDefault="00057257" w:rsidP="00695586">
      <w:pPr>
        <w:pStyle w:val="ac"/>
        <w:numPr>
          <w:ilvl w:val="0"/>
          <w:numId w:val="88"/>
        </w:numPr>
        <w:spacing w:before="0"/>
        <w:ind w:hanging="357"/>
        <w:rPr>
          <w:szCs w:val="26"/>
        </w:rPr>
      </w:pPr>
      <w:r w:rsidRPr="00057257">
        <w:rPr>
          <w:szCs w:val="26"/>
        </w:rPr>
        <w:t xml:space="preserve">о размещении объектов регионального значения в соответствии с СТП Владимирской области (СТП ВО) </w:t>
      </w:r>
      <w:r w:rsidRPr="00057257">
        <w:rPr>
          <w:bCs/>
          <w:szCs w:val="26"/>
        </w:rPr>
        <w:t>утвержденной постановлением Губернатора Владимирской области от 20.01.2012 №41 «Об утверждении схемы территориального планирования Владимирской области»</w:t>
      </w:r>
      <w:r w:rsidRPr="00057257">
        <w:rPr>
          <w:szCs w:val="26"/>
        </w:rPr>
        <w:t>;</w:t>
      </w:r>
    </w:p>
    <w:p w:rsidR="00057257" w:rsidRPr="00057257" w:rsidRDefault="00057257" w:rsidP="00695586">
      <w:pPr>
        <w:pStyle w:val="ac"/>
        <w:numPr>
          <w:ilvl w:val="0"/>
          <w:numId w:val="88"/>
        </w:numPr>
        <w:spacing w:before="0"/>
        <w:rPr>
          <w:szCs w:val="26"/>
        </w:rPr>
      </w:pPr>
      <w:r w:rsidRPr="00057257">
        <w:rPr>
          <w:szCs w:val="26"/>
        </w:rPr>
        <w:t>о зонах с особыми условиями территории;</w:t>
      </w:r>
    </w:p>
    <w:p w:rsidR="00057257" w:rsidRPr="00057257" w:rsidRDefault="00057257" w:rsidP="00695586">
      <w:pPr>
        <w:pStyle w:val="ac"/>
        <w:numPr>
          <w:ilvl w:val="0"/>
          <w:numId w:val="88"/>
        </w:numPr>
        <w:spacing w:before="0"/>
        <w:rPr>
          <w:szCs w:val="26"/>
        </w:rPr>
      </w:pPr>
      <w:r w:rsidRPr="00057257">
        <w:rPr>
          <w:szCs w:val="26"/>
        </w:rPr>
        <w:t>об объектах культурного наследия, о территориях объектов культурного наследия, о зонах охраны и защитных зонах объектов культурного наследия (отображение на картах в укрупненном масштабе фрагментов карты или в укрупненном масштабе в отдельных альбомах), о территориях исторических поселений федерального значения и о территориях исторических поселений регионального значения в соответствии с требованиями законодательства об объектах культурного наследия;</w:t>
      </w:r>
    </w:p>
    <w:p w:rsidR="00057257" w:rsidRPr="00057257" w:rsidRDefault="00057257" w:rsidP="00695586">
      <w:pPr>
        <w:pStyle w:val="ac"/>
        <w:numPr>
          <w:ilvl w:val="0"/>
          <w:numId w:val="88"/>
        </w:numPr>
        <w:spacing w:before="0"/>
        <w:ind w:hanging="357"/>
        <w:rPr>
          <w:szCs w:val="26"/>
        </w:rPr>
      </w:pPr>
      <w:r w:rsidRPr="00057257">
        <w:rPr>
          <w:szCs w:val="26"/>
        </w:rPr>
        <w:t>о границах лесных земель, земель сельскохозяйственного назначения и особо ценных сельхозугодий в их составе, земель промышленности и иного специального назначения;</w:t>
      </w:r>
    </w:p>
    <w:p w:rsidR="00057257" w:rsidRPr="00057257" w:rsidRDefault="00057257" w:rsidP="00695586">
      <w:pPr>
        <w:pStyle w:val="ac"/>
        <w:numPr>
          <w:ilvl w:val="0"/>
          <w:numId w:val="88"/>
        </w:numPr>
        <w:spacing w:before="0"/>
        <w:rPr>
          <w:szCs w:val="26"/>
        </w:rPr>
      </w:pPr>
      <w:r w:rsidRPr="00057257">
        <w:rPr>
          <w:szCs w:val="26"/>
        </w:rPr>
        <w:t>об особо охраняемых природных территориях;</w:t>
      </w:r>
    </w:p>
    <w:p w:rsidR="00057257" w:rsidRPr="00057257" w:rsidRDefault="00057257" w:rsidP="00695586">
      <w:pPr>
        <w:pStyle w:val="ac"/>
        <w:numPr>
          <w:ilvl w:val="0"/>
          <w:numId w:val="88"/>
        </w:numPr>
        <w:spacing w:before="0"/>
        <w:rPr>
          <w:szCs w:val="26"/>
        </w:rPr>
      </w:pPr>
      <w:r w:rsidRPr="00057257">
        <w:rPr>
          <w:szCs w:val="26"/>
        </w:rPr>
        <w:t>об образовании, утилизации, обезвреживании, о размещении твердых коммунальных отходов, в том числе об объектах, используемых для утилизации, обезвреживания, захоронения твердых коммунальных отходов, включенных в территориальную схему в области обращения с отходами, в том числе с твердыми коммунальными отходами;</w:t>
      </w:r>
    </w:p>
    <w:p w:rsidR="00057257" w:rsidRPr="00057257" w:rsidRDefault="00057257" w:rsidP="00695586">
      <w:pPr>
        <w:pStyle w:val="ac"/>
        <w:numPr>
          <w:ilvl w:val="0"/>
          <w:numId w:val="88"/>
        </w:numPr>
        <w:spacing w:before="0"/>
        <w:ind w:hanging="357"/>
        <w:rPr>
          <w:szCs w:val="26"/>
        </w:rPr>
      </w:pPr>
      <w:r w:rsidRPr="00057257">
        <w:rPr>
          <w:szCs w:val="26"/>
        </w:rPr>
        <w:t>о границе Петушинского района</w:t>
      </w:r>
      <w:r w:rsidRPr="00057257">
        <w:rPr>
          <w:szCs w:val="26"/>
          <w:lang w:val="en-US"/>
        </w:rPr>
        <w:t>;</w:t>
      </w:r>
    </w:p>
    <w:p w:rsidR="00057257" w:rsidRPr="00057257" w:rsidRDefault="00057257" w:rsidP="00695586">
      <w:pPr>
        <w:pStyle w:val="ac"/>
        <w:numPr>
          <w:ilvl w:val="0"/>
          <w:numId w:val="88"/>
        </w:numPr>
        <w:spacing w:before="0"/>
        <w:ind w:hanging="357"/>
        <w:rPr>
          <w:szCs w:val="26"/>
        </w:rPr>
      </w:pPr>
      <w:r w:rsidRPr="00057257">
        <w:rPr>
          <w:szCs w:val="26"/>
        </w:rPr>
        <w:t>о границах муниципальных образований;</w:t>
      </w:r>
    </w:p>
    <w:p w:rsidR="00057257" w:rsidRPr="00057257" w:rsidRDefault="00057257" w:rsidP="00695586">
      <w:pPr>
        <w:pStyle w:val="ac"/>
        <w:numPr>
          <w:ilvl w:val="0"/>
          <w:numId w:val="88"/>
        </w:numPr>
        <w:spacing w:before="0"/>
        <w:ind w:hanging="357"/>
        <w:rPr>
          <w:szCs w:val="26"/>
        </w:rPr>
      </w:pPr>
      <w:r w:rsidRPr="00057257">
        <w:rPr>
          <w:szCs w:val="26"/>
        </w:rPr>
        <w:t>о границе населенных пунктов;</w:t>
      </w:r>
    </w:p>
    <w:p w:rsidR="00057257" w:rsidRPr="00057257" w:rsidRDefault="00057257" w:rsidP="00695586">
      <w:pPr>
        <w:pStyle w:val="ac"/>
        <w:numPr>
          <w:ilvl w:val="0"/>
          <w:numId w:val="88"/>
        </w:numPr>
        <w:spacing w:before="0"/>
        <w:ind w:hanging="357"/>
        <w:rPr>
          <w:szCs w:val="26"/>
        </w:rPr>
      </w:pPr>
      <w:r w:rsidRPr="00057257">
        <w:rPr>
          <w:szCs w:val="26"/>
        </w:rPr>
        <w:t>о размещении объектов местного значения в соответствии с документами территориального планирования муниципальных образований Петушинского района;</w:t>
      </w:r>
    </w:p>
    <w:p w:rsidR="00057257" w:rsidRPr="00057257" w:rsidRDefault="00057257" w:rsidP="00695586">
      <w:pPr>
        <w:pStyle w:val="ac"/>
        <w:numPr>
          <w:ilvl w:val="0"/>
          <w:numId w:val="88"/>
        </w:numPr>
        <w:spacing w:before="0"/>
        <w:ind w:hanging="357"/>
        <w:rPr>
          <w:szCs w:val="26"/>
        </w:rPr>
      </w:pPr>
      <w:r w:rsidRPr="00057257">
        <w:rPr>
          <w:szCs w:val="26"/>
        </w:rPr>
        <w:t>анализа и уточнения границ зон с особыми условиями использования территории;</w:t>
      </w:r>
    </w:p>
    <w:p w:rsidR="00057257" w:rsidRPr="00057257" w:rsidRDefault="00057257" w:rsidP="00695586">
      <w:pPr>
        <w:pStyle w:val="ac"/>
        <w:numPr>
          <w:ilvl w:val="0"/>
          <w:numId w:val="88"/>
        </w:numPr>
        <w:spacing w:before="0"/>
        <w:ind w:hanging="357"/>
        <w:rPr>
          <w:szCs w:val="26"/>
        </w:rPr>
      </w:pPr>
      <w:r w:rsidRPr="00057257">
        <w:rPr>
          <w:szCs w:val="26"/>
        </w:rPr>
        <w:t>предложений и замечаний по заявлениям (обращениям) физических и юридических лиц, администраций и других организаций.</w:t>
      </w:r>
    </w:p>
    <w:p w:rsidR="00057257" w:rsidRPr="00057257" w:rsidRDefault="00057257" w:rsidP="00057257">
      <w:pPr>
        <w:spacing w:before="120" w:after="120" w:line="240" w:lineRule="auto"/>
        <w:rPr>
          <w:sz w:val="26"/>
          <w:szCs w:val="26"/>
        </w:rPr>
      </w:pPr>
      <w:r w:rsidRPr="00057257">
        <w:rPr>
          <w:sz w:val="26"/>
          <w:szCs w:val="26"/>
        </w:rPr>
        <w:t>В развитие указанных целей и задач в соответствии с градостроительным заданием выделяются следующие направления работы:</w:t>
      </w:r>
    </w:p>
    <w:p w:rsidR="0066519A" w:rsidRDefault="00057257" w:rsidP="0066519A">
      <w:pPr>
        <w:spacing w:after="120"/>
        <w:rPr>
          <w:sz w:val="26"/>
          <w:szCs w:val="26"/>
        </w:rPr>
      </w:pPr>
      <w:r w:rsidRPr="00057257">
        <w:rPr>
          <w:sz w:val="26"/>
          <w:szCs w:val="26"/>
        </w:rPr>
        <w:t xml:space="preserve">Приведение графической части Схемы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утверждёнными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w:t>
      </w:r>
      <w:r w:rsidRPr="00057257">
        <w:rPr>
          <w:sz w:val="26"/>
          <w:szCs w:val="26"/>
        </w:rPr>
        <w:lastRenderedPageBreak/>
        <w:t>регионального значения, объектов местного значения и о признании утратившим силу приказа Минэкономразвития России от 7 декабря 2016 г. № 793».</w:t>
      </w:r>
    </w:p>
    <w:p w:rsidR="00057257" w:rsidRPr="00057257" w:rsidRDefault="00057257" w:rsidP="0066519A">
      <w:pPr>
        <w:spacing w:after="120"/>
        <w:rPr>
          <w:sz w:val="26"/>
          <w:szCs w:val="26"/>
        </w:rPr>
      </w:pPr>
      <w:r w:rsidRPr="00057257">
        <w:rPr>
          <w:sz w:val="26"/>
          <w:szCs w:val="26"/>
        </w:rPr>
        <w:t xml:space="preserve">Изменения вносятся в графическую </w:t>
      </w:r>
      <w:r>
        <w:rPr>
          <w:sz w:val="26"/>
          <w:szCs w:val="26"/>
        </w:rPr>
        <w:t xml:space="preserve">часть </w:t>
      </w:r>
      <w:r w:rsidRPr="00057257">
        <w:rPr>
          <w:sz w:val="26"/>
          <w:szCs w:val="26"/>
        </w:rPr>
        <w:t>утвержденной СТП Петушинского района, выполненную ООО «Институт «Ленгипрогор» в 2012 г. с учетом последующих изменений, разработанных и утвержденных в установленном порядке.</w:t>
      </w:r>
    </w:p>
    <w:p w:rsidR="00057257" w:rsidRPr="00057257" w:rsidRDefault="00057257" w:rsidP="00057257">
      <w:pPr>
        <w:spacing w:line="240" w:lineRule="auto"/>
        <w:rPr>
          <w:sz w:val="26"/>
          <w:szCs w:val="26"/>
        </w:rPr>
      </w:pPr>
      <w:r>
        <w:rPr>
          <w:sz w:val="26"/>
          <w:szCs w:val="26"/>
        </w:rPr>
        <w:t>Г</w:t>
      </w:r>
      <w:r w:rsidRPr="00057257">
        <w:rPr>
          <w:sz w:val="26"/>
          <w:szCs w:val="26"/>
        </w:rPr>
        <w:t>рафические материалы Схемы выполнены в новой редакции.</w:t>
      </w:r>
    </w:p>
    <w:p w:rsidR="00057257" w:rsidRPr="00057257" w:rsidRDefault="00057257" w:rsidP="00057257">
      <w:pPr>
        <w:spacing w:before="120" w:line="240" w:lineRule="auto"/>
        <w:rPr>
          <w:sz w:val="26"/>
          <w:szCs w:val="26"/>
        </w:rPr>
      </w:pPr>
      <w:r w:rsidRPr="00057257">
        <w:rPr>
          <w:sz w:val="26"/>
          <w:szCs w:val="26"/>
        </w:rPr>
        <w:t xml:space="preserve">В проекте изменений СТП района сохранены </w:t>
      </w:r>
      <w:r w:rsidRPr="00057257">
        <w:rPr>
          <w:b/>
          <w:sz w:val="26"/>
          <w:szCs w:val="26"/>
        </w:rPr>
        <w:t>этапы проектирования действующей СТП района:</w:t>
      </w:r>
    </w:p>
    <w:p w:rsidR="00057257" w:rsidRPr="00057257" w:rsidRDefault="00057257" w:rsidP="00057257">
      <w:pPr>
        <w:pStyle w:val="ac"/>
        <w:spacing w:after="120"/>
        <w:ind w:firstLine="0"/>
        <w:rPr>
          <w:szCs w:val="26"/>
        </w:rPr>
      </w:pPr>
      <w:r w:rsidRPr="00057257">
        <w:rPr>
          <w:szCs w:val="26"/>
        </w:rPr>
        <w:t xml:space="preserve">Первая очередь реализации </w:t>
      </w:r>
      <w:r w:rsidRPr="00057257">
        <w:rPr>
          <w:szCs w:val="26"/>
        </w:rPr>
        <w:tab/>
      </w:r>
      <w:r w:rsidRPr="00057257">
        <w:rPr>
          <w:szCs w:val="26"/>
        </w:rPr>
        <w:tab/>
      </w:r>
      <w:r w:rsidRPr="00057257">
        <w:rPr>
          <w:szCs w:val="26"/>
        </w:rPr>
        <w:tab/>
      </w:r>
      <w:r w:rsidRPr="00057257">
        <w:rPr>
          <w:szCs w:val="26"/>
        </w:rPr>
        <w:tab/>
        <w:t>2020г.</w:t>
      </w:r>
    </w:p>
    <w:p w:rsidR="00057257" w:rsidRPr="00057257" w:rsidRDefault="00057257" w:rsidP="00057257">
      <w:pPr>
        <w:pStyle w:val="ac"/>
        <w:spacing w:after="120"/>
        <w:ind w:firstLine="0"/>
        <w:rPr>
          <w:szCs w:val="26"/>
        </w:rPr>
      </w:pPr>
      <w:r w:rsidRPr="00057257">
        <w:rPr>
          <w:szCs w:val="26"/>
        </w:rPr>
        <w:t xml:space="preserve">Расчётный срок </w:t>
      </w:r>
      <w:r w:rsidRPr="00057257">
        <w:rPr>
          <w:szCs w:val="26"/>
        </w:rPr>
        <w:tab/>
      </w:r>
      <w:r w:rsidRPr="00057257">
        <w:rPr>
          <w:szCs w:val="26"/>
        </w:rPr>
        <w:tab/>
      </w:r>
      <w:r w:rsidRPr="00057257">
        <w:rPr>
          <w:szCs w:val="26"/>
        </w:rPr>
        <w:tab/>
      </w:r>
      <w:r w:rsidRPr="00057257">
        <w:rPr>
          <w:szCs w:val="26"/>
        </w:rPr>
        <w:tab/>
      </w:r>
      <w:r w:rsidRPr="00057257">
        <w:rPr>
          <w:szCs w:val="26"/>
        </w:rPr>
        <w:tab/>
      </w:r>
      <w:r w:rsidRPr="00057257">
        <w:rPr>
          <w:szCs w:val="26"/>
        </w:rPr>
        <w:tab/>
        <w:t>2030г.</w:t>
      </w:r>
    </w:p>
    <w:p w:rsidR="00057257" w:rsidRPr="00057257" w:rsidRDefault="00057257" w:rsidP="00057257">
      <w:pPr>
        <w:spacing w:line="240" w:lineRule="auto"/>
        <w:rPr>
          <w:sz w:val="26"/>
          <w:szCs w:val="26"/>
        </w:rPr>
      </w:pPr>
      <w:r w:rsidRPr="00057257">
        <w:rPr>
          <w:sz w:val="26"/>
          <w:szCs w:val="26"/>
        </w:rPr>
        <w:t>По истечению срока реализации СТП Петушинского района в 2030 г. предлагается в полном объеме актуализировать СТП Петушинского района.</w:t>
      </w:r>
    </w:p>
    <w:p w:rsidR="00057257" w:rsidRPr="00057257" w:rsidRDefault="00057257" w:rsidP="00057257">
      <w:pPr>
        <w:pStyle w:val="af"/>
        <w:spacing w:before="0" w:after="0"/>
        <w:ind w:firstLine="709"/>
        <w:rPr>
          <w:szCs w:val="26"/>
        </w:rPr>
      </w:pPr>
      <w:r w:rsidRPr="00057257">
        <w:rPr>
          <w:szCs w:val="26"/>
        </w:rPr>
        <w:t>Новая редакция графических материалов СТП Петушинского района прилагается в бумажном и электронном виде.</w:t>
      </w:r>
    </w:p>
    <w:p w:rsidR="00E1748E" w:rsidRPr="001347EA" w:rsidRDefault="00057257" w:rsidP="001347EA">
      <w:pPr>
        <w:pStyle w:val="af"/>
        <w:spacing w:before="0" w:after="0"/>
        <w:ind w:firstLine="709"/>
        <w:rPr>
          <w:szCs w:val="26"/>
        </w:rPr>
      </w:pPr>
      <w:r w:rsidRPr="00057257">
        <w:rPr>
          <w:szCs w:val="26"/>
        </w:rPr>
        <w:t>При подготовке проекта изменений СТП использовались данные, предоставленные Заказчиком, а также по его запросу – территориальными органами государственной власти.</w:t>
      </w:r>
      <w:bookmarkEnd w:id="48"/>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49" w:name="_Toc247418080"/>
      <w:bookmarkStart w:id="50" w:name="_Toc102738992"/>
      <w:r w:rsidRPr="00E1748E">
        <w:rPr>
          <w:rFonts w:ascii="Arial" w:hAnsi="Arial" w:cs="Arial"/>
          <w:b/>
          <w:kern w:val="32"/>
          <w:sz w:val="32"/>
          <w:szCs w:val="32"/>
          <w:lang w:eastAsia="ru-RU"/>
        </w:rPr>
        <w:lastRenderedPageBreak/>
        <w:t>Краткая историческая справка и общие сведения о районе</w:t>
      </w:r>
      <w:bookmarkEnd w:id="49"/>
      <w:bookmarkEnd w:id="50"/>
    </w:p>
    <w:p w:rsidR="00E1748E" w:rsidRPr="00E1748E" w:rsidRDefault="00E1748E" w:rsidP="00E1748E">
      <w:pPr>
        <w:autoSpaceDE w:val="0"/>
        <w:autoSpaceDN w:val="0"/>
        <w:adjustRightInd w:val="0"/>
        <w:spacing w:before="120" w:line="240" w:lineRule="auto"/>
        <w:rPr>
          <w:sz w:val="26"/>
          <w:szCs w:val="24"/>
          <w:lang w:eastAsia="ru-RU"/>
        </w:rPr>
      </w:pPr>
      <w:r w:rsidRPr="00E1748E">
        <w:rPr>
          <w:spacing w:val="-1"/>
          <w:sz w:val="26"/>
          <w:szCs w:val="24"/>
          <w:lang w:eastAsia="ru-RU"/>
        </w:rPr>
        <w:t xml:space="preserve">Петушинский район расположен в западной части Владимирской области в зоне 1-2 часовой </w:t>
      </w:r>
      <w:r w:rsidRPr="00E1748E">
        <w:rPr>
          <w:sz w:val="26"/>
          <w:szCs w:val="24"/>
          <w:lang w:eastAsia="ru-RU"/>
        </w:rPr>
        <w:t>транспортной доступности от областного центра г. Владимира, имеет компактную в плане форму, простираясь с севера на юг на 45 км и с запада на восток на 60 км.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Площадь района составляет 1,692 тыс. кв. км.</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 xml:space="preserve">Зачатки административно - территориального деления в рассматриваемом районе уходят своими корнями в далекое прошлое. Бывший Покровский уезд, значительная часть которого составляет сейчас Петушинский район, испокон веков был частью юго-западной территории Владимирщины. Его административными предшественниками в семнадцатом веке являлись станы, известные как территориальные образования еще со времен царствования Ивана Третьего (1462 - 1515 гг.). Согласно самым древним из известных письменных сведений, территория бывшего Покровского уезда в XV - XVI веках входила в состав очень обширного Переславского Залесского стана. </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 xml:space="preserve">Покровский же уезд был образован 1 сентября 1778 года. Предшествовал этому указ Екатерины Второй о введении нового устройства Российский империи - губернаторского, который датируется 1775 годом. </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Просуществовал Покровский уезд до 1921 года, когда он был ликвидирован, а его территория поделена между соседними регионами.</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12 июля 1929 года в составе Орехово-Зуевского округа Московской области был образован Петушинский район. В нем район и пребывал до 14 августа 1944 года, когда в связи с воссозданием Владимирской области (прежде - губернии) был передан в ее состав. 12 января 1965 года – Петушинский район после ряда административно - территориальных преобразований предыдущих лет обрел свои нынешние географические очертания и восстановил свое первоначальное название. На основании Федерального закона от 06.10.2003г. №131-ФЗ «Об общих принципах организации местного самоуправления в Российской Федерации» был принят закон Владимирской области от 13.10.2004г. №159-03 «О наделении Петушинского района и муниципальных образований, входящих в его состав, соответствующим статусом муниципальных образований и установлении их границ», по которому муниципальное образование «Петушинский район» было наделено статусом муниципального района».</w:t>
      </w:r>
    </w:p>
    <w:p w:rsidR="00E1748E" w:rsidRPr="00E1748E" w:rsidRDefault="00E1748E" w:rsidP="00E1748E">
      <w:pPr>
        <w:autoSpaceDE w:val="0"/>
        <w:autoSpaceDN w:val="0"/>
        <w:adjustRightInd w:val="0"/>
        <w:spacing w:before="120" w:line="240" w:lineRule="auto"/>
        <w:ind w:firstLine="0"/>
        <w:rPr>
          <w:sz w:val="26"/>
          <w:szCs w:val="26"/>
          <w:lang w:eastAsia="ru-RU"/>
        </w:rPr>
      </w:pP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51" w:name="_Toc247418081"/>
      <w:bookmarkStart w:id="52" w:name="_Toc102738993"/>
      <w:r w:rsidRPr="00E1748E">
        <w:rPr>
          <w:rFonts w:ascii="Arial" w:hAnsi="Arial" w:cs="Arial"/>
          <w:b/>
          <w:kern w:val="32"/>
          <w:sz w:val="32"/>
          <w:szCs w:val="32"/>
          <w:lang w:eastAsia="ru-RU"/>
        </w:rPr>
        <w:lastRenderedPageBreak/>
        <w:t>Природные условия и ресурсы</w:t>
      </w:r>
      <w:bookmarkEnd w:id="51"/>
      <w:bookmarkEnd w:id="52"/>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53" w:name="_Toc247418082"/>
      <w:bookmarkStart w:id="54" w:name="_Toc102738994"/>
      <w:r w:rsidRPr="00E1748E">
        <w:rPr>
          <w:rFonts w:ascii="Arial" w:hAnsi="Arial" w:cs="Arial"/>
          <w:b/>
          <w:i/>
          <w:szCs w:val="28"/>
          <w:lang w:eastAsia="ru-RU"/>
        </w:rPr>
        <w:t>Климат</w:t>
      </w:r>
      <w:bookmarkEnd w:id="53"/>
      <w:bookmarkEnd w:id="5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Климатические условия района благоприятны для хозяйственного и градостроительного освоения, не имеют планировочных ограничений.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климатическому районированию территории страны для строительства район относится к зоне II- В. Расчетные температуры для проектирования отопления, вентиляции принимаются по таблице 1 СНиП 23-01-99.</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Климат района умеренно континентальный, с умеренно теплым летом, холодной зимой, короткой весной и облачной, часто дождливой осенью. Глубина снежного покрова 40 см, максимальная глубина промерзания почв 90см, среднегодовое количество осадков 480 мм, из которых 70 - 75% выпадает в теплый период. Средняя годовал температура воздуха составляет +3,9 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Преобладающими являются ветры южного и юго- западного направлений. Скорость ветра в среднем составляет 3,4 м/сек.</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55" w:name="_Toc247418083"/>
      <w:bookmarkStart w:id="56" w:name="_Toc102738995"/>
      <w:r w:rsidRPr="00E1748E">
        <w:rPr>
          <w:rFonts w:ascii="Arial" w:hAnsi="Arial" w:cs="Arial"/>
          <w:b/>
          <w:i/>
          <w:szCs w:val="28"/>
          <w:lang w:eastAsia="ru-RU"/>
        </w:rPr>
        <w:t>Рельеф</w:t>
      </w:r>
      <w:bookmarkEnd w:id="55"/>
      <w:bookmarkEnd w:id="5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характеру рельефа территория поселения делится долиной реки Клязьма на две резко отличающиеся друг от друга части - северную и южную. Северная часть представляет собой восточный склон Клинско- Дмитровской гряды - ряд вытянутых в субмеридиональном направлении увалов, разделенных широкими долинами рек.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Абсолютные отметки высот пологих водоразделов достигают 180м. Отметки долин - 110-120м. Отметки поймы реки Клязьмы - 100-110м. К югу отроги Клинско - Дмитровской гряды переходят в заболоченную Мещерскую низменность. Преобладающие отметки рельефа около 120м.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Масштабы долин значительно превосходят размеры современных водотоков. Долины имеют тектоническое происхождение. Мощные толщи рыхлых отложений сформированы в период таяния ледниковых массивов. Современные притоки Клязьмы рассекают эти отложения, формируя пойму и несколько уровней террас. В верховьях и в среднем течении притоков Клязьмы поймы заболочены.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Ширина русла Клязьмы на территории района составляет 60-80м. Ширина поймы - затопляемого участка долины, составляет несколько километров. На левобережье выделяется несколько уровней террас, формирование которых связывается с этапами оледенения. Террасы отличаются по составу рыхлых отложений и характеру обводнения, то есть по условиям застройки, что весьма существенно, поскольку на террасах Клязьмы располагается наиболее освоенная и населенная часть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тектонической схеме территория района делится на блоки, испытавшие на разных этапах своей истории разнонаправленное движение: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пойма Клязьмы лежит в пределах субширотного блока, опускавшегося в четвертичное время. В настоящее время этот блок опущен и интенсивно обводнен.</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южная часть района, лежащая в пределах Мещерской низменности, принадлежит блоку, испытавшему смену поднятий относительными опусканиями в позднечетвертичное и голоценовое время. В настоящее время для блока характерна заболоченность.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тот же тип движений отличает западный Киржачский блок (заболоченность)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северная и центральная часть района принадлежит блоку, поднимавшемуся на протяжении мезозоя и кайнозоя. Здесь заболоченность относительно не велика.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Размеры крупных блоков составляют первые десятки километров. Блоки осложнены системой более мелких форм рельефа с параметрами от первых километров и менее.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целях строительной оценки рельефа параметры блоков можно рассматривать как относительно однородные. В частности, блоки отличаются по характеру разреза. В опущенных блоках в рыхлых отложениях преобладает глинистый тип разреза, дополнительно способствующий заболачиванию.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Блоки разделены линейными зонами (долинами), в пределах которых наблюдается зональная смена разреза и гипсометрических отметок - уступов террас.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Таким образом, поверхность территории в целом ступенчато опускается к югу, к долине Клязьмы. Опускание более интенсивно в западной части территории. Границы уступов отражены в структуре гидросети и издавна использовались для строительства плотин, так как здесь наблюдался наибольший естественный перепад высот и облегчались условия создания водохранилищ.</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Рельеф района в целом благоприятен как для гражданского, так и для промышленного освоения, организации всех видов отдыха, не затрудняет обработку почвы и уход за сельскохозяйственными культурами.</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57" w:name="_Toc269734240"/>
      <w:bookmarkStart w:id="58" w:name="_Toc102738996"/>
      <w:r w:rsidRPr="00E1748E">
        <w:rPr>
          <w:rFonts w:ascii="Arial" w:hAnsi="Arial" w:cs="Arial"/>
          <w:b/>
          <w:i/>
          <w:szCs w:val="28"/>
          <w:lang w:eastAsia="ru-RU"/>
        </w:rPr>
        <w:t>Геологическое строение</w:t>
      </w:r>
      <w:bookmarkEnd w:id="57"/>
      <w:bookmarkEnd w:id="58"/>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Характеристика геологического строения района приводится по материалам геологической съемки масштаба 1:200 000 (лист </w:t>
      </w:r>
      <w:r w:rsidRPr="00E1748E">
        <w:rPr>
          <w:sz w:val="26"/>
          <w:szCs w:val="24"/>
          <w:lang w:val="en-US" w:eastAsia="ru-RU"/>
        </w:rPr>
        <w:t>N</w:t>
      </w:r>
      <w:r w:rsidRPr="00E1748E">
        <w:rPr>
          <w:sz w:val="26"/>
          <w:szCs w:val="24"/>
          <w:lang w:eastAsia="ru-RU"/>
        </w:rPr>
        <w:t>-37-</w:t>
      </w:r>
      <w:r w:rsidRPr="00E1748E">
        <w:rPr>
          <w:sz w:val="26"/>
          <w:szCs w:val="24"/>
          <w:lang w:val="en-US" w:eastAsia="ru-RU"/>
        </w:rPr>
        <w:t>IV</w:t>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pacing w:val="9"/>
          <w:sz w:val="26"/>
          <w:szCs w:val="24"/>
          <w:lang w:eastAsia="ru-RU"/>
        </w:rPr>
        <w:t xml:space="preserve">В структурном отношении исследуемая территория находится в центральной части </w:t>
      </w:r>
      <w:r w:rsidRPr="00E1748E">
        <w:rPr>
          <w:sz w:val="26"/>
          <w:szCs w:val="24"/>
          <w:lang w:eastAsia="ru-RU"/>
        </w:rPr>
        <w:t>Московской синеклизы. В геологическом строении района принимают участие верхнеюрские, нижнемеловые, четвертичные и современные отложения.</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Юрская система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Юрская система представлена только верхним ярусом. Данные отложения распространены в районе повсеместно, выходят на дочетвертичную поверхность в долинах р. Клязьмы и ее притоков.</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Верхний отдел</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Оксфордский ярус (Jsox)</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Оксфорские отложения представлены на рассматриваемой территории серыми слабо слюдистыми глинами, мощность которых колеблется от 7 до 21 м и составляет обычно 9-13 м.</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Кимериджский ярус (Jskm)</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Кимериджский ярус сложен жирными глинами с прослоями песчаников, мергелей и известняков. Средняя мощность отложений составляет 5-10 м.</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Волжский ярус (J3V2-3)</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Волжский ярус представлен средневолжским и верхневолжским подъярусами и сложен в нижней части черными сильно алевритистыми глинами, в верхней - зеленовато-серыми мелкозернистыми песками с желваками фосфоритов и редкими прослоями песчаников. Мощность яруса - 15-20 м.</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Меловая система</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Нижний отдел</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Валанжинский ярус (K/v)</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Отложения яруса представлены светлыми, зеленовато-серыми кварцевыми, в основном, мелкозернистыми песками, в нижней части разреза - с редкими желваками бурых песчанистых фосфоритов. Мощность яруса 15-20 м.</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Готеривский-барремский ярусы (Ki h-er)</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Готерив-барремские отложения состоят из трех пачек: нижней - глинистой, средней - песчаной и верхней - глинисто-алевритовой.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Нижняя пачка сложена глинами темными до черных, слюдистыми, иногда переходящими в тонкопесчаные сажистые горизонтальнослоистые сильно слюдистые алевриты. Мощность этой пачки изменяется от 1,5 до 10 м, развита она на ограниченной площади.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Средняя песчаная пачка развита значительно шире. Пески этой пачки тонко- и мелкозернистые, слабо глинистые, с тонкими прослойками серой жирной глины. В основании толщи пески сильно грубеют по мере увеличения в них мелкого гравия, кремня, кварца и реже фосфоритов.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Верхняя пачка пользуется еще более широким распространением. Она сложена тонко – линзовидно переслаивающимися сильно слюдистыми алевритами и глинами, заключающими линзовидные прослои тонкозернистых песков.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Мощность готерив-барремских отложений составляет от 5-7 до 25 м.</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Аптский ярус (К/ 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Залегает на барремском и перекрывается альбскими или четвертичными породами. Нижняя граница их нечеткая, т.к. литологически они очень сходны с нижележащими барремскими и готеривскими.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Представлен аптский ярус однородной толщей песков обычно светлой, значительно реже темной до черной окраски. Темная окраска обусловлена включением органического вещества. Пески кварцевые, слюдистые, мелкие, со значительной примесью тонких. Довольно часто пески сцементированы в песчаники </w:t>
      </w:r>
      <w:r w:rsidRPr="00E1748E">
        <w:rPr>
          <w:sz w:val="26"/>
          <w:szCs w:val="24"/>
          <w:lang w:eastAsia="ru-RU"/>
        </w:rPr>
        <w:lastRenderedPageBreak/>
        <w:t>различной крепости. Нередко в толще песков присутствуют прослои в 1-2 мм темных до черных жирных слюдистых глин. Средняя мощность апта - 10-12м.</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Четвертичная система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Четвертичная система в районе работ представлена средним и верхним отделами и современными образованиями.</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 xml:space="preserve">Средний отдел </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Днепровский горизонт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Ледниковые отложения (морена) (g II dn) днепровского возраста распространены на обширных площадях, выходят на поверхность в бортах речных долин и балок и представлены средними и тяжелыми грубо-песчаными суглинками, реже супесями и глинами красновато- и коричневато-бурыми с гравием и галькой кремнистых и карбонатных пород. Средняя мощность морены - 5-8 м.</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Московский горизонт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Аллювиалъно — флювиогляциальные отложения четвертой надпойменной террасы (a,f,II ms) распространены в долине реки Клязьмы, залегают на днепровской морене, местами на дочетвертичных отложениях. Максимальная мощность четвертой террасы -9м при обычных значениях 1 -4 м. Представлены данные отложения песками от светло-серых до коричневато-серых мелко- и среднезернистыми несортированными, с примесью гравия и гальки, с прослоями суглинков и супесей.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Аллювиально-флювиогляциальные и аллювиалъно-озерные отложения третьей надпойменной террасы (a, U II ms) распространены в виде больших и малых площадей или узких полос по долине р. Клязьмы. Залегают они на дочетвертичном цоколе, реже на четвертичных отложениях. Перекрываются почвенно-растительным слоем, иногда -торфом. Представлен аллювий песками желтовато-коричневато-серыми, среднезернистыми, слабо глинистыми, местами переходящими в супесь с прослоями до 0,5-2 м суглинков. Мощность отложений - 2-5 м.</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Верхний отдел</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Нижневалдайский горизонт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Аллювиальные и озерные отложения второй надпойменной террасы (a, h III v/) широко распространены в долине р. Клязьмы и залегают на среднечетвертичных или коренных породах. Представлены они песками желтовато-серыми, серыми, тонко- и мелкозернистыми, часто глинистыми, с редкими прослоями суглинков и супесей. Мощность аллювия второй террасы достигает местами до 15 м, составляя обычно 5-6 м.</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Средневалдайский - верхневалдайский горизонты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Аллювиальные отложения I надпойменной террасы (a/ III V2-3) наибольшее распространение получили в долине р. Клязьмы. Мощность их составляет 6-7 м, местами до 11 м. представлены они коричневато- и буровато-желтыми тонко- и мелкозернистыми в различной степени глинистыми песками</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Современные отложения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Представлены болотными образованиями и аллювиальными отложениями рек и ручьев.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Болотные отложения (И IV) широко развиты в районе по долинам и поймам рек, представлены торфом мощностью 2-3, местами до 9 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Аллювиальные отложения (а IV) слагают поймы и днища русел рек и балок и представлены мелко- и среднезернистыми кварцевыми песками, в верхней части которых встречаются прослои суглинков, глин и торфа, в нижней - гравия и гальки. Мощность аллювия- 9-16 м.</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59" w:name="_Toc102738997"/>
      <w:r w:rsidRPr="00E1748E">
        <w:rPr>
          <w:rFonts w:ascii="Arial" w:hAnsi="Arial" w:cs="Arial"/>
          <w:b/>
          <w:i/>
          <w:szCs w:val="28"/>
          <w:lang w:eastAsia="ru-RU"/>
        </w:rPr>
        <w:t>Гидрогеологическая характеристика</w:t>
      </w:r>
      <w:bookmarkEnd w:id="59"/>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гидрогеологическим условиям территория района благоприятная и относится к 6 гидрогеологическому району Московского бассейна.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Рассмотренные выше комплексы пород являются водоносными.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Юрский водоносный горизонт приурочен к песчаным прослоям. Мощность их не превышает 3-5м. Распространен спорадически. Залегает на глубине от 11м до 22м в зависимости от рельефа местности. Общая минерализация не превышает 390 мг\л, а общая жесткость 6 мг.экв/л.</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Подземные воды меловых отложений приурочены к тонкозернистым пескам и песчаникам, сохраняющимся на возвышенных участках водоразделов на глубине от 18м до 48м. Мощность горизонта до 18м. Горизонт слабонапорный. Его статический уровень залегает на 12-18 м ниже поверхности земли. Удельные дебиты скважин составляют 0,6-1 м3/час. Минерализация этих вод умеренная. Общая жесткость не превышает 7мг/экв. Воды используются местным населением для водоснабжения индивидуальных хозяйств.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Водоносные горизонты четвертичных отложений приурочены к флювиогляциальным, моренным и аллювиальным песчаным отложениям. Кровля горизонтов залегает на глубине 0,5-10м от поверхности земли, мощность их колеблется от 1 до 10м. Водоносные горизонты в основном безнапорные. Характеризуются умеренной минерализацией с сухим остатком около 230 мг/л. В воде аллювиального водоносного горизонта отмечены повышенные содержания железа до 10-20 мг/л. Воды четвертичных отложений, как правило, имеют следы поверхностного загрязнения.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Режим грунтовых вод четвертичных отложений обусловлен геоморфологическим положением участка.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Грунтовые воды поймы и первой надпойменной террасы гидравлически связаны с русловыми водами р. Клязьмы и их уровень зависит от режима реки. Глубина залегания варьируется от 0,5 до 2м. Территории поймы и первой надпойменной террасы относятся к подтопляемым.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Режим грунтовых вод второй надпойменной террасы и вышерасположенных элементов рельефа определяется положением местного водоупора - слабофильтрующих глин мелового возраста. Здесь горизонт грунтовых вод имеет свободную поверхность. Глубина залегания колеблется от 1,5—5м, чаще 2-3м. По химическому составы воды сульфатно- гидрокарбонатно- кальциевые, обладают </w:t>
      </w:r>
      <w:r w:rsidRPr="00E1748E">
        <w:rPr>
          <w:sz w:val="26"/>
          <w:szCs w:val="24"/>
          <w:lang w:eastAsia="ru-RU"/>
        </w:rPr>
        <w:lastRenderedPageBreak/>
        <w:t>общекислотной агрессивностью по отношению в бетону и средней коррозионной активностью.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Подземные воды, имеющие практическое значение для централизованного водоснабжения крупных населенных пунктов района, приурочены к коренным породам верхнего карбона - трещиноватым известнякам и доломитам гжельского яруса и относятся к ассельско- клязьминскому водоносному ярусу. Это напорные воды с высокой водоотдачей горизонта. Дебеты скважин колеблются от 5 до 65 м</w:t>
      </w:r>
      <w:r w:rsidRPr="00E1748E">
        <w:rPr>
          <w:sz w:val="26"/>
          <w:szCs w:val="24"/>
          <w:vertAlign w:val="superscript"/>
          <w:lang w:eastAsia="ru-RU"/>
        </w:rPr>
        <w:t>3</w:t>
      </w:r>
      <w:r w:rsidRPr="00E1748E">
        <w:rPr>
          <w:sz w:val="26"/>
          <w:szCs w:val="24"/>
          <w:lang w:eastAsia="ru-RU"/>
        </w:rPr>
        <w:t>/сут, в среднем составляют 20-25 м3/сут. Глубина залегания в зависимости от рельефа варьируется в пределах 50-100 метров.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пределах рассматриваемой территории ассельско – клязьминский горизонт относительно защищен от поверхностного загрязнения. Этому способствует наличие местного водоупора - слабопроницаемых глинистых пород мелового возраста. Возможность загрязнения водоносного горизонта с поверхности не исключена в местах размытия водоупора, в долинах рек.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связи с этим особой оценке необходимо подвергать любое крупное строительство в поймах рек района.</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60" w:name="_Toc102738998"/>
      <w:r w:rsidRPr="00E1748E">
        <w:rPr>
          <w:rFonts w:ascii="Arial" w:hAnsi="Arial" w:cs="Arial"/>
          <w:b/>
          <w:i/>
          <w:szCs w:val="28"/>
          <w:lang w:eastAsia="ru-RU"/>
        </w:rPr>
        <w:t>Гидрологическая характеристика</w:t>
      </w:r>
      <w:bookmarkEnd w:id="6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территории района в широтном направлении протекает основная водная артерия Владимирской области - река Клязьма, деля ее на две части.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пределах Петушинского района река Клязьма имеет протяженность около 60км, среднюю глубину 1,5м, с колебаниями от 0,5 м на перекатах и до 4,7 м на плесах. Средняя скорость течения в половодье достигает 1,6 м/сек и падает в межень до 0,1 м/сек. Ширина реки - 60-80 м. Среднегодовой расход воды колеблется от 75 до 120 куб.м в секунду. Левый берег представлен хорошо выраженной террасой высотой до 14 м у г. Костерево. Из наиболее значительных левобережных притоков реки Клязьмы являются реки Пекша, Б. Липня, Вольга, Киржач. Эти реки характеризуются спокойным течением в верховьях и сравнительно быстрым в устье. Только река Б. Липня имеет быстрое течение на всем своем протяжении. Река Киржач имеет извилистое, деформирующееся русло шириной 30-35м, крутые берега высотой 2,5 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Правобережным притоком реки Клязьмы является река Сеньга, протекающая в юго-восточной части. Берега реки заболочены, течение слабое. На большом протяжении река Сеньга спрямлена искусственным каналом шириной 4 м. На реке расположены озера Находное, Тоненькое, Сеньга.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Воды в реках района относятся к классу средней минерализации, колеблющейся от 70- 90 мг/л в период весеннего половодья и осенних дождевых паводков, до 180- 400 мг/л в меженный период. По содержанию химических веществ вода относится к классу гидрокарбонатных с повышенным содержанием органических веществ (бурый цвет).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основании данных Федеральной службы по гидрометеорологии и мониторингу окружающей среды ГУ «Владимирское ЦГМС» гидрологическая характеристика реки Березка с створе, расположенном рядом с канализационными очистными сооружениями г.Петушки, представлена ниже.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Река березка является левобережным притоком реки Клязьма и впадает в нее на расстоянии 416 км выше устья последней. Общая длина реки Березки составляет 11 км, площадь водосбора 49,5 км</w:t>
      </w:r>
      <w:r w:rsidRPr="00E1748E">
        <w:rPr>
          <w:sz w:val="26"/>
          <w:szCs w:val="24"/>
          <w:vertAlign w:val="superscript"/>
          <w:lang w:eastAsia="ru-RU"/>
        </w:rPr>
        <w:t>2</w:t>
      </w:r>
      <w:r w:rsidRPr="00E1748E">
        <w:rPr>
          <w:sz w:val="26"/>
          <w:szCs w:val="24"/>
          <w:lang w:eastAsia="ru-RU"/>
        </w:rPr>
        <w:t>. Основные расчетные гидрорлогические характеристики р.Березка приведены в</w:t>
      </w:r>
      <w:r w:rsidR="007B67ED">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_Ref315169786 \h  \* MERGEFORMAT </w:instrText>
      </w:r>
      <w:r w:rsidRPr="00E1748E">
        <w:rPr>
          <w:sz w:val="26"/>
          <w:szCs w:val="24"/>
          <w:lang w:eastAsia="ru-RU"/>
        </w:rPr>
      </w:r>
      <w:r w:rsidRPr="00E1748E">
        <w:rPr>
          <w:sz w:val="26"/>
          <w:szCs w:val="24"/>
          <w:lang w:eastAsia="ru-RU"/>
        </w:rPr>
        <w:fldChar w:fldCharType="separate"/>
      </w:r>
      <w:r w:rsidR="00080ABB" w:rsidRPr="00080ABB">
        <w:rPr>
          <w:sz w:val="26"/>
          <w:szCs w:val="24"/>
          <w:lang w:eastAsia="ru-RU"/>
        </w:rPr>
        <w:t>Таблица 3.5_1</w:t>
      </w:r>
      <w:r w:rsidRPr="00E1748E">
        <w:rPr>
          <w:sz w:val="26"/>
          <w:szCs w:val="24"/>
          <w:lang w:eastAsia="ru-RU"/>
        </w:rPr>
        <w:fldChar w:fldCharType="end"/>
      </w:r>
      <w:r w:rsidRPr="00E1748E">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_Ref315169788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3.5_2</w:t>
      </w:r>
      <w:r w:rsidRPr="00E1748E">
        <w:rPr>
          <w:sz w:val="26"/>
          <w:szCs w:val="24"/>
          <w:lang w:eastAsia="ru-RU"/>
        </w:rPr>
        <w:fldChar w:fldCharType="end"/>
      </w:r>
      <w:r w:rsidRPr="00E1748E">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_Ref315169789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3.5_3</w:t>
      </w:r>
      <w:r w:rsidRPr="00E1748E">
        <w:rPr>
          <w:sz w:val="26"/>
          <w:szCs w:val="24"/>
          <w:lang w:eastAsia="ru-RU"/>
        </w:rPr>
        <w:fldChar w:fldCharType="end"/>
      </w:r>
      <w:r w:rsidRPr="00E1748E">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_Ref315169791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3.5_4</w:t>
      </w:r>
      <w:r w:rsidRPr="00E1748E">
        <w:rPr>
          <w:sz w:val="26"/>
          <w:szCs w:val="24"/>
          <w:lang w:eastAsia="ru-RU"/>
        </w:rPr>
        <w:fldChar w:fldCharType="end"/>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Средние годовые расходы воды</w:t>
      </w:r>
    </w:p>
    <w:p w:rsidR="00E1748E" w:rsidRPr="00E1748E" w:rsidRDefault="00E1748E" w:rsidP="00E1748E">
      <w:pPr>
        <w:spacing w:after="60" w:line="240" w:lineRule="auto"/>
        <w:jc w:val="right"/>
        <w:rPr>
          <w:b/>
          <w:sz w:val="24"/>
          <w:szCs w:val="24"/>
          <w:lang w:eastAsia="ru-RU"/>
        </w:rPr>
      </w:pPr>
      <w:bookmarkStart w:id="61" w:name="_Ref315169786"/>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00080ABB">
        <w:rPr>
          <w:b/>
          <w:sz w:val="24"/>
          <w:szCs w:val="24"/>
        </w:rPr>
        <w:t>3</w:t>
      </w:r>
      <w:r w:rsidRPr="00E1748E">
        <w:rPr>
          <w:b/>
          <w:sz w:val="24"/>
          <w:szCs w:val="24"/>
        </w:rPr>
        <w:t>.5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bookmarkEnd w:id="61"/>
    </w:p>
    <w:tbl>
      <w:tblPr>
        <w:tblW w:w="9356" w:type="dxa"/>
        <w:tblLook w:val="0000" w:firstRow="0" w:lastRow="0" w:firstColumn="0" w:lastColumn="0" w:noHBand="0" w:noVBand="0"/>
      </w:tblPr>
      <w:tblGrid>
        <w:gridCol w:w="4786"/>
        <w:gridCol w:w="4570"/>
      </w:tblGrid>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Обеспеченность, %</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Расход воды, м</w:t>
            </w:r>
            <w:r w:rsidRPr="00E1748E">
              <w:rPr>
                <w:b/>
                <w:sz w:val="20"/>
                <w:szCs w:val="24"/>
                <w:vertAlign w:val="superscript"/>
                <w:lang w:eastAsia="ru-RU"/>
              </w:rPr>
              <w:t>3</w:t>
            </w:r>
            <w:r w:rsidRPr="00E1748E">
              <w:rPr>
                <w:b/>
                <w:sz w:val="20"/>
                <w:szCs w:val="24"/>
                <w:lang w:eastAsia="ru-RU"/>
              </w:rPr>
              <w:t>/с</w:t>
            </w:r>
          </w:p>
        </w:tc>
      </w:tr>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Средний многолетний</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0,248</w:t>
            </w:r>
          </w:p>
        </w:tc>
      </w:tr>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75</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0,194</w:t>
            </w:r>
          </w:p>
        </w:tc>
      </w:tr>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95</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0,140</w:t>
            </w: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Внутригодовое распределение стока (средние месячные расходы воды, м</w:t>
      </w:r>
      <w:r w:rsidRPr="00E1748E">
        <w:rPr>
          <w:sz w:val="26"/>
          <w:szCs w:val="24"/>
          <w:vertAlign w:val="superscript"/>
          <w:lang w:eastAsia="ru-RU"/>
        </w:rPr>
        <w:t>3</w:t>
      </w:r>
      <w:r w:rsidRPr="00E1748E">
        <w:rPr>
          <w:sz w:val="26"/>
          <w:szCs w:val="24"/>
          <w:lang w:eastAsia="ru-RU"/>
        </w:rPr>
        <w:t>/с) в различные по водности годы</w:t>
      </w:r>
    </w:p>
    <w:p w:rsidR="00E1748E" w:rsidRPr="00E1748E" w:rsidRDefault="00E1748E" w:rsidP="00E1748E">
      <w:pPr>
        <w:spacing w:after="60" w:line="240" w:lineRule="auto"/>
        <w:jc w:val="right"/>
        <w:rPr>
          <w:b/>
          <w:sz w:val="24"/>
          <w:szCs w:val="24"/>
          <w:lang w:eastAsia="ru-RU"/>
        </w:rPr>
      </w:pPr>
      <w:bookmarkStart w:id="62" w:name="_Ref315169788"/>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00080ABB">
        <w:rPr>
          <w:b/>
          <w:sz w:val="24"/>
          <w:szCs w:val="24"/>
        </w:rPr>
        <w:t>3</w:t>
      </w:r>
      <w:r w:rsidRPr="00E1748E">
        <w:rPr>
          <w:b/>
          <w:sz w:val="24"/>
          <w:szCs w:val="24"/>
        </w:rPr>
        <w:t>.5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bookmarkEnd w:id="62"/>
    </w:p>
    <w:tbl>
      <w:tblPr>
        <w:tblW w:w="0" w:type="auto"/>
        <w:tblInd w:w="-108" w:type="dxa"/>
        <w:tblLayout w:type="fixed"/>
        <w:tblLook w:val="0000" w:firstRow="0" w:lastRow="0" w:firstColumn="0" w:lastColumn="0" w:noHBand="0" w:noVBand="0"/>
      </w:tblPr>
      <w:tblGrid>
        <w:gridCol w:w="1101"/>
        <w:gridCol w:w="708"/>
        <w:gridCol w:w="709"/>
        <w:gridCol w:w="709"/>
        <w:gridCol w:w="709"/>
        <w:gridCol w:w="708"/>
        <w:gridCol w:w="709"/>
        <w:gridCol w:w="709"/>
        <w:gridCol w:w="709"/>
        <w:gridCol w:w="708"/>
        <w:gridCol w:w="709"/>
        <w:gridCol w:w="709"/>
        <w:gridCol w:w="709"/>
      </w:tblGrid>
      <w:tr w:rsidR="00E1748E" w:rsidRPr="00E1748E">
        <w:tc>
          <w:tcPr>
            <w:tcW w:w="1101" w:type="dxa"/>
            <w:vMerge w:val="restart"/>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Обеспеченность, %</w:t>
            </w:r>
          </w:p>
        </w:tc>
        <w:tc>
          <w:tcPr>
            <w:tcW w:w="8505" w:type="dxa"/>
            <w:gridSpan w:val="12"/>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val="en-US" w:eastAsia="ru-RU"/>
              </w:rPr>
              <w:t>Месяцы</w:t>
            </w:r>
          </w:p>
        </w:tc>
      </w:tr>
      <w:tr w:rsidR="00E1748E" w:rsidRPr="00E1748E">
        <w:tc>
          <w:tcPr>
            <w:tcW w:w="1101" w:type="dxa"/>
            <w:vMerge/>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III</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IV</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V</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VI</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VII</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VIII</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IX</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X</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XI</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XII</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I</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val="en-US" w:eastAsia="ru-RU"/>
              </w:rPr>
            </w:pPr>
            <w:r w:rsidRPr="00E1748E">
              <w:rPr>
                <w:b/>
                <w:sz w:val="20"/>
                <w:szCs w:val="24"/>
                <w:lang w:val="en-US" w:eastAsia="ru-RU"/>
              </w:rPr>
              <w:t>II</w:t>
            </w:r>
          </w:p>
        </w:tc>
      </w:tr>
      <w:tr w:rsidR="00E1748E" w:rsidRPr="00E1748E">
        <w:tc>
          <w:tcPr>
            <w:tcW w:w="1101"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Ср. многолетний</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0,140</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1,663</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0,371</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0,113</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0,077</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0,059</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0,048</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0,083</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0,116</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0,128</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0,095</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0,077</w:t>
            </w:r>
          </w:p>
        </w:tc>
      </w:tr>
      <w:tr w:rsidR="00E1748E" w:rsidRPr="00E1748E">
        <w:tc>
          <w:tcPr>
            <w:tcW w:w="1101"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75</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0,133</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1,351</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0,307</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0,075</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0,051</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0,042</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0,033</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0,056</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0,075</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0,086</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0,065</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0,056</w:t>
            </w:r>
          </w:p>
        </w:tc>
      </w:tr>
      <w:tr w:rsidR="00E1748E" w:rsidRPr="00E1748E">
        <w:tc>
          <w:tcPr>
            <w:tcW w:w="1101"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95</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0,102</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1,032</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0,235</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0,040</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0,030</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0,022</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0,020</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0,032</w:t>
            </w:r>
          </w:p>
        </w:tc>
        <w:tc>
          <w:tcPr>
            <w:tcW w:w="708"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0,042</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0,052</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0,040</w:t>
            </w:r>
          </w:p>
        </w:tc>
        <w:tc>
          <w:tcPr>
            <w:tcW w:w="709"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0,030</w:t>
            </w: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Минимальные средние месячные расходы воды за год, м</w:t>
      </w:r>
      <w:r w:rsidRPr="00E1748E">
        <w:rPr>
          <w:sz w:val="26"/>
          <w:szCs w:val="24"/>
          <w:vertAlign w:val="superscript"/>
          <w:lang w:eastAsia="ru-RU"/>
        </w:rPr>
        <w:t>3</w:t>
      </w:r>
      <w:r w:rsidRPr="00E1748E">
        <w:rPr>
          <w:sz w:val="26"/>
          <w:szCs w:val="24"/>
          <w:lang w:eastAsia="ru-RU"/>
        </w:rPr>
        <w:t>/с</w:t>
      </w:r>
    </w:p>
    <w:p w:rsidR="00E1748E" w:rsidRPr="00E1748E" w:rsidRDefault="00E1748E" w:rsidP="00E1748E">
      <w:pPr>
        <w:spacing w:after="60" w:line="240" w:lineRule="auto"/>
        <w:jc w:val="right"/>
        <w:rPr>
          <w:b/>
          <w:sz w:val="24"/>
          <w:szCs w:val="24"/>
          <w:lang w:eastAsia="ru-RU"/>
        </w:rPr>
      </w:pPr>
      <w:bookmarkStart w:id="63" w:name="_Ref315169789"/>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00080ABB">
        <w:rPr>
          <w:b/>
          <w:sz w:val="24"/>
          <w:szCs w:val="24"/>
        </w:rPr>
        <w:t>3</w:t>
      </w:r>
      <w:r w:rsidRPr="00E1748E">
        <w:rPr>
          <w:b/>
          <w:sz w:val="24"/>
          <w:szCs w:val="24"/>
        </w:rPr>
        <w:t>.5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bookmarkEnd w:id="63"/>
    </w:p>
    <w:tbl>
      <w:tblPr>
        <w:tblW w:w="9356" w:type="dxa"/>
        <w:tblLook w:val="0000" w:firstRow="0" w:lastRow="0" w:firstColumn="0" w:lastColumn="0" w:noHBand="0" w:noVBand="0"/>
      </w:tblPr>
      <w:tblGrid>
        <w:gridCol w:w="4786"/>
        <w:gridCol w:w="4570"/>
      </w:tblGrid>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Обеспеченность, %</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Расход воды, м</w:t>
            </w:r>
            <w:r w:rsidRPr="00E1748E">
              <w:rPr>
                <w:b/>
                <w:sz w:val="20"/>
                <w:szCs w:val="24"/>
                <w:vertAlign w:val="superscript"/>
                <w:lang w:eastAsia="ru-RU"/>
              </w:rPr>
              <w:t>3</w:t>
            </w:r>
            <w:r w:rsidRPr="00E1748E">
              <w:rPr>
                <w:b/>
                <w:sz w:val="20"/>
                <w:szCs w:val="24"/>
                <w:lang w:eastAsia="ru-RU"/>
              </w:rPr>
              <w:t>/с</w:t>
            </w:r>
          </w:p>
        </w:tc>
      </w:tr>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Средний многолетний</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0,048</w:t>
            </w:r>
          </w:p>
        </w:tc>
      </w:tr>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75</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0,033</w:t>
            </w:r>
          </w:p>
        </w:tc>
      </w:tr>
      <w:tr w:rsidR="00E1748E" w:rsidRPr="00E1748E">
        <w:tc>
          <w:tcPr>
            <w:tcW w:w="4786"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95</w:t>
            </w:r>
          </w:p>
        </w:tc>
        <w:tc>
          <w:tcPr>
            <w:tcW w:w="4570" w:type="dxa"/>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0,020</w:t>
            </w: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Соответствующие минимальному расходу воды 95%-ой обеспеченности средние</w:t>
      </w:r>
    </w:p>
    <w:p w:rsidR="00E1748E" w:rsidRPr="00E1748E" w:rsidRDefault="00E1748E" w:rsidP="00E1748E">
      <w:pPr>
        <w:spacing w:after="60" w:line="240" w:lineRule="auto"/>
        <w:jc w:val="right"/>
        <w:rPr>
          <w:b/>
          <w:sz w:val="24"/>
          <w:szCs w:val="24"/>
          <w:lang w:eastAsia="ru-RU"/>
        </w:rPr>
      </w:pPr>
      <w:bookmarkStart w:id="64" w:name="_Ref315169791"/>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00080ABB">
        <w:rPr>
          <w:b/>
          <w:sz w:val="24"/>
          <w:szCs w:val="24"/>
        </w:rPr>
        <w:t>3</w:t>
      </w:r>
      <w:r w:rsidRPr="00E1748E">
        <w:rPr>
          <w:b/>
          <w:sz w:val="24"/>
          <w:szCs w:val="24"/>
        </w:rPr>
        <w:t>.5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bookmarkEnd w:id="64"/>
    </w:p>
    <w:tbl>
      <w:tblPr>
        <w:tblW w:w="0" w:type="auto"/>
        <w:tblInd w:w="-108" w:type="dxa"/>
        <w:tblLook w:val="0000" w:firstRow="0" w:lastRow="0" w:firstColumn="0" w:lastColumn="0" w:noHBand="0" w:noVBand="0"/>
      </w:tblPr>
      <w:tblGrid>
        <w:gridCol w:w="1704"/>
        <w:gridCol w:w="2404"/>
        <w:gridCol w:w="2794"/>
        <w:gridCol w:w="2618"/>
      </w:tblGrid>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Ширина русла, м</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Средняя глубина русла, м</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Средняя скорость течения, м/с</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Коэффициент извилистости</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1,3</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0,15</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0,1</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w:t>
            </w: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Перечень рек, протекающих по территории П</w:t>
      </w:r>
      <w:r w:rsidR="00A864B7">
        <w:rPr>
          <w:sz w:val="26"/>
          <w:szCs w:val="24"/>
          <w:lang w:eastAsia="ru-RU"/>
        </w:rPr>
        <w:t xml:space="preserve">етушинского района представлен в </w:t>
      </w:r>
      <w:r w:rsidRPr="00E1748E">
        <w:rPr>
          <w:sz w:val="26"/>
          <w:szCs w:val="24"/>
          <w:lang w:eastAsia="ru-RU"/>
        </w:rPr>
        <w:fldChar w:fldCharType="begin"/>
      </w:r>
      <w:r w:rsidRPr="00E1748E">
        <w:rPr>
          <w:sz w:val="26"/>
          <w:szCs w:val="24"/>
          <w:lang w:eastAsia="ru-RU"/>
        </w:rPr>
        <w:instrText xml:space="preserve"> REF _Ref315183907 \h  \* MERGEFORMAT </w:instrText>
      </w:r>
      <w:r w:rsidRPr="00E1748E">
        <w:rPr>
          <w:sz w:val="26"/>
          <w:szCs w:val="24"/>
          <w:lang w:eastAsia="ru-RU"/>
        </w:rPr>
      </w:r>
      <w:r w:rsidRPr="00E1748E">
        <w:rPr>
          <w:sz w:val="26"/>
          <w:szCs w:val="24"/>
          <w:lang w:eastAsia="ru-RU"/>
        </w:rPr>
        <w:fldChar w:fldCharType="separate"/>
      </w:r>
      <w:r w:rsidR="00A864B7">
        <w:rPr>
          <w:sz w:val="26"/>
          <w:szCs w:val="24"/>
          <w:lang w:eastAsia="ru-RU"/>
        </w:rPr>
        <w:t>Таблице</w:t>
      </w:r>
      <w:r w:rsidRPr="00E1748E">
        <w:rPr>
          <w:sz w:val="26"/>
          <w:szCs w:val="24"/>
          <w:lang w:eastAsia="ru-RU"/>
        </w:rPr>
        <w:t xml:space="preserve"> 3.5_5</w:t>
      </w:r>
      <w:r w:rsidRPr="00E1748E">
        <w:rPr>
          <w:sz w:val="26"/>
          <w:szCs w:val="24"/>
          <w:lang w:eastAsia="ru-RU"/>
        </w:rPr>
        <w:fldChar w:fldCharType="end"/>
      </w:r>
      <w:r w:rsidR="00CC57FA">
        <w:rPr>
          <w:sz w:val="26"/>
          <w:szCs w:val="24"/>
          <w:lang w:eastAsia="ru-RU"/>
        </w:rPr>
        <w:t>.</w:t>
      </w:r>
    </w:p>
    <w:p w:rsidR="00CC57FA" w:rsidRDefault="00CC57FA" w:rsidP="00CC57FA">
      <w:pPr>
        <w:autoSpaceDE w:val="0"/>
        <w:autoSpaceDN w:val="0"/>
        <w:adjustRightInd w:val="0"/>
        <w:spacing w:before="120" w:line="240" w:lineRule="auto"/>
        <w:ind w:firstLine="0"/>
        <w:rPr>
          <w:sz w:val="26"/>
          <w:szCs w:val="24"/>
          <w:lang w:eastAsia="ru-RU"/>
        </w:rPr>
      </w:pPr>
    </w:p>
    <w:p w:rsidR="00CC57FA" w:rsidRDefault="00CC57FA" w:rsidP="00CC57FA">
      <w:pPr>
        <w:autoSpaceDE w:val="0"/>
        <w:autoSpaceDN w:val="0"/>
        <w:adjustRightInd w:val="0"/>
        <w:spacing w:before="120" w:line="240" w:lineRule="auto"/>
        <w:ind w:firstLine="0"/>
        <w:rPr>
          <w:sz w:val="26"/>
          <w:szCs w:val="24"/>
          <w:lang w:eastAsia="ru-RU"/>
        </w:rPr>
      </w:pPr>
    </w:p>
    <w:p w:rsidR="00CC57FA" w:rsidRDefault="00CC57FA" w:rsidP="00CC57FA">
      <w:pPr>
        <w:autoSpaceDE w:val="0"/>
        <w:autoSpaceDN w:val="0"/>
        <w:adjustRightInd w:val="0"/>
        <w:spacing w:before="120" w:line="240" w:lineRule="auto"/>
        <w:ind w:firstLine="0"/>
        <w:rPr>
          <w:sz w:val="26"/>
          <w:szCs w:val="24"/>
          <w:lang w:eastAsia="ru-RU"/>
        </w:rPr>
      </w:pPr>
    </w:p>
    <w:p w:rsidR="00CC57FA" w:rsidRDefault="00CC57FA" w:rsidP="00CC57FA">
      <w:pPr>
        <w:autoSpaceDE w:val="0"/>
        <w:autoSpaceDN w:val="0"/>
        <w:adjustRightInd w:val="0"/>
        <w:spacing w:before="120" w:line="240" w:lineRule="auto"/>
        <w:ind w:firstLine="0"/>
        <w:rPr>
          <w:sz w:val="26"/>
          <w:szCs w:val="24"/>
          <w:lang w:eastAsia="ru-RU"/>
        </w:rPr>
      </w:pPr>
    </w:p>
    <w:p w:rsidR="00CC57FA" w:rsidRDefault="00CC57FA" w:rsidP="00CC57FA">
      <w:pPr>
        <w:autoSpaceDE w:val="0"/>
        <w:autoSpaceDN w:val="0"/>
        <w:adjustRightInd w:val="0"/>
        <w:spacing w:before="120" w:line="240" w:lineRule="auto"/>
        <w:ind w:firstLine="0"/>
        <w:rPr>
          <w:sz w:val="26"/>
          <w:szCs w:val="24"/>
          <w:lang w:eastAsia="ru-RU"/>
        </w:rPr>
      </w:pPr>
    </w:p>
    <w:p w:rsidR="00CC57FA" w:rsidRPr="00CC57FA" w:rsidRDefault="00E1748E" w:rsidP="00CC57FA">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Реки, протекающие по территории Петушинского района</w:t>
      </w:r>
      <w:bookmarkStart w:id="65" w:name="_Ref315183907"/>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5</w:t>
      </w:r>
      <w:r w:rsidRPr="00E1748E">
        <w:rPr>
          <w:b/>
          <w:sz w:val="24"/>
          <w:szCs w:val="24"/>
        </w:rPr>
        <w:fldChar w:fldCharType="end"/>
      </w:r>
      <w:bookmarkEnd w:id="65"/>
    </w:p>
    <w:tbl>
      <w:tblPr>
        <w:tblW w:w="9990" w:type="dxa"/>
        <w:tblInd w:w="-8" w:type="dxa"/>
        <w:tblLayout w:type="fixed"/>
        <w:tblCellMar>
          <w:left w:w="70" w:type="dxa"/>
          <w:right w:w="70" w:type="dxa"/>
        </w:tblCellMar>
        <w:tblLook w:val="0000" w:firstRow="0" w:lastRow="0" w:firstColumn="0" w:lastColumn="0" w:noHBand="0" w:noVBand="0"/>
      </w:tblPr>
      <w:tblGrid>
        <w:gridCol w:w="675"/>
        <w:gridCol w:w="2835"/>
        <w:gridCol w:w="2700"/>
        <w:gridCol w:w="1350"/>
        <w:gridCol w:w="2430"/>
      </w:tblGrid>
      <w:tr w:rsidR="00E1748E" w:rsidRPr="00E1748E">
        <w:trPr>
          <w:cantSplit/>
          <w:trHeight w:val="480"/>
          <w:tblHeader/>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 xml:space="preserve">N  </w:t>
            </w:r>
            <w:r w:rsidRPr="00E1748E">
              <w:rPr>
                <w:b/>
                <w:sz w:val="20"/>
                <w:szCs w:val="24"/>
                <w:lang w:eastAsia="ru-RU"/>
              </w:rPr>
              <w:br/>
              <w:t>п/п</w:t>
            </w:r>
            <w:r w:rsidRPr="00E1748E">
              <w:rPr>
                <w:b/>
                <w:sz w:val="20"/>
                <w:szCs w:val="24"/>
                <w:vertAlign w:val="superscript"/>
                <w:lang w:eastAsia="ru-RU"/>
              </w:rPr>
              <w:footnoteReference w:id="1"/>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Наименование водного</w:t>
            </w:r>
            <w:r w:rsidRPr="00E1748E">
              <w:rPr>
                <w:b/>
                <w:sz w:val="20"/>
                <w:szCs w:val="24"/>
                <w:lang w:eastAsia="ru-RU"/>
              </w:rPr>
              <w:br/>
              <w:t>объекта</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Бассейн реки (место</w:t>
            </w:r>
            <w:r w:rsidRPr="00E1748E">
              <w:rPr>
                <w:b/>
                <w:sz w:val="20"/>
                <w:szCs w:val="24"/>
                <w:lang w:eastAsia="ru-RU"/>
              </w:rPr>
              <w:br/>
              <w:t>впадения)</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 xml:space="preserve">Длина  </w:t>
            </w:r>
            <w:r w:rsidRPr="00E1748E">
              <w:rPr>
                <w:b/>
                <w:sz w:val="20"/>
                <w:szCs w:val="24"/>
                <w:lang w:eastAsia="ru-RU"/>
              </w:rPr>
              <w:br/>
              <w:t>водотока,</w:t>
            </w:r>
            <w:r w:rsidRPr="00E1748E">
              <w:rPr>
                <w:b/>
                <w:sz w:val="20"/>
                <w:szCs w:val="24"/>
                <w:lang w:eastAsia="ru-RU"/>
              </w:rPr>
              <w:br/>
              <w:t>км</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Район</w:t>
            </w:r>
          </w:p>
        </w:tc>
      </w:tr>
      <w:tr w:rsidR="00E1748E" w:rsidRPr="00E1748E">
        <w:trPr>
          <w:cantSplit/>
          <w:trHeight w:val="240"/>
          <w:tblHeader/>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3</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4</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5</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480.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Ундолка (ручей      </w:t>
            </w:r>
            <w:r w:rsidRPr="00E1748E">
              <w:rPr>
                <w:sz w:val="22"/>
                <w:lang w:eastAsia="ru-RU"/>
              </w:rPr>
              <w:br/>
              <w:t xml:space="preserve">Вороновка)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Собинский,       </w:t>
            </w:r>
            <w:r w:rsidRPr="00E1748E">
              <w:rPr>
                <w:sz w:val="22"/>
                <w:lang w:eastAsia="ru-RU"/>
              </w:rPr>
              <w:b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496.</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(урочище Ржавка)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48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497.</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Пекша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127</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Кольчугинский,   </w:t>
            </w:r>
            <w:r w:rsidRPr="00E1748E">
              <w:rPr>
                <w:sz w:val="22"/>
                <w:lang w:eastAsia="ru-RU"/>
              </w:rPr>
              <w:br/>
              <w:t xml:space="preserve">Юрьев-Польский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498.</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Торца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Пекша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499.</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Сомша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Пекша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22</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Кольчугинский,   </w:t>
            </w:r>
            <w:r w:rsidRPr="00E1748E">
              <w:rPr>
                <w:sz w:val="22"/>
                <w:lang w:eastAsia="ru-RU"/>
              </w:rPr>
              <w:br/>
              <w:t xml:space="preserve">Петушинский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500.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Чернуха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Сомша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501.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Борщевка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Сомша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502.</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Погорельца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Борщевка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504.</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Некрасовка)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Сомша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518.</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Нергель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Пекша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24</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519.</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Воскресенка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Пекша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520.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Дворянка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Воскресенка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521.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Мулига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Пекша (левый берег)</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16</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536.</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Кольчугинский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537.</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Ючмерка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(правый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538.</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(пос. Липна)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(левый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539.</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(с. Михейцево)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(левый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Березовка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(правый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Ембуха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Березовка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542.</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Ласка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(правый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543.</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Полуденка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Ласка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544.</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Подберезье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(правый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545.</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Старое Стекино)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Подберезье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546.</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Малая Липня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Большая Липня      </w:t>
            </w:r>
            <w:r w:rsidRPr="00E1748E">
              <w:rPr>
                <w:sz w:val="22"/>
                <w:lang w:eastAsia="ru-RU"/>
              </w:rPr>
              <w:br/>
              <w:t xml:space="preserve">(левый 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9</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Кольчугинский    </w:t>
            </w:r>
          </w:p>
        </w:tc>
      </w:tr>
      <w:tr w:rsidR="00E1748E" w:rsidRPr="00E1748E">
        <w:trPr>
          <w:cantSplit/>
          <w:trHeight w:val="24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549.</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Сеньга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озеро Сеньга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48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(вблизи озера       </w:t>
            </w:r>
            <w:r w:rsidRPr="00E1748E">
              <w:rPr>
                <w:sz w:val="22"/>
                <w:lang w:eastAsia="ru-RU"/>
              </w:rPr>
              <w:br/>
              <w:t xml:space="preserve">Светчик)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Сеньга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lastRenderedPageBreak/>
              <w:t>551.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Березка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552.</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Безымянный    </w:t>
            </w:r>
            <w:r w:rsidRPr="00E1748E">
              <w:rPr>
                <w:sz w:val="22"/>
                <w:lang w:eastAsia="ru-RU"/>
              </w:rPr>
              <w:br/>
              <w:t xml:space="preserve">(д. Грибово)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Березка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553.</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(урочище Мартаки)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Березка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48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554.</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Богдарня)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озеро Богдаринское </w:t>
            </w:r>
            <w:r w:rsidRPr="00E1748E">
              <w:rPr>
                <w:sz w:val="22"/>
                <w:lang w:eastAsia="ru-RU"/>
              </w:rPr>
              <w:br/>
              <w:t xml:space="preserve">(правый берег      </w:t>
            </w:r>
            <w:r w:rsidRPr="00E1748E">
              <w:rPr>
                <w:sz w:val="22"/>
                <w:lang w:eastAsia="ru-RU"/>
              </w:rPr>
              <w:br/>
              <w:t xml:space="preserve">р. Клязьма)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555.</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Верхулька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9</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556.</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Марково)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557.</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Танка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558.</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Черная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Танка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48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559.</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Старое          </w:t>
            </w:r>
            <w:r w:rsidRPr="00E1748E">
              <w:rPr>
                <w:sz w:val="22"/>
                <w:lang w:eastAsia="ru-RU"/>
              </w:rPr>
              <w:br/>
              <w:t xml:space="preserve">Семенково)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Танка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Шитка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51</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Кольчугинский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562.</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Мергель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563.</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Слезиха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Мергель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48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564.</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(пос.               </w:t>
            </w:r>
            <w:r w:rsidRPr="00E1748E">
              <w:rPr>
                <w:sz w:val="22"/>
                <w:lang w:eastAsia="ru-RU"/>
              </w:rPr>
              <w:br/>
              <w:t xml:space="preserve">Машиностроитель)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565.</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Кучебищ (Кучебжа)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16</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566.</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Воргуш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567.</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Муромец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568.</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Перново)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569.</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Бухоновка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570.</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Павловка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Бухоновка (правый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571.</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Черненькая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Вольга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Кольчугинский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572.</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ручей без названия  </w:t>
            </w:r>
            <w:r w:rsidRPr="00E1748E">
              <w:rPr>
                <w:sz w:val="22"/>
                <w:lang w:eastAsia="ru-RU"/>
              </w:rPr>
              <w:br/>
              <w:t xml:space="preserve">(д. Репихово)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4,5</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p>
        </w:tc>
      </w:tr>
      <w:tr w:rsidR="00E1748E" w:rsidRPr="00E1748E">
        <w:trPr>
          <w:cantSplit/>
          <w:trHeight w:val="60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573.</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Киржач (Большой     </w:t>
            </w:r>
            <w:r w:rsidRPr="00E1748E">
              <w:rPr>
                <w:sz w:val="22"/>
                <w:lang w:eastAsia="ru-RU"/>
              </w:rPr>
              <w:br/>
              <w:t xml:space="preserve">Киржач)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Клязьма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133      </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Киржачский,      </w:t>
            </w:r>
            <w:r w:rsidRPr="00E1748E">
              <w:rPr>
                <w:sz w:val="22"/>
                <w:lang w:eastAsia="ru-RU"/>
              </w:rPr>
              <w:br/>
              <w:t xml:space="preserve">Александровский, </w:t>
            </w:r>
            <w:r w:rsidRPr="00E1748E">
              <w:rPr>
                <w:sz w:val="22"/>
                <w:lang w:eastAsia="ru-RU"/>
              </w:rPr>
              <w:br/>
              <w:t xml:space="preserve">Кольчугинский    </w:t>
            </w:r>
          </w:p>
        </w:tc>
      </w:tr>
      <w:tr w:rsidR="00E1748E" w:rsidRPr="00E1748E">
        <w:trPr>
          <w:cantSplit/>
          <w:trHeight w:val="48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lastRenderedPageBreak/>
              <w:t>603.</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Шередарь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Киржач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51      </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Киржачский,      </w:t>
            </w:r>
            <w:r w:rsidRPr="00E1748E">
              <w:rPr>
                <w:sz w:val="22"/>
                <w:lang w:eastAsia="ru-RU"/>
              </w:rPr>
              <w:br/>
              <w:t xml:space="preserve">Кольчугинский    </w:t>
            </w:r>
          </w:p>
        </w:tc>
      </w:tr>
      <w:tr w:rsidR="00E1748E" w:rsidRPr="00E1748E">
        <w:trPr>
          <w:cantSplit/>
          <w:trHeight w:val="360"/>
        </w:trPr>
        <w:tc>
          <w:tcPr>
            <w:tcW w:w="67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606.</w:t>
            </w:r>
          </w:p>
        </w:tc>
        <w:tc>
          <w:tcPr>
            <w:tcW w:w="2835"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Волешка             </w:t>
            </w:r>
          </w:p>
        </w:tc>
        <w:tc>
          <w:tcPr>
            <w:tcW w:w="270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Шередарь (левый    </w:t>
            </w:r>
            <w:r w:rsidRPr="00E1748E">
              <w:rPr>
                <w:sz w:val="22"/>
                <w:lang w:eastAsia="ru-RU"/>
              </w:rPr>
              <w:br/>
              <w:t xml:space="preserve">берег)             </w:t>
            </w:r>
          </w:p>
        </w:tc>
        <w:tc>
          <w:tcPr>
            <w:tcW w:w="135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21      </w:t>
            </w:r>
          </w:p>
        </w:tc>
        <w:tc>
          <w:tcPr>
            <w:tcW w:w="2430" w:type="dxa"/>
            <w:tcBorders>
              <w:top w:val="single" w:sz="6" w:space="0" w:color="auto"/>
              <w:left w:val="single" w:sz="6" w:space="0" w:color="auto"/>
              <w:bottom w:val="single" w:sz="6" w:space="0" w:color="auto"/>
              <w:right w:val="single" w:sz="6" w:space="0" w:color="auto"/>
            </w:tcBorders>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Петушинский,     </w:t>
            </w:r>
            <w:r w:rsidRPr="00E1748E">
              <w:rPr>
                <w:sz w:val="22"/>
                <w:lang w:eastAsia="ru-RU"/>
              </w:rPr>
              <w:br/>
              <w:t xml:space="preserve">Киржачский       </w:t>
            </w: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Перечень озер, расположенных на территории Петушинского района представлен в</w:t>
      </w:r>
      <w:r w:rsidR="00E31B8F">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_Ref315271473 \h  \* MERGEFORMAT </w:instrText>
      </w:r>
      <w:r w:rsidRPr="00E1748E">
        <w:rPr>
          <w:sz w:val="26"/>
          <w:szCs w:val="24"/>
          <w:lang w:eastAsia="ru-RU"/>
        </w:rPr>
      </w:r>
      <w:r w:rsidRPr="00E1748E">
        <w:rPr>
          <w:sz w:val="26"/>
          <w:szCs w:val="24"/>
          <w:lang w:eastAsia="ru-RU"/>
        </w:rPr>
        <w:fldChar w:fldCharType="separate"/>
      </w:r>
      <w:r w:rsidR="00E31B8F">
        <w:rPr>
          <w:sz w:val="26"/>
          <w:szCs w:val="24"/>
          <w:lang w:eastAsia="ru-RU"/>
        </w:rPr>
        <w:t>Таблице</w:t>
      </w:r>
      <w:r w:rsidRPr="00E1748E">
        <w:rPr>
          <w:sz w:val="26"/>
          <w:szCs w:val="24"/>
          <w:lang w:eastAsia="ru-RU"/>
        </w:rPr>
        <w:t xml:space="preserve"> 3.5_6</w:t>
      </w:r>
      <w:r w:rsidRPr="00E1748E">
        <w:rPr>
          <w:sz w:val="26"/>
          <w:szCs w:val="24"/>
          <w:lang w:eastAsia="ru-RU"/>
        </w:rPr>
        <w:fldChar w:fldCharType="end"/>
      </w:r>
      <w:r w:rsidRPr="00E1748E">
        <w:rPr>
          <w:sz w:val="26"/>
          <w:szCs w:val="24"/>
          <w:lang w:eastAsia="ru-RU"/>
        </w:rPr>
        <w:t>.</w:t>
      </w:r>
    </w:p>
    <w:p w:rsidR="00E1748E" w:rsidRPr="00E1748E" w:rsidRDefault="00E1748E" w:rsidP="00E1748E">
      <w:pPr>
        <w:autoSpaceDE w:val="0"/>
        <w:autoSpaceDN w:val="0"/>
        <w:adjustRightInd w:val="0"/>
        <w:spacing w:before="120" w:line="240" w:lineRule="auto"/>
        <w:jc w:val="center"/>
        <w:rPr>
          <w:sz w:val="26"/>
          <w:szCs w:val="24"/>
          <w:lang w:eastAsia="ru-RU"/>
        </w:rPr>
      </w:pPr>
      <w:r w:rsidRPr="00E1748E">
        <w:rPr>
          <w:sz w:val="26"/>
          <w:szCs w:val="24"/>
          <w:lang w:eastAsia="ru-RU"/>
        </w:rPr>
        <w:t>Озера, расположенные на территории Петушинского района</w:t>
      </w:r>
    </w:p>
    <w:p w:rsidR="00E1748E" w:rsidRPr="00E1748E" w:rsidRDefault="00E1748E" w:rsidP="00E1748E">
      <w:pPr>
        <w:spacing w:after="60" w:line="240" w:lineRule="auto"/>
        <w:jc w:val="right"/>
        <w:rPr>
          <w:b/>
          <w:sz w:val="24"/>
          <w:szCs w:val="24"/>
        </w:rPr>
      </w:pPr>
      <w:bookmarkStart w:id="66" w:name="_Ref315271473"/>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6</w:t>
      </w:r>
      <w:r w:rsidRPr="00E1748E">
        <w:rPr>
          <w:b/>
          <w:sz w:val="24"/>
          <w:szCs w:val="24"/>
        </w:rPr>
        <w:fldChar w:fldCharType="end"/>
      </w:r>
      <w:bookmarkEnd w:id="66"/>
    </w:p>
    <w:tbl>
      <w:tblPr>
        <w:tblW w:w="9981" w:type="dxa"/>
        <w:tblInd w:w="-108" w:type="dxa"/>
        <w:tblLook w:val="0000" w:firstRow="0" w:lastRow="0" w:firstColumn="0" w:lastColumn="0" w:noHBand="0" w:noVBand="0"/>
      </w:tblPr>
      <w:tblGrid>
        <w:gridCol w:w="974"/>
        <w:gridCol w:w="7175"/>
        <w:gridCol w:w="1832"/>
      </w:tblGrid>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 п/п</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Название озера и его местоположение</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Площадь (га)</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236.</w:t>
            </w:r>
          </w:p>
        </w:tc>
        <w:tc>
          <w:tcPr>
            <w:tcW w:w="0" w:type="auto"/>
            <w:tcBorders>
              <w:top w:val="nil"/>
              <w:left w:val="nil"/>
              <w:bottom w:val="nil"/>
              <w:right w:val="nil"/>
            </w:tcBorders>
            <w:vAlign w:val="center"/>
          </w:tcPr>
          <w:p w:rsidR="00E1748E" w:rsidRPr="00E1748E" w:rsidRDefault="00E1748E" w:rsidP="006B07E0">
            <w:pPr>
              <w:autoSpaceDE w:val="0"/>
              <w:autoSpaceDN w:val="0"/>
              <w:adjustRightInd w:val="0"/>
              <w:spacing w:line="240" w:lineRule="auto"/>
              <w:ind w:firstLine="0"/>
              <w:rPr>
                <w:sz w:val="22"/>
                <w:lang w:eastAsia="ru-RU"/>
              </w:rPr>
            </w:pPr>
            <w:r w:rsidRPr="00E1748E">
              <w:rPr>
                <w:sz w:val="22"/>
                <w:lang w:eastAsia="ru-RU"/>
              </w:rPr>
              <w:t xml:space="preserve">Белое, </w:t>
            </w:r>
            <w:r w:rsidR="006B07E0">
              <w:rPr>
                <w:sz w:val="22"/>
                <w:lang w:eastAsia="ru-RU"/>
              </w:rPr>
              <w:t xml:space="preserve">кв. 103 Покровского участкового лесничества </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237.</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Барминское, у г. Костерево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238.</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Богдаринское,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36,4</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239.</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 xml:space="preserve">Введенское, </w:t>
            </w:r>
            <w:r w:rsidR="009872DB">
              <w:rPr>
                <w:sz w:val="22"/>
                <w:lang w:eastAsia="ru-RU"/>
              </w:rPr>
              <w:t>кв. 100 Покровского участкового лесничества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46,5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240.</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Грибовское, у н. п. Грибово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15,7</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241.</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Гершино, у г. Петушки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1,4</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242.</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Горское, у н. п. Марково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1,9</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243.</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Догадка, у н. п. Чаща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5,8</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244.</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Кукушкино, у н. п. Кукушкино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4,8</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245.</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Круглое, у н. п. Марочково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246.</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Кулево, у н. п. Марково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247.</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Мощное, 4 км на юго-восток от н. п. Крутово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9,1</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248.</w:t>
            </w:r>
          </w:p>
        </w:tc>
        <w:tc>
          <w:tcPr>
            <w:tcW w:w="0" w:type="auto"/>
            <w:tcBorders>
              <w:top w:val="nil"/>
              <w:left w:val="nil"/>
              <w:bottom w:val="nil"/>
              <w:right w:val="nil"/>
            </w:tcBorders>
            <w:vAlign w:val="center"/>
          </w:tcPr>
          <w:p w:rsidR="00E1748E" w:rsidRPr="00E1748E" w:rsidRDefault="00577A6B" w:rsidP="00577A6B">
            <w:pPr>
              <w:autoSpaceDE w:val="0"/>
              <w:autoSpaceDN w:val="0"/>
              <w:adjustRightInd w:val="0"/>
              <w:spacing w:line="240" w:lineRule="auto"/>
              <w:ind w:firstLine="0"/>
              <w:rPr>
                <w:sz w:val="22"/>
                <w:lang w:eastAsia="ru-RU"/>
              </w:rPr>
            </w:pPr>
            <w:r>
              <w:rPr>
                <w:sz w:val="22"/>
                <w:lang w:eastAsia="ru-RU"/>
              </w:rPr>
              <w:t>Находное, кв. 60</w:t>
            </w:r>
            <w:r w:rsidR="006B07E0">
              <w:rPr>
                <w:sz w:val="22"/>
                <w:lang w:eastAsia="ru-RU"/>
              </w:rPr>
              <w:t>,</w:t>
            </w:r>
            <w:r w:rsidR="00C90643">
              <w:rPr>
                <w:sz w:val="22"/>
                <w:lang w:eastAsia="ru-RU"/>
              </w:rPr>
              <w:t xml:space="preserve"> </w:t>
            </w:r>
            <w:r w:rsidR="006B07E0">
              <w:rPr>
                <w:sz w:val="22"/>
                <w:lang w:eastAsia="ru-RU"/>
              </w:rPr>
              <w:t>52</w:t>
            </w:r>
            <w:r w:rsidR="00E1748E" w:rsidRPr="00E1748E">
              <w:rPr>
                <w:sz w:val="22"/>
                <w:lang w:eastAsia="ru-RU"/>
              </w:rPr>
              <w:t xml:space="preserve"> </w:t>
            </w:r>
            <w:r>
              <w:rPr>
                <w:sz w:val="22"/>
                <w:lang w:eastAsia="ru-RU"/>
              </w:rPr>
              <w:t>Заречного участкового лесничества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14,6</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249.</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Пересыпское, у н. п. Перепищино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4,4</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250.</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Перепечинское, у н. п. Перепечино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9,2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251.</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Перечень, у н. п. Городищи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1,6</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252.</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Питкер, у г. Костерево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253.</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Романиха,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5,16</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254.</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Ростовец,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8,3</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255.</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Светчик, у н. п. Чаща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256.</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Сен</w:t>
            </w:r>
            <w:r w:rsidR="00EF5E11">
              <w:rPr>
                <w:sz w:val="22"/>
                <w:lang w:eastAsia="ru-RU"/>
              </w:rPr>
              <w:t>ьга, кв. 70, 75</w:t>
            </w:r>
            <w:r w:rsidRPr="00E1748E">
              <w:rPr>
                <w:sz w:val="22"/>
                <w:lang w:eastAsia="ru-RU"/>
              </w:rPr>
              <w:t xml:space="preserve"> Заречного</w:t>
            </w:r>
            <w:r w:rsidR="00724108">
              <w:rPr>
                <w:sz w:val="22"/>
                <w:lang w:eastAsia="ru-RU"/>
              </w:rPr>
              <w:t xml:space="preserve"> участкового</w:t>
            </w:r>
            <w:r w:rsidRPr="00E1748E">
              <w:rPr>
                <w:sz w:val="22"/>
                <w:lang w:eastAsia="ru-RU"/>
              </w:rPr>
              <w:t xml:space="preserve"> лесничества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15,1</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257.</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Старуха, у г. Костерево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258.</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Тоня, на юг от озера Питкер</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2,3</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259.</w:t>
            </w:r>
          </w:p>
        </w:tc>
        <w:tc>
          <w:tcPr>
            <w:tcW w:w="0" w:type="auto"/>
            <w:tcBorders>
              <w:top w:val="nil"/>
              <w:left w:val="nil"/>
              <w:bottom w:val="nil"/>
              <w:right w:val="nil"/>
            </w:tcBorders>
            <w:vAlign w:val="center"/>
          </w:tcPr>
          <w:p w:rsidR="00E1748E" w:rsidRPr="00E1748E" w:rsidRDefault="00E1748E" w:rsidP="00AC26F0">
            <w:pPr>
              <w:autoSpaceDE w:val="0"/>
              <w:autoSpaceDN w:val="0"/>
              <w:adjustRightInd w:val="0"/>
              <w:spacing w:line="240" w:lineRule="auto"/>
              <w:ind w:firstLine="0"/>
              <w:rPr>
                <w:sz w:val="22"/>
                <w:lang w:eastAsia="ru-RU"/>
              </w:rPr>
            </w:pPr>
            <w:r w:rsidRPr="00E1748E">
              <w:rPr>
                <w:sz w:val="22"/>
                <w:lang w:eastAsia="ru-RU"/>
              </w:rPr>
              <w:t xml:space="preserve">Черное, </w:t>
            </w:r>
            <w:r w:rsidR="0010022E">
              <w:rPr>
                <w:sz w:val="22"/>
                <w:lang w:eastAsia="ru-RU"/>
              </w:rPr>
              <w:t>кв. 87, 88 Покровского участкового лесничества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73,8</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260.</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Черное, на запад от озера Кулево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261.</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Чащинское, у н. п. Чаща</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34,7</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262.</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Щучье, у н. п. Городищи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263.</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Городищи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264.</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г. Петушки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5,1</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265.</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г. Петушки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6,8</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266.</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Крутово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4,3</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267.</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г. Петушки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10,9</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268.</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Крутово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269.</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7,4</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270.</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6,2</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271.</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8,3</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272.</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Богдарня</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4,7</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273.</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Аббакумово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2,9</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274.</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Перепечино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4,5</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lastRenderedPageBreak/>
              <w:t>275.</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Перепечино</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4,4</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276.</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Городищи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2,0</w:t>
            </w:r>
          </w:p>
        </w:tc>
      </w:tr>
      <w:tr w:rsidR="00E1748E" w:rsidRPr="00E1748E">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277.</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Без названия, у н. п. Островищи</w:t>
            </w:r>
          </w:p>
        </w:tc>
        <w:tc>
          <w:tcPr>
            <w:tcW w:w="0" w:type="auto"/>
            <w:tcBorders>
              <w:top w:val="nil"/>
              <w:left w:val="nil"/>
              <w:bottom w:val="nil"/>
              <w:right w:val="nil"/>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4,9</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Характеристика основных гидротехнических сооружений, находящихся на территории Петушинского района представлена в</w:t>
      </w:r>
      <w:r w:rsidR="009F5CD4">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_Ref315182581 \h  \* MERGEFORMAT </w:instrText>
      </w:r>
      <w:r w:rsidRPr="00E1748E">
        <w:rPr>
          <w:sz w:val="26"/>
          <w:szCs w:val="24"/>
          <w:lang w:eastAsia="ru-RU"/>
        </w:rPr>
      </w:r>
      <w:r w:rsidRPr="00E1748E">
        <w:rPr>
          <w:sz w:val="26"/>
          <w:szCs w:val="24"/>
          <w:lang w:eastAsia="ru-RU"/>
        </w:rPr>
        <w:fldChar w:fldCharType="separate"/>
      </w:r>
      <w:r w:rsidR="009F5CD4">
        <w:rPr>
          <w:sz w:val="26"/>
          <w:szCs w:val="24"/>
          <w:lang w:eastAsia="ru-RU"/>
        </w:rPr>
        <w:t>Таблице</w:t>
      </w:r>
      <w:r w:rsidRPr="00E1748E">
        <w:rPr>
          <w:sz w:val="26"/>
          <w:szCs w:val="24"/>
          <w:lang w:eastAsia="ru-RU"/>
        </w:rPr>
        <w:t xml:space="preserve"> 3.5_7</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autoSpaceDE w:val="0"/>
        <w:autoSpaceDN w:val="0"/>
        <w:adjustRightInd w:val="0"/>
        <w:spacing w:before="120" w:line="240" w:lineRule="auto"/>
        <w:rPr>
          <w:sz w:val="26"/>
          <w:szCs w:val="24"/>
          <w:lang w:eastAsia="ru-RU"/>
        </w:rPr>
        <w:sectPr w:rsidR="00E1748E" w:rsidRPr="00E1748E">
          <w:headerReference w:type="default" r:id="rId12"/>
          <w:pgSz w:w="11907" w:h="16840"/>
          <w:pgMar w:top="1134" w:right="851" w:bottom="1134" w:left="1134" w:header="708" w:footer="708" w:gutter="510"/>
          <w:cols w:space="720"/>
          <w:docGrid w:linePitch="360"/>
        </w:sect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Характеристика основных гидротехнических сооружений, находящихся на территории Петушинского района представлена</w:t>
      </w:r>
    </w:p>
    <w:p w:rsidR="00E1748E" w:rsidRPr="00E1748E" w:rsidRDefault="00E1748E" w:rsidP="00E1748E">
      <w:pPr>
        <w:spacing w:after="60" w:line="240" w:lineRule="auto"/>
        <w:jc w:val="right"/>
        <w:rPr>
          <w:b/>
          <w:sz w:val="24"/>
          <w:szCs w:val="24"/>
          <w:lang w:eastAsia="ru-RU"/>
        </w:rPr>
      </w:pPr>
      <w:bookmarkStart w:id="67" w:name="_Ref315182581"/>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7</w:t>
      </w:r>
      <w:r w:rsidRPr="00E1748E">
        <w:rPr>
          <w:b/>
          <w:sz w:val="24"/>
          <w:szCs w:val="24"/>
        </w:rPr>
        <w:fldChar w:fldCharType="end"/>
      </w:r>
      <w:bookmarkEnd w:id="67"/>
    </w:p>
    <w:tbl>
      <w:tblPr>
        <w:tblW w:w="14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6"/>
        <w:gridCol w:w="1536"/>
        <w:gridCol w:w="1848"/>
        <w:gridCol w:w="1906"/>
        <w:gridCol w:w="1843"/>
        <w:gridCol w:w="1829"/>
        <w:gridCol w:w="1670"/>
        <w:gridCol w:w="2443"/>
      </w:tblGrid>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Наименование ГТС</w:t>
            </w:r>
          </w:p>
        </w:tc>
        <w:tc>
          <w:tcPr>
            <w:tcW w:w="153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Расположение</w:t>
            </w:r>
            <w:r w:rsidRPr="00E1748E">
              <w:rPr>
                <w:sz w:val="22"/>
                <w:shd w:val="clear" w:color="auto" w:fill="FFFFFF"/>
                <w:lang w:eastAsia="ru-RU"/>
              </w:rPr>
              <w:t xml:space="preserve"> ГТС</w:t>
            </w:r>
          </w:p>
        </w:tc>
        <w:tc>
          <w:tcPr>
            <w:tcW w:w="1848" w:type="dxa"/>
            <w:shd w:val="clear" w:color="auto" w:fill="FFFFFF"/>
            <w:vAlign w:val="center"/>
          </w:tcPr>
          <w:p w:rsidR="00E1748E" w:rsidRPr="00E1748E" w:rsidRDefault="00E1748E" w:rsidP="00E1748E">
            <w:pPr>
              <w:spacing w:line="240" w:lineRule="auto"/>
              <w:ind w:firstLine="0"/>
              <w:rPr>
                <w:b/>
                <w:sz w:val="22"/>
                <w:lang w:eastAsia="ru-RU"/>
              </w:rPr>
            </w:pPr>
            <w:r w:rsidRPr="00E1748E">
              <w:rPr>
                <w:b/>
                <w:sz w:val="22"/>
                <w:lang w:eastAsia="ru-RU"/>
              </w:rPr>
              <w:t>Год ввода в эксплуатацию</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Наименование водотока и тип</w:t>
            </w:r>
          </w:p>
        </w:tc>
        <w:tc>
          <w:tcPr>
            <w:tcW w:w="18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 xml:space="preserve">Площадь водохранилища </w:t>
            </w:r>
            <w:r w:rsidRPr="00E1748E">
              <w:rPr>
                <w:sz w:val="22"/>
                <w:shd w:val="clear" w:color="auto" w:fill="FFFFFF"/>
                <w:lang w:eastAsia="ru-RU"/>
              </w:rPr>
              <w:t>км</w:t>
            </w:r>
            <w:r w:rsidRPr="00E1748E">
              <w:rPr>
                <w:sz w:val="22"/>
                <w:shd w:val="clear" w:color="auto" w:fill="FFFFFF"/>
                <w:vertAlign w:val="superscript"/>
                <w:lang w:eastAsia="ru-RU"/>
              </w:rPr>
              <w:t>2</w:t>
            </w:r>
          </w:p>
        </w:tc>
        <w:tc>
          <w:tcPr>
            <w:tcW w:w="1829"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Нормальный уровень верхнего бьефа НПУ, м</w:t>
            </w:r>
          </w:p>
        </w:tc>
        <w:tc>
          <w:tcPr>
            <w:tcW w:w="1670" w:type="dxa"/>
            <w:shd w:val="clear" w:color="auto" w:fill="FFFFFF"/>
            <w:vAlign w:val="center"/>
          </w:tcPr>
          <w:p w:rsidR="00E1748E" w:rsidRPr="00E1748E" w:rsidRDefault="00E1748E" w:rsidP="00E1748E">
            <w:pPr>
              <w:spacing w:line="240" w:lineRule="auto"/>
              <w:ind w:firstLine="0"/>
              <w:jc w:val="left"/>
              <w:rPr>
                <w:b/>
                <w:sz w:val="22"/>
                <w:lang w:eastAsia="ru-RU"/>
              </w:rPr>
            </w:pPr>
            <w:r w:rsidRPr="00E1748E">
              <w:rPr>
                <w:b/>
                <w:sz w:val="22"/>
                <w:lang w:eastAsia="ru-RU"/>
              </w:rPr>
              <w:t>Форсированный уровеньверхнего бьефа ФПУ, м</w:t>
            </w:r>
          </w:p>
        </w:tc>
        <w:tc>
          <w:tcPr>
            <w:tcW w:w="24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Собственн</w:t>
            </w: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Плотина Петуши некая</w:t>
            </w:r>
          </w:p>
        </w:tc>
        <w:tc>
          <w:tcPr>
            <w:tcW w:w="1536"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г. Петушки, р. Березка</w:t>
            </w:r>
          </w:p>
        </w:tc>
        <w:tc>
          <w:tcPr>
            <w:tcW w:w="1848"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1976</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р. Березка</w:t>
            </w:r>
          </w:p>
        </w:tc>
        <w:tc>
          <w:tcPr>
            <w:tcW w:w="18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0,382</w:t>
            </w:r>
          </w:p>
        </w:tc>
        <w:tc>
          <w:tcPr>
            <w:tcW w:w="1829"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124,30</w:t>
            </w:r>
          </w:p>
        </w:tc>
        <w:tc>
          <w:tcPr>
            <w:tcW w:w="1670"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124,9</w:t>
            </w:r>
          </w:p>
        </w:tc>
        <w:tc>
          <w:tcPr>
            <w:tcW w:w="2443"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М.Н.Уличнов</w:t>
            </w:r>
            <w:r w:rsidRPr="00E1748E">
              <w:rPr>
                <w:sz w:val="22"/>
                <w:lang w:eastAsia="ru-RU"/>
              </w:rPr>
              <w:br/>
              <w:t xml:space="preserve"> Г. Петушки, ул, Строителей, д.4, </w:t>
            </w:r>
            <w:r w:rsidRPr="00E1748E">
              <w:rPr>
                <w:sz w:val="22"/>
              </w:rPr>
              <w:t>кв. 24</w:t>
            </w: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Гидроузел Чуприяновский</w:t>
            </w:r>
          </w:p>
        </w:tc>
        <w:tc>
          <w:tcPr>
            <w:tcW w:w="1536"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Петуши некий</w:t>
            </w:r>
          </w:p>
          <w:p w:rsidR="00E1748E" w:rsidRPr="00E1748E" w:rsidRDefault="00E1748E" w:rsidP="00E1748E">
            <w:pPr>
              <w:spacing w:line="240" w:lineRule="auto"/>
              <w:ind w:firstLine="0"/>
              <w:jc w:val="center"/>
              <w:rPr>
                <w:sz w:val="22"/>
                <w:lang w:eastAsia="ru-RU"/>
              </w:rPr>
            </w:pPr>
            <w:r w:rsidRPr="00E1748E">
              <w:rPr>
                <w:sz w:val="22"/>
                <w:lang w:eastAsia="ru-RU"/>
              </w:rPr>
              <w:t>р-н,</w:t>
            </w:r>
            <w:r w:rsidRPr="00E1748E">
              <w:rPr>
                <w:spacing w:val="20"/>
                <w:sz w:val="22"/>
                <w:shd w:val="clear" w:color="auto" w:fill="FFFFFF"/>
                <w:lang w:eastAsia="ru-RU"/>
              </w:rPr>
              <w:t>у д.</w:t>
            </w:r>
            <w:r w:rsidRPr="00E1748E">
              <w:rPr>
                <w:sz w:val="22"/>
                <w:lang w:eastAsia="ru-RU"/>
              </w:rPr>
              <w:t>Чуприяново</w:t>
            </w:r>
          </w:p>
        </w:tc>
        <w:tc>
          <w:tcPr>
            <w:tcW w:w="1848"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1981</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р. Мергель</w:t>
            </w:r>
          </w:p>
        </w:tc>
        <w:tc>
          <w:tcPr>
            <w:tcW w:w="18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0,37</w:t>
            </w:r>
          </w:p>
        </w:tc>
        <w:tc>
          <w:tcPr>
            <w:tcW w:w="1829"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152,05</w:t>
            </w:r>
          </w:p>
        </w:tc>
        <w:tc>
          <w:tcPr>
            <w:tcW w:w="1670"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153,02</w:t>
            </w:r>
          </w:p>
        </w:tc>
        <w:tc>
          <w:tcPr>
            <w:tcW w:w="2443"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Фирма «ВЭП»</w:t>
            </w:r>
            <w:r w:rsidRPr="00E1748E">
              <w:rPr>
                <w:sz w:val="22"/>
                <w:lang w:eastAsia="ru-RU"/>
              </w:rPr>
              <w:br/>
              <w:t xml:space="preserve">А.А. Выгорбин </w:t>
            </w:r>
            <w:r w:rsidRPr="00E1748E">
              <w:rPr>
                <w:sz w:val="22"/>
                <w:lang w:eastAsia="ru-RU"/>
              </w:rPr>
              <w:br/>
              <w:t xml:space="preserve">Московская обл., </w:t>
            </w:r>
            <w:r w:rsidRPr="00E1748E">
              <w:rPr>
                <w:sz w:val="22"/>
                <w:lang w:eastAsia="ru-RU"/>
              </w:rPr>
              <w:br/>
              <w:t>г.Раменское, ул. Островского, д.2а</w:t>
            </w: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Гидроузел Кобяки</w:t>
            </w:r>
          </w:p>
        </w:tc>
        <w:tc>
          <w:tcPr>
            <w:tcW w:w="1536"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 xml:space="preserve">Петуши некий р-н, </w:t>
            </w:r>
            <w:r w:rsidRPr="00E1748E">
              <w:rPr>
                <w:spacing w:val="20"/>
                <w:sz w:val="22"/>
                <w:shd w:val="clear" w:color="auto" w:fill="FFFFFF"/>
                <w:lang w:eastAsia="ru-RU"/>
              </w:rPr>
              <w:t xml:space="preserve">уд. </w:t>
            </w:r>
            <w:r w:rsidRPr="00E1748E">
              <w:rPr>
                <w:sz w:val="22"/>
                <w:lang w:eastAsia="ru-RU"/>
              </w:rPr>
              <w:t>Кобяки</w:t>
            </w:r>
          </w:p>
        </w:tc>
        <w:tc>
          <w:tcPr>
            <w:tcW w:w="1848"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1993</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р. Ласка</w:t>
            </w:r>
          </w:p>
        </w:tc>
        <w:tc>
          <w:tcPr>
            <w:tcW w:w="18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0,38</w:t>
            </w:r>
          </w:p>
        </w:tc>
        <w:tc>
          <w:tcPr>
            <w:tcW w:w="1829"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w:t>
            </w:r>
          </w:p>
        </w:tc>
        <w:tc>
          <w:tcPr>
            <w:tcW w:w="1670"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2443" w:type="dxa"/>
            <w:vMerge w:val="restart"/>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ООО «СВП-УНИВЕРСАЛ»</w:t>
            </w:r>
            <w:r w:rsidRPr="00E1748E">
              <w:rPr>
                <w:sz w:val="22"/>
                <w:lang w:eastAsia="ru-RU"/>
              </w:rPr>
              <w:br/>
              <w:t>Москва, ул.Озерная,</w:t>
            </w:r>
            <w:r w:rsidRPr="00E1748E">
              <w:rPr>
                <w:sz w:val="22"/>
                <w:shd w:val="clear" w:color="auto" w:fill="FFFFFF"/>
                <w:lang w:eastAsia="ru-RU"/>
              </w:rPr>
              <w:t xml:space="preserve"> д.3</w:t>
            </w:r>
            <w:r w:rsidRPr="00E1748E">
              <w:rPr>
                <w:sz w:val="22"/>
                <w:lang w:eastAsia="ru-RU"/>
              </w:rPr>
              <w:t>С.В. Постное</w:t>
            </w: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Гидроузел Васильковский</w:t>
            </w:r>
          </w:p>
        </w:tc>
        <w:tc>
          <w:tcPr>
            <w:tcW w:w="1536"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 xml:space="preserve">Петушинский р-н. </w:t>
            </w:r>
            <w:r w:rsidRPr="00E1748E">
              <w:rPr>
                <w:spacing w:val="20"/>
                <w:sz w:val="22"/>
                <w:shd w:val="clear" w:color="auto" w:fill="FFFFFF"/>
                <w:lang w:eastAsia="ru-RU"/>
              </w:rPr>
              <w:t xml:space="preserve">уд. </w:t>
            </w:r>
            <w:r w:rsidRPr="00E1748E">
              <w:rPr>
                <w:sz w:val="22"/>
                <w:lang w:eastAsia="ru-RU"/>
              </w:rPr>
              <w:t>Васильки</w:t>
            </w:r>
          </w:p>
        </w:tc>
        <w:tc>
          <w:tcPr>
            <w:tcW w:w="1848"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1989</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р. Борщевка</w:t>
            </w:r>
          </w:p>
        </w:tc>
        <w:tc>
          <w:tcPr>
            <w:tcW w:w="18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0,24</w:t>
            </w:r>
          </w:p>
        </w:tc>
        <w:tc>
          <w:tcPr>
            <w:tcW w:w="1829"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w:t>
            </w:r>
          </w:p>
        </w:tc>
        <w:tc>
          <w:tcPr>
            <w:tcW w:w="1670"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w:t>
            </w:r>
          </w:p>
        </w:tc>
        <w:tc>
          <w:tcPr>
            <w:tcW w:w="2443" w:type="dxa"/>
            <w:vMerge/>
            <w:shd w:val="clear" w:color="auto" w:fill="FFFFFF"/>
            <w:vAlign w:val="center"/>
          </w:tcPr>
          <w:p w:rsidR="00E1748E" w:rsidRPr="00E1748E" w:rsidRDefault="00E1748E" w:rsidP="00E1748E">
            <w:pPr>
              <w:spacing w:line="240" w:lineRule="auto"/>
              <w:ind w:firstLine="0"/>
              <w:jc w:val="center"/>
              <w:rPr>
                <w:sz w:val="22"/>
                <w:lang w:eastAsia="ru-RU"/>
              </w:rPr>
            </w:pP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Гидроузел Аксеновский</w:t>
            </w:r>
          </w:p>
        </w:tc>
        <w:tc>
          <w:tcPr>
            <w:tcW w:w="1536"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 xml:space="preserve">Петушинский р-н, </w:t>
            </w:r>
            <w:r w:rsidRPr="00E1748E">
              <w:rPr>
                <w:spacing w:val="20"/>
                <w:sz w:val="22"/>
                <w:shd w:val="clear" w:color="auto" w:fill="FFFFFF"/>
                <w:lang w:eastAsia="ru-RU"/>
              </w:rPr>
              <w:t xml:space="preserve">уд. </w:t>
            </w:r>
            <w:r w:rsidRPr="00E1748E">
              <w:rPr>
                <w:sz w:val="22"/>
                <w:lang w:eastAsia="ru-RU"/>
              </w:rPr>
              <w:t>Аксеново</w:t>
            </w:r>
          </w:p>
        </w:tc>
        <w:tc>
          <w:tcPr>
            <w:tcW w:w="1848"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1984</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р. Юч мерка</w:t>
            </w:r>
          </w:p>
        </w:tc>
        <w:tc>
          <w:tcPr>
            <w:tcW w:w="1843"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w:t>
            </w:r>
          </w:p>
        </w:tc>
        <w:tc>
          <w:tcPr>
            <w:tcW w:w="1829"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122,5</w:t>
            </w:r>
          </w:p>
        </w:tc>
        <w:tc>
          <w:tcPr>
            <w:tcW w:w="1670"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122,95</w:t>
            </w:r>
          </w:p>
        </w:tc>
        <w:tc>
          <w:tcPr>
            <w:tcW w:w="2443" w:type="dxa"/>
            <w:shd w:val="clear" w:color="auto" w:fill="FFFFFF"/>
            <w:vAlign w:val="center"/>
          </w:tcPr>
          <w:p w:rsidR="00E1748E" w:rsidRPr="00E1748E" w:rsidRDefault="00E1748E" w:rsidP="00E1748E">
            <w:pPr>
              <w:spacing w:line="240" w:lineRule="auto"/>
              <w:ind w:firstLine="0"/>
              <w:jc w:val="left"/>
              <w:rPr>
                <w:sz w:val="22"/>
                <w:lang w:eastAsia="ru-RU"/>
              </w:rPr>
            </w:pPr>
            <w:r w:rsidRPr="00E1748E">
              <w:rPr>
                <w:sz w:val="22"/>
                <w:lang w:eastAsia="ru-RU"/>
              </w:rPr>
              <w:t>Прокудин Василий Алексеевич, Московская обл., г. Желеэнодорожный, ул.Пионерская, д.31, кв.39</w:t>
            </w:r>
            <w:r w:rsidRPr="00E1748E">
              <w:rPr>
                <w:sz w:val="22"/>
                <w:lang w:eastAsia="ru-RU"/>
              </w:rPr>
              <w:br/>
              <w:t>Караханян Ашот Варданович г.Москва, ул. Маршала Вершинина, д.6, кв.77</w:t>
            </w: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b/>
                <w:sz w:val="22"/>
                <w:lang w:eastAsia="ru-RU"/>
              </w:rPr>
              <w:t>Гидроузел Городищен-</w:t>
            </w:r>
          </w:p>
          <w:p w:rsidR="00E1748E" w:rsidRPr="00E1748E" w:rsidRDefault="00E1748E" w:rsidP="00E1748E">
            <w:pPr>
              <w:spacing w:line="240" w:lineRule="auto"/>
              <w:ind w:firstLine="0"/>
              <w:jc w:val="center"/>
              <w:rPr>
                <w:b/>
                <w:sz w:val="22"/>
                <w:lang w:eastAsia="ru-RU"/>
              </w:rPr>
            </w:pPr>
            <w:r w:rsidRPr="00E1748E">
              <w:rPr>
                <w:b/>
                <w:sz w:val="22"/>
                <w:lang w:eastAsia="ru-RU"/>
              </w:rPr>
              <w:t>СКИЙ</w:t>
            </w:r>
          </w:p>
        </w:tc>
        <w:tc>
          <w:tcPr>
            <w:tcW w:w="1536"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 xml:space="preserve">Петушинский р-н, у </w:t>
            </w:r>
            <w:r w:rsidRPr="00E1748E">
              <w:rPr>
                <w:sz w:val="22"/>
                <w:shd w:val="clear" w:color="auto" w:fill="FFFFFF"/>
                <w:lang w:eastAsia="ru-RU"/>
              </w:rPr>
              <w:t>п.</w:t>
            </w:r>
            <w:r w:rsidRPr="00E1748E">
              <w:rPr>
                <w:sz w:val="22"/>
                <w:lang w:eastAsia="ru-RU"/>
              </w:rPr>
              <w:t xml:space="preserve"> Городищи</w:t>
            </w:r>
          </w:p>
        </w:tc>
        <w:tc>
          <w:tcPr>
            <w:tcW w:w="1848"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1968</w:t>
            </w:r>
          </w:p>
        </w:tc>
        <w:tc>
          <w:tcPr>
            <w:tcW w:w="190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р. Киржач</w:t>
            </w:r>
          </w:p>
        </w:tc>
        <w:tc>
          <w:tcPr>
            <w:tcW w:w="1843"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0,18</w:t>
            </w:r>
          </w:p>
        </w:tc>
        <w:tc>
          <w:tcPr>
            <w:tcW w:w="1829"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143,25</w:t>
            </w:r>
          </w:p>
        </w:tc>
        <w:tc>
          <w:tcPr>
            <w:tcW w:w="1670"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z w:val="22"/>
                <w:shd w:val="clear" w:color="auto" w:fill="FFFFFF"/>
                <w:lang w:eastAsia="ru-RU"/>
              </w:rPr>
              <w:t>144,10</w:t>
            </w:r>
          </w:p>
        </w:tc>
        <w:tc>
          <w:tcPr>
            <w:tcW w:w="2443" w:type="dxa"/>
            <w:shd w:val="clear" w:color="auto" w:fill="FFFFFF"/>
            <w:vAlign w:val="center"/>
          </w:tcPr>
          <w:p w:rsidR="00E1748E" w:rsidRPr="00E1748E" w:rsidRDefault="00E1748E" w:rsidP="00E1748E">
            <w:pPr>
              <w:spacing w:line="240" w:lineRule="auto"/>
              <w:ind w:firstLine="0"/>
              <w:jc w:val="center"/>
              <w:rPr>
                <w:sz w:val="22"/>
                <w:lang w:eastAsia="ru-RU"/>
              </w:rPr>
            </w:pPr>
            <w:r w:rsidRPr="00E1748E">
              <w:rPr>
                <w:sz w:val="22"/>
                <w:lang w:eastAsia="ru-RU"/>
              </w:rPr>
              <w:t>П.В. Щербаков ООО ТК «ГОФ»</w:t>
            </w:r>
          </w:p>
        </w:tc>
      </w:tr>
      <w:tr w:rsidR="00E1748E" w:rsidRPr="00E1748E">
        <w:tc>
          <w:tcPr>
            <w:tcW w:w="1656" w:type="dxa"/>
            <w:shd w:val="clear" w:color="auto" w:fill="FFFFFF"/>
            <w:vAlign w:val="center"/>
          </w:tcPr>
          <w:p w:rsidR="00E1748E" w:rsidRPr="00E1748E" w:rsidRDefault="00E1748E" w:rsidP="00E1748E">
            <w:pPr>
              <w:spacing w:line="240" w:lineRule="auto"/>
              <w:ind w:firstLine="0"/>
              <w:jc w:val="center"/>
              <w:rPr>
                <w:b/>
                <w:sz w:val="22"/>
                <w:lang w:eastAsia="ru-RU"/>
              </w:rPr>
            </w:pPr>
            <w:r w:rsidRPr="00E1748E">
              <w:rPr>
                <w:spacing w:val="-10"/>
                <w:sz w:val="22"/>
                <w:shd w:val="clear" w:color="auto" w:fill="FFFFFF"/>
                <w:lang w:eastAsia="ru-RU"/>
              </w:rPr>
              <w:t>Итого: 6</w:t>
            </w:r>
          </w:p>
        </w:tc>
        <w:tc>
          <w:tcPr>
            <w:tcW w:w="1536"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848"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906"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843"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829"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670" w:type="dxa"/>
            <w:shd w:val="clear" w:color="auto" w:fill="FFFFFF"/>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2443" w:type="dxa"/>
            <w:shd w:val="clear" w:color="auto" w:fill="FFFFFF"/>
            <w:vAlign w:val="center"/>
          </w:tcPr>
          <w:p w:rsidR="00E1748E" w:rsidRPr="00E1748E" w:rsidRDefault="00E1748E" w:rsidP="00E1748E">
            <w:pPr>
              <w:tabs>
                <w:tab w:val="left" w:leader="hyphen" w:pos="1981"/>
              </w:tabs>
              <w:spacing w:line="240" w:lineRule="auto"/>
              <w:ind w:firstLine="0"/>
              <w:jc w:val="left"/>
              <w:rPr>
                <w:sz w:val="22"/>
                <w:lang w:eastAsia="ru-RU"/>
              </w:rPr>
            </w:pP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sectPr w:rsidR="00E1748E" w:rsidRPr="00E1748E">
          <w:pgSz w:w="16840" w:h="11907" w:orient="landscape"/>
          <w:pgMar w:top="1134" w:right="1134" w:bottom="851" w:left="1134" w:header="708" w:footer="708" w:gutter="510"/>
          <w:cols w:space="720"/>
          <w:docGrid w:linePitch="360"/>
        </w:sectPr>
      </w:pP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68" w:name="_Toc247418084"/>
      <w:bookmarkStart w:id="69" w:name="_Toc102738999"/>
      <w:r w:rsidRPr="00E1748E">
        <w:rPr>
          <w:rFonts w:ascii="Arial" w:hAnsi="Arial" w:cs="Arial"/>
          <w:b/>
          <w:i/>
          <w:szCs w:val="28"/>
          <w:lang w:eastAsia="ru-RU"/>
        </w:rPr>
        <w:lastRenderedPageBreak/>
        <w:t>Оценка инженерно-геологических условий</w:t>
      </w:r>
      <w:bookmarkEnd w:id="68"/>
      <w:bookmarkEnd w:id="69"/>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целом инженерно - геологические условия на территории района за исключением пойменных и заболоченных земель относительно благоприятны.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целях планирования устойчивого развития территорий и обоснованного зонирования по условиям землепользования по территории района выполнен детальный анализ рельефа на базе топоосновы масштаба 1:100000, сопоставление результатов с материалами геологического картирования масштаба 1:200000, сопоставление с данными аэрофотосъемки и результатами инженерных изысканий, проведенных по различным объектам на территории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итоге составлена схема комплексной оценки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схеме рельефа по гипсометрическим отметкам прослеживаются следующие зоны:</w:t>
      </w:r>
    </w:p>
    <w:p w:rsidR="00E1748E" w:rsidRPr="00E1748E" w:rsidRDefault="00E1748E" w:rsidP="00695586">
      <w:pPr>
        <w:widowControl w:val="0"/>
        <w:numPr>
          <w:ilvl w:val="0"/>
          <w:numId w:val="3"/>
        </w:numPr>
        <w:autoSpaceDE w:val="0"/>
        <w:autoSpaceDN w:val="0"/>
        <w:adjustRightInd w:val="0"/>
        <w:spacing w:before="120" w:line="240" w:lineRule="auto"/>
        <w:rPr>
          <w:sz w:val="26"/>
          <w:szCs w:val="24"/>
          <w:lang w:eastAsia="ru-RU"/>
        </w:rPr>
      </w:pPr>
      <w:r w:rsidRPr="00E1748E">
        <w:rPr>
          <w:sz w:val="26"/>
          <w:szCs w:val="24"/>
          <w:lang w:eastAsia="ru-RU"/>
        </w:rPr>
        <w:t>А-100-110м - заболоченная пойма Клязьмы.</w:t>
      </w:r>
    </w:p>
    <w:p w:rsidR="00E1748E" w:rsidRPr="00E1748E" w:rsidRDefault="00E1748E" w:rsidP="00695586">
      <w:pPr>
        <w:widowControl w:val="0"/>
        <w:numPr>
          <w:ilvl w:val="0"/>
          <w:numId w:val="3"/>
        </w:numPr>
        <w:autoSpaceDE w:val="0"/>
        <w:autoSpaceDN w:val="0"/>
        <w:adjustRightInd w:val="0"/>
        <w:spacing w:before="120" w:line="240" w:lineRule="auto"/>
        <w:rPr>
          <w:sz w:val="26"/>
          <w:szCs w:val="24"/>
          <w:lang w:eastAsia="ru-RU"/>
        </w:rPr>
      </w:pPr>
      <w:r w:rsidRPr="00E1748E">
        <w:rPr>
          <w:sz w:val="26"/>
          <w:szCs w:val="24"/>
          <w:lang w:eastAsia="ru-RU"/>
        </w:rPr>
        <w:t>Б-110-120м - болотистые низины, высокая пойма и низкие террасы р. Клязьмы и других водотоков</w:t>
      </w:r>
    </w:p>
    <w:p w:rsidR="00E1748E" w:rsidRPr="00E1748E" w:rsidRDefault="00E1748E" w:rsidP="00695586">
      <w:pPr>
        <w:widowControl w:val="0"/>
        <w:numPr>
          <w:ilvl w:val="0"/>
          <w:numId w:val="3"/>
        </w:numPr>
        <w:autoSpaceDE w:val="0"/>
        <w:autoSpaceDN w:val="0"/>
        <w:adjustRightInd w:val="0"/>
        <w:spacing w:before="120" w:line="240" w:lineRule="auto"/>
        <w:rPr>
          <w:sz w:val="26"/>
          <w:szCs w:val="24"/>
          <w:lang w:eastAsia="ru-RU"/>
        </w:rPr>
      </w:pPr>
      <w:r w:rsidRPr="00E1748E">
        <w:rPr>
          <w:sz w:val="26"/>
          <w:szCs w:val="24"/>
          <w:lang w:eastAsia="ru-RU"/>
        </w:rPr>
        <w:t>В-120-130м - высокие террасы р. Клязьмы.</w:t>
      </w:r>
    </w:p>
    <w:p w:rsidR="00E1748E" w:rsidRPr="00E1748E" w:rsidRDefault="00E1748E" w:rsidP="00695586">
      <w:pPr>
        <w:widowControl w:val="0"/>
        <w:numPr>
          <w:ilvl w:val="0"/>
          <w:numId w:val="3"/>
        </w:numPr>
        <w:autoSpaceDE w:val="0"/>
        <w:autoSpaceDN w:val="0"/>
        <w:adjustRightInd w:val="0"/>
        <w:spacing w:before="120" w:line="240" w:lineRule="auto"/>
        <w:rPr>
          <w:sz w:val="26"/>
          <w:szCs w:val="24"/>
          <w:lang w:eastAsia="ru-RU"/>
        </w:rPr>
      </w:pPr>
      <w:r w:rsidRPr="00E1748E">
        <w:rPr>
          <w:sz w:val="26"/>
          <w:szCs w:val="24"/>
          <w:lang w:eastAsia="ru-RU"/>
        </w:rPr>
        <w:t>Г-130-150м – пологие склоны возвышенностей</w:t>
      </w:r>
    </w:p>
    <w:p w:rsidR="00E1748E" w:rsidRPr="00E1748E" w:rsidRDefault="00E1748E" w:rsidP="00695586">
      <w:pPr>
        <w:widowControl w:val="0"/>
        <w:numPr>
          <w:ilvl w:val="0"/>
          <w:numId w:val="3"/>
        </w:numPr>
        <w:autoSpaceDE w:val="0"/>
        <w:autoSpaceDN w:val="0"/>
        <w:adjustRightInd w:val="0"/>
        <w:spacing w:before="120" w:line="240" w:lineRule="auto"/>
        <w:rPr>
          <w:sz w:val="26"/>
          <w:szCs w:val="24"/>
          <w:lang w:eastAsia="ru-RU"/>
        </w:rPr>
      </w:pPr>
      <w:r w:rsidRPr="00E1748E">
        <w:rPr>
          <w:sz w:val="26"/>
          <w:szCs w:val="24"/>
          <w:lang w:eastAsia="ru-RU"/>
        </w:rPr>
        <w:t>Д-выше160м - своды возвышенностей.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Известно, что традиционная схема освоения территории строилась с учетом условий рельефа:</w:t>
      </w:r>
    </w:p>
    <w:p w:rsidR="00E1748E" w:rsidRPr="00E1748E" w:rsidRDefault="00E1748E" w:rsidP="00695586">
      <w:pPr>
        <w:numPr>
          <w:ilvl w:val="0"/>
          <w:numId w:val="4"/>
        </w:numPr>
        <w:autoSpaceDE w:val="0"/>
        <w:autoSpaceDN w:val="0"/>
        <w:adjustRightInd w:val="0"/>
        <w:spacing w:before="120" w:line="240" w:lineRule="auto"/>
        <w:rPr>
          <w:sz w:val="26"/>
          <w:szCs w:val="24"/>
          <w:lang w:eastAsia="ru-RU"/>
        </w:rPr>
      </w:pPr>
      <w:r w:rsidRPr="00E1748E">
        <w:rPr>
          <w:sz w:val="26"/>
          <w:szCs w:val="24"/>
          <w:lang w:eastAsia="ru-RU"/>
        </w:rPr>
        <w:t>в пойме находились сенокосы,</w:t>
      </w:r>
    </w:p>
    <w:p w:rsidR="00E1748E" w:rsidRPr="00E1748E" w:rsidRDefault="00E1748E" w:rsidP="00695586">
      <w:pPr>
        <w:numPr>
          <w:ilvl w:val="0"/>
          <w:numId w:val="4"/>
        </w:numPr>
        <w:autoSpaceDE w:val="0"/>
        <w:autoSpaceDN w:val="0"/>
        <w:adjustRightInd w:val="0"/>
        <w:spacing w:before="120" w:line="240" w:lineRule="auto"/>
        <w:rPr>
          <w:sz w:val="26"/>
          <w:szCs w:val="24"/>
          <w:lang w:eastAsia="ru-RU"/>
        </w:rPr>
      </w:pPr>
      <w:r w:rsidRPr="00E1748E">
        <w:rPr>
          <w:sz w:val="26"/>
          <w:szCs w:val="24"/>
          <w:lang w:eastAsia="ru-RU"/>
        </w:rPr>
        <w:t>огороды и пастбища располагались на низких террасах,</w:t>
      </w:r>
    </w:p>
    <w:p w:rsidR="00E1748E" w:rsidRPr="00E1748E" w:rsidRDefault="00E1748E" w:rsidP="00695586">
      <w:pPr>
        <w:numPr>
          <w:ilvl w:val="0"/>
          <w:numId w:val="4"/>
        </w:numPr>
        <w:autoSpaceDE w:val="0"/>
        <w:autoSpaceDN w:val="0"/>
        <w:adjustRightInd w:val="0"/>
        <w:spacing w:before="120" w:line="240" w:lineRule="auto"/>
        <w:rPr>
          <w:sz w:val="26"/>
          <w:szCs w:val="24"/>
          <w:lang w:eastAsia="ru-RU"/>
        </w:rPr>
      </w:pPr>
      <w:r w:rsidRPr="00E1748E">
        <w:rPr>
          <w:sz w:val="26"/>
          <w:szCs w:val="24"/>
          <w:lang w:eastAsia="ru-RU"/>
        </w:rPr>
        <w:t>застройка - на высоких террасах,</w:t>
      </w:r>
    </w:p>
    <w:p w:rsidR="00E1748E" w:rsidRPr="00E1748E" w:rsidRDefault="00E1748E" w:rsidP="00695586">
      <w:pPr>
        <w:numPr>
          <w:ilvl w:val="0"/>
          <w:numId w:val="4"/>
        </w:numPr>
        <w:autoSpaceDE w:val="0"/>
        <w:autoSpaceDN w:val="0"/>
        <w:adjustRightInd w:val="0"/>
        <w:spacing w:before="120" w:line="240" w:lineRule="auto"/>
        <w:rPr>
          <w:sz w:val="26"/>
          <w:szCs w:val="24"/>
          <w:lang w:eastAsia="ru-RU"/>
        </w:rPr>
      </w:pPr>
      <w:r w:rsidRPr="00E1748E">
        <w:rPr>
          <w:sz w:val="26"/>
          <w:szCs w:val="24"/>
          <w:lang w:eastAsia="ru-RU"/>
        </w:rPr>
        <w:t>пашня и пастбища - на пологих склонах возвышенностей,</w:t>
      </w:r>
    </w:p>
    <w:p w:rsidR="00E1748E" w:rsidRPr="00E1748E" w:rsidRDefault="00E1748E" w:rsidP="00695586">
      <w:pPr>
        <w:numPr>
          <w:ilvl w:val="0"/>
          <w:numId w:val="4"/>
        </w:numPr>
        <w:autoSpaceDE w:val="0"/>
        <w:autoSpaceDN w:val="0"/>
        <w:adjustRightInd w:val="0"/>
        <w:spacing w:before="120" w:line="240" w:lineRule="auto"/>
        <w:rPr>
          <w:sz w:val="26"/>
          <w:szCs w:val="24"/>
          <w:lang w:eastAsia="ru-RU"/>
        </w:rPr>
      </w:pPr>
      <w:r w:rsidRPr="00E1748E">
        <w:rPr>
          <w:sz w:val="26"/>
          <w:szCs w:val="24"/>
          <w:lang w:eastAsia="ru-RU"/>
        </w:rPr>
        <w:t>лес - на плоских водоразделах,</w:t>
      </w:r>
    </w:p>
    <w:p w:rsidR="00E1748E" w:rsidRPr="00E1748E" w:rsidRDefault="00E1748E" w:rsidP="00695586">
      <w:pPr>
        <w:numPr>
          <w:ilvl w:val="0"/>
          <w:numId w:val="4"/>
        </w:numPr>
        <w:autoSpaceDE w:val="0"/>
        <w:autoSpaceDN w:val="0"/>
        <w:adjustRightInd w:val="0"/>
        <w:spacing w:before="120" w:line="240" w:lineRule="auto"/>
        <w:rPr>
          <w:sz w:val="26"/>
          <w:szCs w:val="24"/>
          <w:lang w:eastAsia="ru-RU"/>
        </w:rPr>
      </w:pPr>
      <w:r w:rsidRPr="00E1748E">
        <w:rPr>
          <w:sz w:val="26"/>
          <w:szCs w:val="24"/>
          <w:lang w:eastAsia="ru-RU"/>
        </w:rPr>
        <w:t>болота - в низинах и на пойменных землях.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Поскольку на малых реках ширина высоких террас не велика, застройка располагалась в один ряд домов, фасадом к реке, с широким отступом от края террасы. Такая структура землепользования позволяла не только использовать, но и умножать природные ресурсы.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итоге:</w:t>
      </w:r>
    </w:p>
    <w:p w:rsidR="00E1748E" w:rsidRPr="00E1748E" w:rsidRDefault="00E1748E" w:rsidP="00695586">
      <w:pPr>
        <w:numPr>
          <w:ilvl w:val="0"/>
          <w:numId w:val="5"/>
        </w:numPr>
        <w:autoSpaceDE w:val="0"/>
        <w:autoSpaceDN w:val="0"/>
        <w:adjustRightInd w:val="0"/>
        <w:spacing w:before="120" w:line="240" w:lineRule="auto"/>
        <w:rPr>
          <w:sz w:val="26"/>
          <w:szCs w:val="24"/>
          <w:lang w:eastAsia="ru-RU"/>
        </w:rPr>
      </w:pPr>
      <w:r w:rsidRPr="00E1748E">
        <w:rPr>
          <w:sz w:val="26"/>
          <w:szCs w:val="24"/>
          <w:lang w:eastAsia="ru-RU"/>
        </w:rPr>
        <w:t>болота очищали и сохраняли воду, торф улучшал структуру почвы, служил гигиеничной подстилкой для скота и птицы, использовался для отопления, мох служил антисептиком.</w:t>
      </w:r>
    </w:p>
    <w:p w:rsidR="00E1748E" w:rsidRPr="00E1748E" w:rsidRDefault="00E1748E" w:rsidP="00695586">
      <w:pPr>
        <w:numPr>
          <w:ilvl w:val="0"/>
          <w:numId w:val="5"/>
        </w:numPr>
        <w:autoSpaceDE w:val="0"/>
        <w:autoSpaceDN w:val="0"/>
        <w:adjustRightInd w:val="0"/>
        <w:spacing w:before="120" w:line="240" w:lineRule="auto"/>
        <w:rPr>
          <w:sz w:val="26"/>
          <w:szCs w:val="24"/>
          <w:lang w:eastAsia="ru-RU"/>
        </w:rPr>
      </w:pPr>
      <w:r w:rsidRPr="00E1748E">
        <w:rPr>
          <w:sz w:val="26"/>
          <w:szCs w:val="24"/>
          <w:lang w:eastAsia="ru-RU"/>
        </w:rPr>
        <w:t>лес защищал землю от иссушения, давал древесину, грибы, ягоды, дичь.</w:t>
      </w:r>
    </w:p>
    <w:p w:rsidR="00E1748E" w:rsidRPr="00E1748E" w:rsidRDefault="00E1748E" w:rsidP="00695586">
      <w:pPr>
        <w:numPr>
          <w:ilvl w:val="0"/>
          <w:numId w:val="5"/>
        </w:numPr>
        <w:autoSpaceDE w:val="0"/>
        <w:autoSpaceDN w:val="0"/>
        <w:adjustRightInd w:val="0"/>
        <w:spacing w:before="120" w:line="240" w:lineRule="auto"/>
        <w:rPr>
          <w:sz w:val="26"/>
          <w:szCs w:val="24"/>
          <w:lang w:eastAsia="ru-RU"/>
        </w:rPr>
      </w:pPr>
      <w:r w:rsidRPr="00E1748E">
        <w:rPr>
          <w:sz w:val="26"/>
          <w:szCs w:val="24"/>
          <w:lang w:eastAsia="ru-RU"/>
        </w:rPr>
        <w:t xml:space="preserve">плотины и пруды на реках сохраняли воду, разливы рек удобряли луга и огороды, вода крутила жернова мельниц и лесопилок, в прудах </w:t>
      </w:r>
      <w:r w:rsidRPr="00E1748E">
        <w:rPr>
          <w:sz w:val="26"/>
          <w:szCs w:val="24"/>
          <w:lang w:eastAsia="ru-RU"/>
        </w:rPr>
        <w:lastRenderedPageBreak/>
        <w:t>разводили рыбу, купались, полоскали белье (в качестве моющего средства использовалась зола), пруды украшали деревни и служили социальными центрами застройки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Застройка располагалась меж линии лугов и огородов и зоной пашни. Крестьянин имел участки не только возле дома, но и в каждой зоне. Зонировалась вся территория поселения, соответственно, территория поселения включала не только застройку с приусадебными участками, но и прилегающие земли иного необходимого хозяйственного назначения. Изначально в земли поселений входили не только луга и пашни, но и леса, где также поддерживался порядок. По мере того как исторически община теряла угодья, а люди- связь с землей состояние земель, лесов и вод ухудшалось. На современном этапе необходим переход к обустройству территории на базе научных исследований.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Ниже приводится инженерно-геологическая характеристика зон, выделенных в рельефе.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 - зона поймы Клязьмы, территория, подверженная затоплению паводком 1% обеспеченности и регулярному подтоплению.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 поверхности территория частично заболочена и сложена биогенными отложениями.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Аллювиальные отложения пойм характеризуются невыдержанностью литологического состава по глубине и по простиранию. В толще суглинков широко развиты линзы и прослои мягко- и текучепластичных разностей и встречаются прослои рыхлых песков. При застройке частые смены грунтов с различной сжимаемостью и несущей способностью будут служить причиной несоразмерных осадок фундаментов зданий и сооружений.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Возведение строений нарушает свободную динамику русловых процессов.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 - низкие террасы р. Клязьмы. (110-120м). Территория, подверженная подтоплению, сложена преимущественно аллювиальными отложениями: желтовато- бурыми мелкозернистыми и тонкозернистыми глинистыми песками, а также техногенными и биогенными отложениями.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Территория частично заболочена. Заболоченность территории обусловлена в основном выходом к поверхности водоносных горизонтов. Там, где нижнемеловой водоносный горизонт дренируется в отложения надпойменной террасы, грунтовые воды насыщают аллювий и благодаря гидростатическому взвешиванию разрыхляют грунты. Глинистые отложения надпойменной террасы могут находиться в текучепластичном состоянии, что может приводить к неоднородной деформации застройки. Уровень грунтовых вод здесь лежит близко к поверхности (0,1-0,4м). Режим грунтовых вод имеет резко выраженный сезонный характер.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размещения застройки требуется специальная инженерная подготовка. В связи с высокой фильтрационной способностью грунтов и близостью грунтовых вод хозяйственное использование требует полной гидроизоляции, организованного водоотведения и очистки стоков.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- 120-130м, террасы Клязьмы. Территория с поверхности сложена преимущественно песками тонкозернистыми и мелкозернистыми, часто глинистыми, с прослоями суглинков и супесей. Зона в целом благоприятна для </w:t>
      </w:r>
      <w:r w:rsidRPr="00E1748E">
        <w:rPr>
          <w:sz w:val="26"/>
          <w:szCs w:val="24"/>
          <w:lang w:eastAsia="ru-RU"/>
        </w:rPr>
        <w:lastRenderedPageBreak/>
        <w:t>застройки и хозяйственного использования, за исключением болот, заболоченных земель и пойм рек.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 - (130-160м) - высокие террасы Клязьмы и пологие склоны возвышенностей.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Территории с поверхности сложены песками от светло-серых до коричневато-серых мелко- и среднезернистыми несортированными, с примесью гравия и гальки, с прослоями суглинков и супесей, а также песками желтовато-коричневато-серыми, среднезернистыми, слабо глинистыми, местами переходящими в супесь с прослоями до 0,5-2 м суглинков. Залегают эти отложения на дочетвертичном цоколе, реже на четвертичных отложениях. Перекрываются почвенно-растительным слоем, иногда -торфом.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Склоны подвержены водной и ветровой эрозии, вымыванию питательных веществ из почвы. Удобрение полей, расположенных в верховьях водотоков может привести к попаданию стоков в воды, отравлению и зарастанию водотоков. Размещение застройки ииспользование земель сельхозназначения необходимо увязывать с условиями рельефа.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 выше 160м - зона пологих водоразделов. С поверхности сложена преимущественно моренными отложениями, представленными средними и тяжелыми грубо-песчаными суглинками, реже супесями и глинами красновато- и коричневато-бурыми с гравием и галькой кремнистых и карбонатных пород. Средняя мощность морены - 5-8 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Наличие лесного покрова на моренных отложениях в пределах сводов возвышенностей эффективно способствуют сохранению почвенных и грунтовых вод в том числе и на глубоких горизонтах.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выборе схемы освоения территории большое значение имеет водный фактор.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Особое внимание к водам обусловлено:</w:t>
      </w:r>
    </w:p>
    <w:p w:rsidR="00E1748E" w:rsidRPr="00E1748E" w:rsidRDefault="00E1748E" w:rsidP="00695586">
      <w:pPr>
        <w:numPr>
          <w:ilvl w:val="0"/>
          <w:numId w:val="6"/>
        </w:numPr>
        <w:autoSpaceDE w:val="0"/>
        <w:autoSpaceDN w:val="0"/>
        <w:adjustRightInd w:val="0"/>
        <w:spacing w:before="120" w:line="240" w:lineRule="auto"/>
        <w:rPr>
          <w:sz w:val="26"/>
          <w:szCs w:val="24"/>
          <w:lang w:eastAsia="ru-RU"/>
        </w:rPr>
      </w:pPr>
      <w:r w:rsidRPr="00E1748E">
        <w:rPr>
          <w:sz w:val="26"/>
          <w:szCs w:val="24"/>
          <w:lang w:eastAsia="ru-RU"/>
        </w:rPr>
        <w:t>общим иссушением территории Русской равнины.</w:t>
      </w:r>
    </w:p>
    <w:p w:rsidR="00E1748E" w:rsidRPr="00E1748E" w:rsidRDefault="00E1748E" w:rsidP="00695586">
      <w:pPr>
        <w:numPr>
          <w:ilvl w:val="0"/>
          <w:numId w:val="6"/>
        </w:numPr>
        <w:autoSpaceDE w:val="0"/>
        <w:autoSpaceDN w:val="0"/>
        <w:adjustRightInd w:val="0"/>
        <w:spacing w:before="120" w:line="240" w:lineRule="auto"/>
        <w:rPr>
          <w:sz w:val="26"/>
          <w:szCs w:val="24"/>
          <w:lang w:eastAsia="ru-RU"/>
        </w:rPr>
      </w:pPr>
      <w:r w:rsidRPr="00E1748E">
        <w:rPr>
          <w:sz w:val="26"/>
          <w:szCs w:val="24"/>
          <w:lang w:eastAsia="ru-RU"/>
        </w:rPr>
        <w:t xml:space="preserve">влиянием подземного водозабора на состояние поверхностных вод. </w:t>
      </w:r>
    </w:p>
    <w:p w:rsidR="00E1748E" w:rsidRPr="00E1748E" w:rsidRDefault="00E1748E" w:rsidP="00695586">
      <w:pPr>
        <w:numPr>
          <w:ilvl w:val="0"/>
          <w:numId w:val="6"/>
        </w:numPr>
        <w:autoSpaceDE w:val="0"/>
        <w:autoSpaceDN w:val="0"/>
        <w:adjustRightInd w:val="0"/>
        <w:spacing w:before="120" w:line="240" w:lineRule="auto"/>
        <w:rPr>
          <w:sz w:val="26"/>
          <w:szCs w:val="24"/>
          <w:lang w:eastAsia="ru-RU"/>
        </w:rPr>
      </w:pPr>
      <w:r w:rsidRPr="00E1748E">
        <w:rPr>
          <w:sz w:val="26"/>
          <w:szCs w:val="24"/>
          <w:lang w:eastAsia="ru-RU"/>
        </w:rPr>
        <w:t>специфическим типом разреза рыхлых отложений.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Современный водный баланс территории складывается из остаточной ледниковой обводненности и вод атмосферных осадков. Уменьшение водности территорий процесс постоянный, но при неправильном землепользовании он ускоряется и может быстро привести к катастрофическим последствиям.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Значительный объем водоотбора с глубоких горизонтов привел к формированию в пределах территории района обширной депрессионной воронки, снижающей поверхностное обводнение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большинстве территорий Петушинского района мощность слоя почвы не велика и почва подстилается непосредственно песчаными или супесчаными отложениями. Такая почва быстро высыхает, теряет питательные вещества, а если почвенный слой снят, то просто превращается в пустыню. Пахотное земледелие без надлежащих агротехнических мероприятий по сохранению структуры почвы может быстро привести к ее деградации. Так по данным протоколов о гибели посевов в </w:t>
      </w:r>
      <w:r w:rsidRPr="00E1748E">
        <w:rPr>
          <w:sz w:val="26"/>
          <w:szCs w:val="24"/>
          <w:lang w:eastAsia="ru-RU"/>
        </w:rPr>
        <w:lastRenderedPageBreak/>
        <w:t>результате засухи в 2007г. температура воздуха на почве достигала 51градуса, что привело в 2007г к гибели более чем 80% посевов только однолетних трав и нанесло значительный ущерб другим посевам.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сохранении влаги и почвенного слоя гибели растений можно избежать.</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этого в схеме освоения территории должны быть сохранены ключевые моменты традиционной системы землепользования, направленные на сохранение почвенных вод. Это в первую очередь сохранение приводораздельных лесов и древесной растительности по берегам рек и озер, освобождение пойм от застройки.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 учетом этого предлагается следующая схема использования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Зона А (поверхности с абс. отм.100-110м) - пойма Клязьмы: луговодство, рекреация, с учетом динамики русловых процессов.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Зона Б (поверхности с абс. отм. 110-120м) - рекреация. Застройка с особой инженерной подготовкой, полным водоотведением и водоочисткой. Хозяйственное использование ограничено.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Зона В - (120-130м) - селитебное и хозяйственное использование, рекреация.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Зона Г- пологие склоны с отметками 130-160м - селитебное использование, рекреация, сельскохозяйственное использование с учетом сокращения выноса минеральных веществ со склонов в верховьях рек.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Зона Д – лес, рекреация.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Согласно сложившемуся положению основное направление развития района селитебно-рекреационное и сельскохозяйственное с подчиненным развитием промышленности и транспорта. Меж двух крупных городов Москвы и Владимира Петушинский район представляет собой островок сохранившейся природы с большим ресурсом инвестиционно - привлекательных земель.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Ценность отдельных участков определяется состоянием природной среды района в целом и в частности, состоянием лесов и долин рек. Долины рек района являются национальным достоянием. Пейзажи долины Пекши, отраженные в полотнах Левитана, имеют мировую известность, привлекают современных художников.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связи с этим предлагается следующее:</w:t>
      </w:r>
    </w:p>
    <w:p w:rsidR="00E1748E" w:rsidRPr="00E1748E" w:rsidRDefault="00E1748E" w:rsidP="00695586">
      <w:pPr>
        <w:numPr>
          <w:ilvl w:val="0"/>
          <w:numId w:val="7"/>
        </w:numPr>
        <w:autoSpaceDE w:val="0"/>
        <w:autoSpaceDN w:val="0"/>
        <w:adjustRightInd w:val="0"/>
        <w:spacing w:before="120" w:line="240" w:lineRule="auto"/>
        <w:rPr>
          <w:sz w:val="26"/>
          <w:szCs w:val="24"/>
          <w:lang w:eastAsia="ru-RU"/>
        </w:rPr>
      </w:pPr>
      <w:r w:rsidRPr="00E1748E">
        <w:rPr>
          <w:sz w:val="26"/>
          <w:szCs w:val="24"/>
          <w:lang w:eastAsia="ru-RU"/>
        </w:rPr>
        <w:t>Компактное размещение объектов промышленности и транспорта, подчиненное сохранению основы инвестиционной привлекательности района - его природного потенциала.</w:t>
      </w:r>
    </w:p>
    <w:p w:rsidR="00E1748E" w:rsidRPr="00E1748E" w:rsidRDefault="00E1748E" w:rsidP="00695586">
      <w:pPr>
        <w:numPr>
          <w:ilvl w:val="0"/>
          <w:numId w:val="7"/>
        </w:numPr>
        <w:autoSpaceDE w:val="0"/>
        <w:autoSpaceDN w:val="0"/>
        <w:adjustRightInd w:val="0"/>
        <w:spacing w:before="120" w:line="240" w:lineRule="auto"/>
        <w:rPr>
          <w:sz w:val="26"/>
          <w:szCs w:val="24"/>
          <w:lang w:eastAsia="ru-RU"/>
        </w:rPr>
      </w:pPr>
      <w:r w:rsidRPr="00E1748E">
        <w:rPr>
          <w:sz w:val="26"/>
          <w:szCs w:val="24"/>
          <w:lang w:eastAsia="ru-RU"/>
        </w:rPr>
        <w:t>Очистка и благоустройство долин рек с реанимацией природных ландшафтов.</w:t>
      </w:r>
    </w:p>
    <w:p w:rsidR="00E1748E" w:rsidRPr="00E1748E" w:rsidRDefault="00E1748E" w:rsidP="00695586">
      <w:pPr>
        <w:numPr>
          <w:ilvl w:val="0"/>
          <w:numId w:val="7"/>
        </w:numPr>
        <w:autoSpaceDE w:val="0"/>
        <w:autoSpaceDN w:val="0"/>
        <w:adjustRightInd w:val="0"/>
        <w:spacing w:before="120" w:line="240" w:lineRule="auto"/>
        <w:rPr>
          <w:sz w:val="26"/>
          <w:szCs w:val="24"/>
          <w:lang w:eastAsia="ru-RU"/>
        </w:rPr>
      </w:pPr>
      <w:r w:rsidRPr="00E1748E">
        <w:rPr>
          <w:sz w:val="26"/>
          <w:szCs w:val="24"/>
          <w:lang w:eastAsia="ru-RU"/>
        </w:rPr>
        <w:t>Комплексная живописная застройка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Ценные ландшафты района могут быть утрачены при беспорядочном строительстве, но именно ландшафт в ряде случаев обеспечивает высокую стоимость и перспективы реализации объектов недвижимости.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Выше была рассмотрена зависимость инженерно-геологических условий от высотного положения в рельефе. Ниже приводится общая характеристика территории в плане.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Ледниковые и водноледниковые отложения, залегающие с поверхности в пределах северной части района в целом характеризуются как устойчивые грунты основания.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Центральная часть района отличается относительно сложным и живописным рельефом. Здесь же выявлены месторождения сапропеля и минеральных вод. Территория расположена в непосредственной близости от  населенной и промышленно развитой части Московской области. Эта местность может быть местом лечения и отдыха. Если северная часть района благоприятна для относительно «дикого» хуторского отдыха, то центральная часть - место санаториев и лечебных центров (кардиологических, пульманологических, геронтологических и других). Центры могут представлять собой небольшие поселения малоэтажной застройки, объединяющие научную, лечебную и хозяйственную часть.</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Пока на территории выявлено только одно месторождение сапропеля, который может быть использован, в том числе как лечебная грязь. Опробование других озер может увеличить число месторождений и соответственно мест возможного размещения лечебных организаций.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Южная часть района отличается заболоченностью. Водоупором здесь служат юрские глины и глинистые и алевритовые прослои в меловых отложениях. В целом юрские отложения значительно более глинистые, чем вышележащие меловые, характерные для северной части района. Болота имеют коренной водоупор, что необходимо учитывать при проведении мелиорации, освоении территорий и добыче торфа.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условиям застройки южная часть территории менее благоприятна. Глинистые отложения в обводненном состоянии представляют собой слабые грунты, требующие особых технологий застройки.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застройке на глинистых грунтах целесообразно пользоваться территориальными строительными нормами ТСН-МФ-97МО, разработанными с учетом застройки на пучинистых грунтах (глины, суглинки, супеси, пески пылеватые и мелкие). При определенной влажности эти грунты, промерзая в зимний период, увеличиваются в объеме, что приводит к подъему слоев грунта в пределах глубины его промерзания. Находящиеся в таких грунтах фундаменты подвергаются выпучиванию, если действующие на них нагрузки не уравновешивают силы пучения. Поскольку деформации пучения неравномерны, происходит неравномерный подъем фундаментов, который со временем накапливается, в результате чего конструкции зданий претерпевают недопустимые деформации. Рекомендуемый в ТСН-МФ-97МО комплекс мер позволяет обеспечить надежную эксплуатацию малоэтажных зданий, построенных на пучинистых грунтах.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Намеченная программа обустройства территории требует значительных усилий и затрат. Для реализации программы предлагается использование социального ресурса с выделением Территорий Ответственного Природопользования (ТОП).</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На схеме комплексной оценки по условиям рельефа выделены ТОП: участки ограниченные гребневыми линиями основных водоразделов - площади водосбора, рек и их фрагментов. Выделенные территории характеризуются определенным комплексом инженерно-геологических, гидрогеологических, ландшафтных и других природных условий. В социальном плане ТОП является ближней окрестностью зон застройки.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Функционирование промышленных предприятий, транспортных и других сооружений оказывает влияние в первую очередь в пределах локальной области водосбора. Жители и посетители, помимо застроенных территорий,также пользуются окрестностью, от состояния которой зависит и качество жизни, и стоимость недвижимости. Таким образом все выступают в роли более или менее ответственных водопользователей или- природопользователей, деятельность которых наиболее ярко проявляется именно в пределах ТОПа.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Известно, что ценность объектов недвижимости особенно возрастает, если в ближней окрестности находится доступный водоем в хорошем состоянии. Но при существующем положении сам водоем, придавая ценность землям и застройке, никем не охраняется, не обустраивается и портится, что в пределе может привести к резкому падению цены дорогостоящих объектов. При такой ситуации пострадают прежде всего собственники земель, расположенных в пределах ТОПа, поэтому они в наибольшей степени заинтересованы в поддержании порядка и предотвращении нарушений.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Разработанной законодательной базы в данном направлении пока нет, но и сам вопрос находится в большей степени в ведении вовлеченных в него людей.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Существует европейская практика создания бассейновых общественных организаций, позволяющих совместными усилиями поддерживать порядок в пределах бассейна реки. Такие организации объединяют и увязывают стремления местных жителей, отдыхающих, представителей бизнеса и других заинтересованных сторон.</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Выделение бассейнов малых рек и озер в рамках схемы территориального планирования поселений действует в том же направлении. Общественные организации ТОПов представляют собой неформальный действующий орган местного самоуправления и самоорганизации и могут служить опорой администрации поселения. В свою очередь администрация поселения может предоставлять местным организациям информационные ресурсы, помещение, координировать собрания и акции.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Кроме того: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 пределах территорий ответственного природопользования помимо водоемов могут располагаться ценные леса, памятники природы и культуры, которые при таком подходе в первую очередь становятся достоянием и предметом заботы общественной организации данного места.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Знание особенностей данного озера, леса, реки позволяет разработать местные правила природопользования, например запрет использования водно- моторных средств в период нереста рыб, запрет разведения костров на торфяниках и другие. Принятые правила должны поддерживаться в первую очередь силами </w:t>
      </w:r>
      <w:r w:rsidRPr="00E1748E">
        <w:rPr>
          <w:sz w:val="26"/>
          <w:szCs w:val="24"/>
          <w:lang w:eastAsia="ru-RU"/>
        </w:rPr>
        <w:lastRenderedPageBreak/>
        <w:t>местных жителей, на которых может лечь максимальная материальная ответственность за неправильное природопользование.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 экологическом плане в части систематических загрязнений анализ рельефа ТОПа позволяет определять непосредственную область стока, источники загрязнения и вступать в диалог с нарушителями на базе мер воздействия неадминистративного характера, а в отдельных случаях и с обращением в местные органы власти.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 композиционном отношении ТОП является целостным элементом архитектурного проектирования. Гармоничное привлекательное общее архитектурное решение повышает ценность всех элементов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рамках ТОПов не только возможен контроль за соблюдением природопользования, но и совместные действия по приведению в порядок пляжа, участков леса и т.д.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карте комплексной оценки ТОПы выделяются при комплексном анализе структуры гребнекилевых линий - долин и водоразделов. Бассейн реки может состоять из нескольких ТОПов. В этом случае их организации должны быть объединены между собой, то есть должны иметь возможность совместно решать общие проблемы, если такие возникнут.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Организации ТОПов могут сыграть основную роль в защите от чрезвычайных ситуаций: пожаров, вывалов леса в результате ураганов и других. В социальном плане ТОПы- это списки координат людей, к которым можно обратиться в определенных ситуациях.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принципе территория населенных пунктов может располагаться в пределах нескольких ТОПов. Тогда их граница служит местом изменения инженерно-геологических условий и возможно, местом развития опасных процессов, что необходимо учитывать при проектировании.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Комплексное обустройство территории целесообразно проектировать в рамках ТОПов.</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70" w:name="_Toc102739000"/>
      <w:r w:rsidRPr="00E1748E">
        <w:rPr>
          <w:rFonts w:ascii="Arial" w:hAnsi="Arial" w:cs="Arial"/>
          <w:b/>
          <w:i/>
          <w:szCs w:val="28"/>
          <w:lang w:eastAsia="ru-RU"/>
        </w:rPr>
        <w:t>Опасные природные процессы</w:t>
      </w:r>
      <w:bookmarkEnd w:id="7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 опасным природным процесса относятся:</w:t>
      </w:r>
    </w:p>
    <w:p w:rsidR="00E1748E" w:rsidRPr="00E1748E" w:rsidRDefault="00E1748E" w:rsidP="00695586">
      <w:pPr>
        <w:numPr>
          <w:ilvl w:val="0"/>
          <w:numId w:val="8"/>
        </w:numPr>
        <w:autoSpaceDE w:val="0"/>
        <w:autoSpaceDN w:val="0"/>
        <w:adjustRightInd w:val="0"/>
        <w:spacing w:before="120" w:line="240" w:lineRule="auto"/>
        <w:rPr>
          <w:sz w:val="26"/>
          <w:szCs w:val="24"/>
          <w:lang w:eastAsia="ru-RU"/>
        </w:rPr>
      </w:pPr>
      <w:r w:rsidRPr="00E1748E">
        <w:rPr>
          <w:sz w:val="26"/>
          <w:szCs w:val="24"/>
          <w:lang w:eastAsia="ru-RU"/>
        </w:rPr>
        <w:t xml:space="preserve">падение уровня грунтовых вод и иссушение возвышенной части территории, </w:t>
      </w:r>
    </w:p>
    <w:p w:rsidR="00E1748E" w:rsidRPr="00E1748E" w:rsidRDefault="00E1748E" w:rsidP="00695586">
      <w:pPr>
        <w:numPr>
          <w:ilvl w:val="0"/>
          <w:numId w:val="8"/>
        </w:numPr>
        <w:autoSpaceDE w:val="0"/>
        <w:autoSpaceDN w:val="0"/>
        <w:adjustRightInd w:val="0"/>
        <w:spacing w:before="120" w:line="240" w:lineRule="auto"/>
        <w:rPr>
          <w:sz w:val="26"/>
          <w:szCs w:val="24"/>
          <w:lang w:eastAsia="ru-RU"/>
        </w:rPr>
      </w:pPr>
      <w:r w:rsidRPr="00E1748E">
        <w:rPr>
          <w:sz w:val="26"/>
          <w:szCs w:val="24"/>
          <w:lang w:eastAsia="ru-RU"/>
        </w:rPr>
        <w:t xml:space="preserve">подтопление и заболачивание низин, </w:t>
      </w:r>
    </w:p>
    <w:p w:rsidR="00E1748E" w:rsidRPr="00E1748E" w:rsidRDefault="00E1748E" w:rsidP="00695586">
      <w:pPr>
        <w:numPr>
          <w:ilvl w:val="0"/>
          <w:numId w:val="8"/>
        </w:numPr>
        <w:autoSpaceDE w:val="0"/>
        <w:autoSpaceDN w:val="0"/>
        <w:adjustRightInd w:val="0"/>
        <w:spacing w:before="120" w:line="240" w:lineRule="auto"/>
        <w:rPr>
          <w:sz w:val="26"/>
          <w:szCs w:val="24"/>
          <w:lang w:eastAsia="ru-RU"/>
        </w:rPr>
      </w:pPr>
      <w:r w:rsidRPr="00E1748E">
        <w:rPr>
          <w:sz w:val="26"/>
          <w:szCs w:val="24"/>
          <w:lang w:eastAsia="ru-RU"/>
        </w:rPr>
        <w:t>оврагообразование,</w:t>
      </w:r>
    </w:p>
    <w:p w:rsidR="00E1748E" w:rsidRPr="00E1748E" w:rsidRDefault="00E1748E" w:rsidP="00695586">
      <w:pPr>
        <w:numPr>
          <w:ilvl w:val="0"/>
          <w:numId w:val="8"/>
        </w:numPr>
        <w:autoSpaceDE w:val="0"/>
        <w:autoSpaceDN w:val="0"/>
        <w:adjustRightInd w:val="0"/>
        <w:spacing w:before="120" w:line="240" w:lineRule="auto"/>
        <w:rPr>
          <w:sz w:val="26"/>
          <w:szCs w:val="24"/>
          <w:lang w:eastAsia="ru-RU"/>
        </w:rPr>
      </w:pPr>
      <w:r w:rsidRPr="00E1748E">
        <w:rPr>
          <w:sz w:val="26"/>
          <w:szCs w:val="24"/>
          <w:lang w:eastAsia="ru-RU"/>
        </w:rPr>
        <w:t xml:space="preserve">морозная пучинистость и плывунные свойства грунтов, </w:t>
      </w:r>
    </w:p>
    <w:p w:rsidR="00E1748E" w:rsidRPr="00E1748E" w:rsidRDefault="00E1748E" w:rsidP="00695586">
      <w:pPr>
        <w:numPr>
          <w:ilvl w:val="0"/>
          <w:numId w:val="8"/>
        </w:numPr>
        <w:autoSpaceDE w:val="0"/>
        <w:autoSpaceDN w:val="0"/>
        <w:adjustRightInd w:val="0"/>
        <w:spacing w:before="120" w:line="240" w:lineRule="auto"/>
        <w:rPr>
          <w:sz w:val="26"/>
          <w:szCs w:val="24"/>
          <w:lang w:eastAsia="ru-RU"/>
        </w:rPr>
      </w:pPr>
      <w:r w:rsidRPr="00E1748E">
        <w:rPr>
          <w:sz w:val="26"/>
          <w:szCs w:val="24"/>
          <w:lang w:eastAsia="ru-RU"/>
        </w:rPr>
        <w:t>карст.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Основная угроза для территории - падение уровня грунтовых вод. Зафиксированный уровень падения составляет 2,5м (по данным лаборатории ВСЕГИНГЕО). Падение вызвано:</w:t>
      </w:r>
    </w:p>
    <w:p w:rsidR="00E1748E" w:rsidRPr="00E1748E" w:rsidRDefault="00E1748E" w:rsidP="00695586">
      <w:pPr>
        <w:numPr>
          <w:ilvl w:val="0"/>
          <w:numId w:val="9"/>
        </w:numPr>
        <w:autoSpaceDE w:val="0"/>
        <w:autoSpaceDN w:val="0"/>
        <w:adjustRightInd w:val="0"/>
        <w:spacing w:before="120" w:line="240" w:lineRule="auto"/>
        <w:rPr>
          <w:sz w:val="26"/>
          <w:szCs w:val="24"/>
          <w:lang w:eastAsia="ru-RU"/>
        </w:rPr>
      </w:pPr>
      <w:r w:rsidRPr="00E1748E">
        <w:rPr>
          <w:sz w:val="26"/>
          <w:szCs w:val="24"/>
          <w:lang w:eastAsia="ru-RU"/>
        </w:rPr>
        <w:t>общей тенденцией обезвоживания Русской равнины,</w:t>
      </w:r>
    </w:p>
    <w:p w:rsidR="00E1748E" w:rsidRPr="00E1748E" w:rsidRDefault="00E1748E" w:rsidP="00695586">
      <w:pPr>
        <w:numPr>
          <w:ilvl w:val="0"/>
          <w:numId w:val="9"/>
        </w:numPr>
        <w:autoSpaceDE w:val="0"/>
        <w:autoSpaceDN w:val="0"/>
        <w:adjustRightInd w:val="0"/>
        <w:spacing w:before="120" w:line="240" w:lineRule="auto"/>
        <w:rPr>
          <w:sz w:val="26"/>
          <w:szCs w:val="24"/>
          <w:lang w:eastAsia="ru-RU"/>
        </w:rPr>
      </w:pPr>
      <w:r w:rsidRPr="00E1748E">
        <w:rPr>
          <w:sz w:val="26"/>
          <w:szCs w:val="24"/>
          <w:lang w:eastAsia="ru-RU"/>
        </w:rPr>
        <w:lastRenderedPageBreak/>
        <w:t>текущим глобальным и локальным изменением климата,</w:t>
      </w:r>
    </w:p>
    <w:p w:rsidR="00E1748E" w:rsidRPr="00E1748E" w:rsidRDefault="00E1748E" w:rsidP="00695586">
      <w:pPr>
        <w:numPr>
          <w:ilvl w:val="0"/>
          <w:numId w:val="9"/>
        </w:numPr>
        <w:autoSpaceDE w:val="0"/>
        <w:autoSpaceDN w:val="0"/>
        <w:adjustRightInd w:val="0"/>
        <w:spacing w:before="120" w:line="240" w:lineRule="auto"/>
        <w:rPr>
          <w:sz w:val="26"/>
          <w:szCs w:val="24"/>
          <w:lang w:eastAsia="ru-RU"/>
        </w:rPr>
      </w:pPr>
      <w:r w:rsidRPr="00E1748E">
        <w:rPr>
          <w:sz w:val="26"/>
          <w:szCs w:val="24"/>
          <w:lang w:eastAsia="ru-RU"/>
        </w:rPr>
        <w:t>вырубкой водораздельных лесов и деревьев вдоль рек,</w:t>
      </w:r>
    </w:p>
    <w:p w:rsidR="00E1748E" w:rsidRPr="00E1748E" w:rsidRDefault="00E1748E" w:rsidP="00695586">
      <w:pPr>
        <w:numPr>
          <w:ilvl w:val="0"/>
          <w:numId w:val="9"/>
        </w:numPr>
        <w:autoSpaceDE w:val="0"/>
        <w:autoSpaceDN w:val="0"/>
        <w:adjustRightInd w:val="0"/>
        <w:spacing w:before="120" w:line="240" w:lineRule="auto"/>
        <w:rPr>
          <w:sz w:val="26"/>
          <w:szCs w:val="24"/>
          <w:lang w:eastAsia="ru-RU"/>
        </w:rPr>
      </w:pPr>
      <w:r w:rsidRPr="00E1748E">
        <w:rPr>
          <w:sz w:val="26"/>
          <w:szCs w:val="24"/>
          <w:lang w:eastAsia="ru-RU"/>
        </w:rPr>
        <w:t>распашкой водоразделов,</w:t>
      </w:r>
    </w:p>
    <w:p w:rsidR="00E1748E" w:rsidRPr="00E1748E" w:rsidRDefault="00E1748E" w:rsidP="00695586">
      <w:pPr>
        <w:numPr>
          <w:ilvl w:val="0"/>
          <w:numId w:val="9"/>
        </w:numPr>
        <w:autoSpaceDE w:val="0"/>
        <w:autoSpaceDN w:val="0"/>
        <w:adjustRightInd w:val="0"/>
        <w:spacing w:before="120" w:line="240" w:lineRule="auto"/>
        <w:rPr>
          <w:sz w:val="26"/>
          <w:szCs w:val="24"/>
          <w:lang w:eastAsia="ru-RU"/>
        </w:rPr>
      </w:pPr>
      <w:r w:rsidRPr="00E1748E">
        <w:rPr>
          <w:sz w:val="26"/>
          <w:szCs w:val="24"/>
          <w:lang w:eastAsia="ru-RU"/>
        </w:rPr>
        <w:t>спрямлением русел рек, необдуманной мелиорацией,</w:t>
      </w:r>
    </w:p>
    <w:p w:rsidR="00E1748E" w:rsidRPr="00E1748E" w:rsidRDefault="00E1748E" w:rsidP="00695586">
      <w:pPr>
        <w:numPr>
          <w:ilvl w:val="0"/>
          <w:numId w:val="9"/>
        </w:numPr>
        <w:autoSpaceDE w:val="0"/>
        <w:autoSpaceDN w:val="0"/>
        <w:adjustRightInd w:val="0"/>
        <w:spacing w:before="120" w:line="240" w:lineRule="auto"/>
        <w:rPr>
          <w:sz w:val="26"/>
          <w:szCs w:val="24"/>
          <w:lang w:eastAsia="ru-RU"/>
        </w:rPr>
      </w:pPr>
      <w:r w:rsidRPr="00E1748E">
        <w:rPr>
          <w:sz w:val="26"/>
          <w:szCs w:val="24"/>
          <w:lang w:eastAsia="ru-RU"/>
        </w:rPr>
        <w:t>разрушением плотин и водохранилищ.</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ходе утраты вод, связанных с таянием ледника, сток основного объема вод завершился уже в четвертичное время. В настоящее время совместно с атмосферными осадками уходят остатки ледниковых вод. В итоге наблюдаются следующие отрицательные последствия: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возникновение засух и гибель посевов (только в 2007 г. от засухи погибло более 80 процентов посевов многолетних трав), угроза состоянию лесов, кормовой базе животноводства, ухудшение качества и без того небогатых земель.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высыхание колодцев, лишение водоснабжения ряда населенных пунктов, необходимость организации дорогостоящих подземных водозаборов.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перспективе может быть высыхание водоемов, гибель растительности, соответственно снижение качества жизни и ценности объектов недвижимости.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Специальными исследованиями установлено, что историческая практика землепользования на данных территориях учитывала текущее иссушение земель и принимала активные меры к сохранению почвенных вод и почв.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реках сооружались многочисленные плотины, задерживавшие сток весенних вод и вызывавшие затопление пойменных земель: лугов и огородов, получавших в это время ил в качестве ценного удобрения. Другой водоохраной мерой была посадка и поддержание лесов на водоразделах и по берегам рек. Искусственный характер насаждений подтвержден палинологическими исследованиями.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Поскольку на малых реках ширина высоких террас не велика, застройка располагалась в один ряд домов, фасадом к реке, с широким отступом от края террасы. Такая структура землепользования позволяла не только использовать, но и умножать природные ресурсы.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наблюдается:</w:t>
      </w:r>
    </w:p>
    <w:p w:rsidR="00E1748E" w:rsidRPr="00E1748E" w:rsidRDefault="00E1748E" w:rsidP="00695586">
      <w:pPr>
        <w:numPr>
          <w:ilvl w:val="0"/>
          <w:numId w:val="10"/>
        </w:numPr>
        <w:autoSpaceDE w:val="0"/>
        <w:autoSpaceDN w:val="0"/>
        <w:adjustRightInd w:val="0"/>
        <w:spacing w:before="120" w:line="240" w:lineRule="auto"/>
        <w:rPr>
          <w:sz w:val="26"/>
          <w:szCs w:val="24"/>
          <w:lang w:eastAsia="ru-RU"/>
        </w:rPr>
      </w:pPr>
      <w:r w:rsidRPr="00E1748E">
        <w:rPr>
          <w:sz w:val="26"/>
          <w:szCs w:val="24"/>
          <w:lang w:eastAsia="ru-RU"/>
        </w:rPr>
        <w:t>значительная эрозия почв, иссушение земель за счет снижения уровня грунтовых вод в корнеобитаемом слое;</w:t>
      </w:r>
    </w:p>
    <w:p w:rsidR="00E1748E" w:rsidRPr="00E1748E" w:rsidRDefault="00E1748E" w:rsidP="00695586">
      <w:pPr>
        <w:numPr>
          <w:ilvl w:val="0"/>
          <w:numId w:val="10"/>
        </w:numPr>
        <w:autoSpaceDE w:val="0"/>
        <w:autoSpaceDN w:val="0"/>
        <w:adjustRightInd w:val="0"/>
        <w:spacing w:before="120" w:line="240" w:lineRule="auto"/>
        <w:rPr>
          <w:sz w:val="26"/>
          <w:szCs w:val="24"/>
          <w:lang w:eastAsia="ru-RU"/>
        </w:rPr>
      </w:pPr>
      <w:r w:rsidRPr="00E1748E">
        <w:rPr>
          <w:sz w:val="26"/>
          <w:szCs w:val="24"/>
          <w:lang w:eastAsia="ru-RU"/>
        </w:rPr>
        <w:t>плотины разрушены, пруды спущены,</w:t>
      </w:r>
    </w:p>
    <w:p w:rsidR="00E1748E" w:rsidRPr="00E1748E" w:rsidRDefault="00E1748E" w:rsidP="00695586">
      <w:pPr>
        <w:numPr>
          <w:ilvl w:val="0"/>
          <w:numId w:val="10"/>
        </w:numPr>
        <w:autoSpaceDE w:val="0"/>
        <w:autoSpaceDN w:val="0"/>
        <w:adjustRightInd w:val="0"/>
        <w:spacing w:before="120" w:line="240" w:lineRule="auto"/>
        <w:rPr>
          <w:sz w:val="26"/>
          <w:szCs w:val="24"/>
          <w:lang w:eastAsia="ru-RU"/>
        </w:rPr>
      </w:pPr>
      <w:r w:rsidRPr="00E1748E">
        <w:rPr>
          <w:sz w:val="26"/>
          <w:szCs w:val="24"/>
          <w:lang w:eastAsia="ru-RU"/>
        </w:rPr>
        <w:t>поймы рек существенно захламлены и застроены, пойменные луга заболочены, закочкарены, вытоптаны,</w:t>
      </w:r>
    </w:p>
    <w:p w:rsidR="00E1748E" w:rsidRPr="00E1748E" w:rsidRDefault="00E1748E" w:rsidP="00695586">
      <w:pPr>
        <w:numPr>
          <w:ilvl w:val="0"/>
          <w:numId w:val="10"/>
        </w:numPr>
        <w:autoSpaceDE w:val="0"/>
        <w:autoSpaceDN w:val="0"/>
        <w:adjustRightInd w:val="0"/>
        <w:spacing w:before="120" w:line="240" w:lineRule="auto"/>
        <w:rPr>
          <w:sz w:val="26"/>
          <w:szCs w:val="24"/>
          <w:lang w:eastAsia="ru-RU"/>
        </w:rPr>
      </w:pPr>
      <w:r w:rsidRPr="00E1748E">
        <w:rPr>
          <w:sz w:val="26"/>
          <w:szCs w:val="24"/>
          <w:lang w:eastAsia="ru-RU"/>
        </w:rPr>
        <w:t>луга в пойме Клязьмы не выкашиваются, что создает опасность пала.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улучшения положения необходимо:</w:t>
      </w:r>
    </w:p>
    <w:p w:rsidR="00E1748E" w:rsidRPr="00E1748E" w:rsidRDefault="00E1748E" w:rsidP="00695586">
      <w:pPr>
        <w:numPr>
          <w:ilvl w:val="0"/>
          <w:numId w:val="11"/>
        </w:numPr>
        <w:autoSpaceDE w:val="0"/>
        <w:autoSpaceDN w:val="0"/>
        <w:adjustRightInd w:val="0"/>
        <w:spacing w:before="120" w:line="240" w:lineRule="auto"/>
        <w:rPr>
          <w:sz w:val="26"/>
          <w:szCs w:val="24"/>
          <w:lang w:eastAsia="ru-RU"/>
        </w:rPr>
      </w:pPr>
      <w:r w:rsidRPr="00E1748E">
        <w:rPr>
          <w:sz w:val="26"/>
          <w:szCs w:val="24"/>
          <w:lang w:eastAsia="ru-RU"/>
        </w:rPr>
        <w:t>организовать комплексный мониторинг состояния водной среды района с использованием данных государственного мониторинга,</w:t>
      </w:r>
    </w:p>
    <w:p w:rsidR="00E1748E" w:rsidRPr="00E1748E" w:rsidRDefault="00E1748E" w:rsidP="00695586">
      <w:pPr>
        <w:numPr>
          <w:ilvl w:val="0"/>
          <w:numId w:val="11"/>
        </w:numPr>
        <w:autoSpaceDE w:val="0"/>
        <w:autoSpaceDN w:val="0"/>
        <w:adjustRightInd w:val="0"/>
        <w:spacing w:before="120" w:line="240" w:lineRule="auto"/>
        <w:rPr>
          <w:sz w:val="26"/>
          <w:szCs w:val="24"/>
          <w:lang w:eastAsia="ru-RU"/>
        </w:rPr>
      </w:pPr>
      <w:r w:rsidRPr="00E1748E">
        <w:rPr>
          <w:sz w:val="26"/>
          <w:szCs w:val="24"/>
          <w:lang w:eastAsia="ru-RU"/>
        </w:rPr>
        <w:lastRenderedPageBreak/>
        <w:t>отработать механизмы учета влияния результатов мониторинга на хозяйственную деятельность,</w:t>
      </w:r>
    </w:p>
    <w:p w:rsidR="00E1748E" w:rsidRPr="00E1748E" w:rsidRDefault="00E1748E" w:rsidP="00695586">
      <w:pPr>
        <w:numPr>
          <w:ilvl w:val="0"/>
          <w:numId w:val="11"/>
        </w:numPr>
        <w:autoSpaceDE w:val="0"/>
        <w:autoSpaceDN w:val="0"/>
        <w:adjustRightInd w:val="0"/>
        <w:spacing w:before="120" w:line="240" w:lineRule="auto"/>
        <w:rPr>
          <w:sz w:val="26"/>
          <w:szCs w:val="24"/>
          <w:lang w:eastAsia="ru-RU"/>
        </w:rPr>
      </w:pPr>
      <w:r w:rsidRPr="00E1748E">
        <w:rPr>
          <w:sz w:val="26"/>
          <w:szCs w:val="24"/>
          <w:lang w:eastAsia="ru-RU"/>
        </w:rPr>
        <w:t>очистить поймы от мусора и восстановить ландшафты водотоков, включая зеленые насаждения вдоль рек,</w:t>
      </w:r>
    </w:p>
    <w:p w:rsidR="00E1748E" w:rsidRPr="00E1748E" w:rsidRDefault="00E1748E" w:rsidP="00695586">
      <w:pPr>
        <w:numPr>
          <w:ilvl w:val="0"/>
          <w:numId w:val="11"/>
        </w:numPr>
        <w:autoSpaceDE w:val="0"/>
        <w:autoSpaceDN w:val="0"/>
        <w:adjustRightInd w:val="0"/>
        <w:spacing w:before="120" w:line="240" w:lineRule="auto"/>
        <w:rPr>
          <w:sz w:val="26"/>
          <w:szCs w:val="24"/>
          <w:lang w:eastAsia="ru-RU"/>
        </w:rPr>
      </w:pPr>
      <w:r w:rsidRPr="00E1748E">
        <w:rPr>
          <w:sz w:val="26"/>
          <w:szCs w:val="24"/>
          <w:lang w:eastAsia="ru-RU"/>
        </w:rPr>
        <w:t>восстановить плотины на малых реках со строительством водохранилищ, возможно оборудованных микроГЭС, и комплексным хозяйственным устройством ландшафта. При создании водохранилищ необходимо подбирать для прудов участки с глинистым типом разреза, что будет способствовать сохранению и накоплению влаги и сокращению затрат,</w:t>
      </w:r>
    </w:p>
    <w:p w:rsidR="00E1748E" w:rsidRPr="00E1748E" w:rsidRDefault="00E1748E" w:rsidP="00695586">
      <w:pPr>
        <w:numPr>
          <w:ilvl w:val="0"/>
          <w:numId w:val="11"/>
        </w:numPr>
        <w:autoSpaceDE w:val="0"/>
        <w:autoSpaceDN w:val="0"/>
        <w:adjustRightInd w:val="0"/>
        <w:spacing w:before="120" w:line="240" w:lineRule="auto"/>
        <w:rPr>
          <w:sz w:val="26"/>
          <w:szCs w:val="24"/>
          <w:lang w:eastAsia="ru-RU"/>
        </w:rPr>
      </w:pPr>
      <w:r w:rsidRPr="00E1748E">
        <w:rPr>
          <w:sz w:val="26"/>
          <w:szCs w:val="24"/>
          <w:lang w:eastAsia="ru-RU"/>
        </w:rPr>
        <w:t>использовать в сельском хозяйстве приемы органического земледелия планировкисельхозугодий на основе анализа рельефа,</w:t>
      </w:r>
    </w:p>
    <w:p w:rsidR="00E1748E" w:rsidRPr="00E1748E" w:rsidRDefault="00E1748E" w:rsidP="00695586">
      <w:pPr>
        <w:numPr>
          <w:ilvl w:val="0"/>
          <w:numId w:val="11"/>
        </w:numPr>
        <w:autoSpaceDE w:val="0"/>
        <w:autoSpaceDN w:val="0"/>
        <w:adjustRightInd w:val="0"/>
        <w:spacing w:before="120" w:line="240" w:lineRule="auto"/>
        <w:rPr>
          <w:sz w:val="26"/>
          <w:szCs w:val="24"/>
          <w:lang w:eastAsia="ru-RU"/>
        </w:rPr>
      </w:pPr>
      <w:r w:rsidRPr="00E1748E">
        <w:rPr>
          <w:sz w:val="26"/>
          <w:szCs w:val="24"/>
          <w:lang w:eastAsia="ru-RU"/>
        </w:rPr>
        <w:t>развить культурное луговодство и кормопроизводство.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Назрела необходимость разработки современной схемы зонирования территории, адекватной новым социальным условиям.</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Подтопление.</w:t>
      </w:r>
      <w:r w:rsidRPr="00E1748E">
        <w:rPr>
          <w:sz w:val="26"/>
          <w:szCs w:val="24"/>
          <w:lang w:eastAsia="ru-RU"/>
        </w:rPr>
        <w:t xml:space="preserve"> Подтопление и затопление связано главным образом с паводками. Затоплению подвергается пойма, подтоплению - главным образом первая и частично вторая надпойменная терраса. Угроза затопления и подтопления существенна только для зданий и сооружений, находящихся в пойме. В особенности опасно размещение в пойме источников загрязнения, таких как свалки мусора, пастбища, фермы и гаражи, так как паводковые воды могут распространить загрязнение на значительные расстояния. Навоз, кроме того, при попадании в реку вызывает зарастание русла водной растительностью.</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Процессы заболачивания</w:t>
      </w:r>
      <w:r w:rsidRPr="00E1748E">
        <w:rPr>
          <w:sz w:val="26"/>
          <w:szCs w:val="24"/>
          <w:lang w:eastAsia="ru-RU"/>
        </w:rPr>
        <w:t xml:space="preserve"> интенсивно развиты в долинах рек и на правобережье Клязьмы. Современному процессу заболачивания подвержены в том числе и ранее мелиорированные земли. Заболачивание возникает  при малых уклонах рельефа  и наличии расположенного близко к поверхности глинистого водоупорного горизонта. Склонность к заболачиванию возрастает при общем уменьшении водности рек. Заболачивание вызывает закисление почв и общее ухудшение качества земель.</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 xml:space="preserve">Морозная пучинистость </w:t>
      </w:r>
      <w:r w:rsidRPr="00E1748E">
        <w:rPr>
          <w:sz w:val="26"/>
          <w:szCs w:val="24"/>
          <w:lang w:eastAsia="ru-RU"/>
        </w:rPr>
        <w:t xml:space="preserve">характерна для водонасыщенных глинистых грунтов и песков пылеватых и мелких. Для таких песков характерны также плывунные свойства. Обводненные отложения распространены главным образом в пойме и на низких террасах. </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Карст.</w:t>
      </w:r>
      <w:r w:rsidRPr="00E1748E">
        <w:rPr>
          <w:sz w:val="26"/>
          <w:szCs w:val="24"/>
          <w:lang w:eastAsia="ru-RU"/>
        </w:rPr>
        <w:t xml:space="preserve"> Карстообразование в районе связано с наличием карбонатов в коренных породах, в частности в юрских отложениях, подстилающих пойму Клязьмы. На поверхности процессы карстообразования проявлены в формировании круглых карстовых озер и карстовых воронок. При уплотнении застройки на территории поселения необходимо учитывать возможность наличия карстовых провалов.</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71" w:name="_Toc247418088"/>
      <w:bookmarkStart w:id="72" w:name="_Toc102739001"/>
      <w:r w:rsidRPr="00E1748E">
        <w:rPr>
          <w:rFonts w:ascii="Arial" w:hAnsi="Arial" w:cs="Arial"/>
          <w:b/>
          <w:i/>
          <w:szCs w:val="28"/>
          <w:lang w:eastAsia="ru-RU"/>
        </w:rPr>
        <w:t>Минерально-сырьевые ресурсы</w:t>
      </w:r>
      <w:bookmarkEnd w:id="71"/>
      <w:bookmarkEnd w:id="72"/>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района выявлен ряд месторождений строительных песков, кирпичных глин, торфа и сапропеля. Большая часть месторождений находится в </w:t>
      </w:r>
      <w:r w:rsidRPr="00E1748E">
        <w:rPr>
          <w:sz w:val="26"/>
          <w:szCs w:val="24"/>
          <w:lang w:eastAsia="ru-RU"/>
        </w:rPr>
        <w:lastRenderedPageBreak/>
        <w:t>резерве. Выявленные природные ресурсы могут быть использованы для развития района (торф- в качестве источника энергии для коммунальных нужд и в качестве удобрения, повышающего плодородие и улучшающего структуру почв, сапропель- как удобрение и лечебное средство).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района числится 25 месторождений строительного песка. Часть из них отрабатывается, часть находится в резерве. К крупным (свыше 15 млн.м3) относятся Андроновское, Городищи, уч. Покровский. Месторождение Болдинский-1 с запасами 13,2 млн. т. находится в резерве.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Андроновское месторождение располагается на окраине г. Петушки на первой надпойменной террасе р. Клязьмы. Месторождение обводнено. Отрабатывается ОАО «Петушинский завод силикатного кирпича».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Большая часть разведанных месторождений района располагается в пределах поймы Клязьмы в непосредственной близости от населенных пунктов и сельхозугодий.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Известно, что добыча полезных ископаемых карьерным способом в пойме реки существенно влияет на состояние поймы.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Устройство карьеров в русле (или пойме) приводит в общем случае к изменениям режима на значительном расстоянии от места добычи как на самой реке, так и на ее притоках. При этом происходит: снижение уровней воды, увеличение уклонов водной поверхности, рост скоростей течения, увеличение расхода влекомых наносов, снижение отметок дна, изменение планового положения русла, снижение положения депрессионных кривых в толще склоновых и пойменных террас, активизация оползневых явлений.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Результатом изменений режима реки, как правило, является разрушение или снижение устойчивости сооружений в речной долине, обсыхание корневой системы растений на пойме и склонах долин и, как следствие, снижение продуктивности сельскохозяйственных угодий, разрушение рыбных нерестилищ и зимовальных ям, понижение дебитов скважин и колодцев, нарушение однородности и репрезентативности гидрологической информации и т.д.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Малые русловые карьеры, не изменяющие существенным образом плановую кинематическую структуру речного потока и режим деформаций русла, не приводит к изменениям определяющих факторов руслового потока и к нарушению естественного экологического баланса в бассейне реки.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Следует избегать устройства больших карьеров, поскольку они являются, как правило, причиной существенного нарушения определяющих факторов руслового процесса.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выборе на реках мест размещения карьеров и назначении защитных мероприятий должны быть максимально сохранены морфологические черты участка и условия протекания естественных гидрологических процессов.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Проектирование карьеров должно вестись на основании специальных гидрологических изысканий.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В проектах особо крупных карьеров при сложной морфологической ситуации на участке реки необходимо предусматривать проведение натурных наблюдений и обследований в течение всего периода их эксплуатации и не менее 10.</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Добыча песка может повлиять на уровень грунтовых вод и привести к осушению пойменной территории и нарушению режима ее функционировании, то есть участок поймы может перестать затопляться паводковыми водами, нарушится поступление влаги и питательных веществ.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Изменение состояния поймы может сказаться на характере русловых процессов, загрязнении водоемов, распределении мест нереста рыб.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Карьеры в окрестностях Покрова и Петушков относятся к крупным, их обустройство и эксплуатация требуют гидрологических изысканий и мониторинга.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Активная эксплуатация карьеров района может привести с снижению глубин р. Клязьмы и возникновению заболачивания, а также усугубить общее обезвоживание.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Владимирская область занимает одно из ведущих мест в России по запасам торфа. Запасы торфа на месторождениях более 10га (217 месторождений) составляют по категориям А+В+С1+С2 – 131,4 млн.т. Всего учтено 1005 месторождений, из них 280 – отработано, 1 – затоплено, 1 – выгорело. Площадь торфяных залежей (более 10га) в нулевых границах глубин составляет 110,2 тыс. га. 11 месторождений торфа площадью 51,5га (площадь каждого более 1000га) имеют общие запасы торфа 131,2 тыс.т.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Петушинском районе в настоящее время в резерве находятся 2 месторождения торфа - Зиминское с запасами 13 тыс. т и Марковское с запасами 243 тыс. т. Известен также ряд мелких месторождений.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во многих регионах предпринимаются попытки активно использовать запасы торфа.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Так в селе Небылое Юрьев-Польского района запущена котельная мощностью 1 мегаватт на древесных и торфяных гранулах. Сезонный расход топлива 300т. Стоимость гранул ниже мазута и каменного угля. Стоимость строительства 6,5млн руб. Предполагается строительство еще 20 таких котельных.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Вместе с тем оценка уровня возможного безопасного использования торфяных месторождений района нуждается в уточнении.</w:t>
      </w:r>
    </w:p>
    <w:p w:rsidR="00E1748E" w:rsidRPr="00E1748E" w:rsidRDefault="00E1748E" w:rsidP="00E1748E">
      <w:pPr>
        <w:autoSpaceDE w:val="0"/>
        <w:autoSpaceDN w:val="0"/>
        <w:adjustRightInd w:val="0"/>
        <w:spacing w:before="120" w:line="240" w:lineRule="auto"/>
        <w:rPr>
          <w:sz w:val="26"/>
          <w:szCs w:val="24"/>
          <w:u w:val="single"/>
          <w:lang w:eastAsia="ru-RU"/>
        </w:rPr>
      </w:pPr>
      <w:r w:rsidRPr="00E1748E">
        <w:rPr>
          <w:sz w:val="26"/>
          <w:szCs w:val="24"/>
          <w:u w:val="single"/>
          <w:lang w:eastAsia="ru-RU"/>
        </w:rPr>
        <w:t>Месторождения торфа Петушинского района.</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544 Шелехово-Зиминское - 13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№593 Марковское -243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№569 Метенинское - 71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№552 Кругленькое - 67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529 Куяково - 87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548 Слободское - 296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588 Баклановское -79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533 Большое 1-298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547 Гладкое -31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№549 Долина -51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lastRenderedPageBreak/>
        <w:t>№ 536 Клюквинное -28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518 Среднее-214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 546 Черноозерное -207 тыс.т.</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№514 Под Спасом - нет сведений по запасам</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pacing w:val="-4"/>
          <w:sz w:val="26"/>
          <w:szCs w:val="24"/>
          <w:lang w:eastAsia="ru-RU"/>
        </w:rPr>
        <w:t>№562 месторождение «Ляды» — нет сведений по запасам</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z w:val="26"/>
          <w:szCs w:val="24"/>
          <w:lang w:eastAsia="ru-RU"/>
        </w:rPr>
        <w:t>№583 Язвищи - нет сведений по запасам</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z w:val="26"/>
          <w:szCs w:val="24"/>
          <w:lang w:eastAsia="ru-RU"/>
        </w:rPr>
      </w:pPr>
      <w:r w:rsidRPr="00E1748E">
        <w:rPr>
          <w:spacing w:val="1"/>
          <w:sz w:val="26"/>
          <w:szCs w:val="24"/>
          <w:lang w:eastAsia="ru-RU"/>
        </w:rPr>
        <w:t>№581а Клинское- нет сведений по запасам</w:t>
      </w:r>
    </w:p>
    <w:p w:rsidR="00E1748E" w:rsidRPr="00E1748E" w:rsidRDefault="00E1748E" w:rsidP="00E1748E">
      <w:pPr>
        <w:numPr>
          <w:ilvl w:val="0"/>
          <w:numId w:val="1"/>
        </w:numPr>
        <w:tabs>
          <w:tab w:val="clear" w:pos="360"/>
        </w:tabs>
        <w:autoSpaceDE w:val="0"/>
        <w:autoSpaceDN w:val="0"/>
        <w:adjustRightInd w:val="0"/>
        <w:spacing w:line="240" w:lineRule="auto"/>
        <w:ind w:left="0" w:firstLine="709"/>
        <w:rPr>
          <w:spacing w:val="-2"/>
          <w:sz w:val="26"/>
          <w:szCs w:val="24"/>
          <w:lang w:eastAsia="ru-RU"/>
        </w:rPr>
      </w:pPr>
      <w:r w:rsidRPr="00E1748E">
        <w:rPr>
          <w:spacing w:val="-2"/>
          <w:sz w:val="26"/>
          <w:szCs w:val="24"/>
          <w:lang w:eastAsia="ru-RU"/>
        </w:rPr>
        <w:t>№553 Шелеховское- нет сведений по запасам</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Сведения о полезных ископаемых приведены в</w:t>
      </w:r>
      <w:r w:rsidRPr="00E1748E">
        <w:rPr>
          <w:sz w:val="26"/>
          <w:szCs w:val="24"/>
          <w:lang w:eastAsia="ru-RU"/>
        </w:rPr>
        <w:fldChar w:fldCharType="begin"/>
      </w:r>
      <w:r w:rsidRPr="00E1748E">
        <w:rPr>
          <w:sz w:val="26"/>
          <w:szCs w:val="24"/>
          <w:lang w:eastAsia="ru-RU"/>
        </w:rPr>
        <w:instrText xml:space="preserve"> REF _Ref300581665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3.8_1</w:t>
      </w:r>
      <w:r w:rsidRPr="00E1748E">
        <w:rPr>
          <w:sz w:val="26"/>
          <w:szCs w:val="24"/>
          <w:lang w:eastAsia="ru-RU"/>
        </w:rPr>
        <w:fldChar w:fldCharType="end"/>
      </w:r>
      <w:r w:rsidRPr="00E1748E">
        <w:rPr>
          <w:sz w:val="26"/>
          <w:szCs w:val="24"/>
          <w:lang w:eastAsia="ru-RU"/>
        </w:rPr>
        <w:t>.</w:t>
      </w:r>
    </w:p>
    <w:p w:rsidR="00E1748E" w:rsidRPr="00E1748E" w:rsidRDefault="00E1748E" w:rsidP="00E1748E">
      <w:pPr>
        <w:autoSpaceDE w:val="0"/>
        <w:autoSpaceDN w:val="0"/>
        <w:adjustRightInd w:val="0"/>
        <w:spacing w:before="120" w:line="240" w:lineRule="auto"/>
        <w:ind w:firstLine="0"/>
        <w:rPr>
          <w:sz w:val="26"/>
          <w:szCs w:val="24"/>
          <w:lang w:eastAsia="ru-RU"/>
        </w:rPr>
        <w:sectPr w:rsidR="00E1748E" w:rsidRPr="00E1748E">
          <w:pgSz w:w="11907" w:h="16840"/>
          <w:pgMar w:top="1134" w:right="851" w:bottom="1134" w:left="1134" w:header="708" w:footer="708" w:gutter="510"/>
          <w:cols w:space="720"/>
          <w:docGrid w:linePitch="360"/>
        </w:sect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color w:val="000000"/>
          <w:sz w:val="24"/>
          <w:szCs w:val="24"/>
          <w:lang w:eastAsia="ru-RU"/>
        </w:rPr>
        <w:lastRenderedPageBreak/>
        <w:t xml:space="preserve">Перечень месторождений </w:t>
      </w:r>
      <w:r w:rsidRPr="00E1748E">
        <w:rPr>
          <w:b/>
          <w:sz w:val="24"/>
          <w:szCs w:val="24"/>
          <w:lang w:eastAsia="ru-RU"/>
        </w:rPr>
        <w:t xml:space="preserve">полезных ископаемых </w:t>
      </w:r>
      <w:r w:rsidRPr="00E1748E">
        <w:rPr>
          <w:b/>
          <w:color w:val="000000"/>
          <w:sz w:val="24"/>
          <w:szCs w:val="24"/>
          <w:lang w:eastAsia="ru-RU"/>
        </w:rPr>
        <w:t xml:space="preserve">на </w:t>
      </w:r>
      <w:r w:rsidRPr="00E1748E">
        <w:rPr>
          <w:b/>
          <w:sz w:val="24"/>
          <w:szCs w:val="24"/>
          <w:lang w:eastAsia="ru-RU"/>
        </w:rPr>
        <w:t xml:space="preserve">территории Петушинского </w:t>
      </w:r>
      <w:r w:rsidRPr="00E1748E">
        <w:rPr>
          <w:b/>
          <w:color w:val="000000"/>
          <w:sz w:val="24"/>
          <w:szCs w:val="24"/>
          <w:lang w:eastAsia="ru-RU"/>
        </w:rPr>
        <w:t>района</w:t>
      </w:r>
    </w:p>
    <w:p w:rsidR="00E1748E" w:rsidRPr="00E1748E" w:rsidRDefault="00E1748E" w:rsidP="00E1748E">
      <w:pPr>
        <w:spacing w:before="240" w:after="60" w:line="240" w:lineRule="auto"/>
        <w:ind w:firstLine="0"/>
        <w:jc w:val="center"/>
        <w:outlineLvl w:val="4"/>
        <w:rPr>
          <w:b/>
          <w:spacing w:val="4"/>
          <w:sz w:val="24"/>
          <w:szCs w:val="24"/>
          <w:lang w:eastAsia="ru-RU"/>
        </w:rPr>
      </w:pPr>
      <w:r w:rsidRPr="00E1748E">
        <w:rPr>
          <w:b/>
          <w:spacing w:val="4"/>
          <w:sz w:val="24"/>
          <w:szCs w:val="24"/>
          <w:lang w:eastAsia="ru-RU"/>
        </w:rPr>
        <w:t>Владимирской области</w:t>
      </w:r>
    </w:p>
    <w:p w:rsidR="00E1748E" w:rsidRPr="00E1748E" w:rsidRDefault="00E1748E" w:rsidP="00E1748E">
      <w:pPr>
        <w:spacing w:after="60" w:line="240" w:lineRule="auto"/>
        <w:jc w:val="right"/>
        <w:rPr>
          <w:b/>
          <w:sz w:val="24"/>
          <w:szCs w:val="24"/>
          <w:lang w:eastAsia="ru-RU"/>
        </w:rPr>
      </w:pPr>
      <w:bookmarkStart w:id="73" w:name="_Ref300581665"/>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3.8</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bookmarkEnd w:id="73"/>
    </w:p>
    <w:tbl>
      <w:tblPr>
        <w:tblW w:w="5005" w:type="pct"/>
        <w:tblInd w:w="-8" w:type="dxa"/>
        <w:tblCellMar>
          <w:left w:w="40" w:type="dxa"/>
          <w:right w:w="40" w:type="dxa"/>
        </w:tblCellMar>
        <w:tblLook w:val="0000" w:firstRow="0" w:lastRow="0" w:firstColumn="0" w:lastColumn="0" w:noHBand="0" w:noVBand="0"/>
      </w:tblPr>
      <w:tblGrid>
        <w:gridCol w:w="566"/>
        <w:gridCol w:w="11"/>
        <w:gridCol w:w="11"/>
        <w:gridCol w:w="1480"/>
        <w:gridCol w:w="806"/>
        <w:gridCol w:w="1581"/>
        <w:gridCol w:w="3589"/>
        <w:gridCol w:w="2309"/>
        <w:gridCol w:w="2309"/>
        <w:gridCol w:w="1681"/>
      </w:tblGrid>
      <w:tr w:rsidR="00E1748E" w:rsidRPr="00E1748E" w:rsidTr="00C857C0">
        <w:trPr>
          <w:trHeight w:hRule="exact" w:val="649"/>
          <w:tblHeader/>
        </w:trPr>
        <w:tc>
          <w:tcPr>
            <w:tcW w:w="197" w:type="pct"/>
            <w:tcBorders>
              <w:top w:val="single" w:sz="6" w:space="0" w:color="auto"/>
              <w:left w:val="single" w:sz="6" w:space="0" w:color="auto"/>
              <w:bottom w:val="nil"/>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pacing w:val="3"/>
                <w:sz w:val="18"/>
                <w:szCs w:val="18"/>
                <w:lang w:eastAsia="ru-RU"/>
              </w:rPr>
              <w:t>№п/п</w:t>
            </w:r>
          </w:p>
        </w:tc>
        <w:tc>
          <w:tcPr>
            <w:tcW w:w="524" w:type="pct"/>
            <w:gridSpan w:val="3"/>
            <w:tcBorders>
              <w:top w:val="single" w:sz="6" w:space="0" w:color="auto"/>
              <w:left w:val="single" w:sz="6" w:space="0" w:color="auto"/>
              <w:bottom w:val="nil"/>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pacing w:val="-2"/>
                <w:sz w:val="18"/>
                <w:szCs w:val="18"/>
                <w:lang w:eastAsia="ru-RU"/>
              </w:rPr>
              <w:t xml:space="preserve">Вид </w:t>
            </w:r>
            <w:r w:rsidRPr="00E1748E">
              <w:rPr>
                <w:b/>
                <w:color w:val="212121"/>
                <w:spacing w:val="-2"/>
                <w:sz w:val="18"/>
                <w:szCs w:val="18"/>
                <w:lang w:eastAsia="ru-RU"/>
              </w:rPr>
              <w:t xml:space="preserve">полезного </w:t>
            </w:r>
            <w:r w:rsidRPr="00E1748E">
              <w:rPr>
                <w:b/>
                <w:color w:val="212121"/>
                <w:sz w:val="18"/>
                <w:szCs w:val="18"/>
                <w:lang w:eastAsia="ru-RU"/>
              </w:rPr>
              <w:t>ископаемого</w:t>
            </w:r>
          </w:p>
        </w:tc>
        <w:tc>
          <w:tcPr>
            <w:tcW w:w="281" w:type="pct"/>
            <w:tcBorders>
              <w:top w:val="single" w:sz="6" w:space="0" w:color="auto"/>
              <w:left w:val="single" w:sz="6" w:space="0" w:color="auto"/>
              <w:bottom w:val="nil"/>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pacing w:val="-2"/>
                <w:sz w:val="18"/>
                <w:szCs w:val="18"/>
                <w:lang w:eastAsia="ru-RU"/>
              </w:rPr>
              <w:t xml:space="preserve">Ед. </w:t>
            </w:r>
            <w:r w:rsidRPr="00E1748E">
              <w:rPr>
                <w:b/>
                <w:color w:val="212121"/>
                <w:spacing w:val="-2"/>
                <w:sz w:val="18"/>
                <w:szCs w:val="18"/>
                <w:lang w:eastAsia="ru-RU"/>
              </w:rPr>
              <w:t xml:space="preserve">изм. </w:t>
            </w:r>
            <w:r w:rsidRPr="00E1748E">
              <w:rPr>
                <w:b/>
                <w:color w:val="000000"/>
                <w:spacing w:val="-4"/>
                <w:sz w:val="18"/>
                <w:szCs w:val="18"/>
                <w:lang w:eastAsia="ru-RU"/>
              </w:rPr>
              <w:t>запасов</w:t>
            </w:r>
          </w:p>
        </w:tc>
        <w:tc>
          <w:tcPr>
            <w:tcW w:w="551" w:type="pct"/>
            <w:tcBorders>
              <w:top w:val="single" w:sz="6" w:space="0" w:color="auto"/>
              <w:left w:val="single" w:sz="6" w:space="0" w:color="auto"/>
              <w:bottom w:val="nil"/>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pacing w:val="-3"/>
                <w:sz w:val="18"/>
                <w:szCs w:val="18"/>
                <w:lang w:eastAsia="ru-RU"/>
              </w:rPr>
              <w:t>Месторождение</w:t>
            </w:r>
          </w:p>
        </w:tc>
        <w:tc>
          <w:tcPr>
            <w:tcW w:w="1251" w:type="pct"/>
            <w:tcBorders>
              <w:top w:val="single" w:sz="6" w:space="0" w:color="auto"/>
              <w:left w:val="single" w:sz="6" w:space="0" w:color="auto"/>
              <w:bottom w:val="nil"/>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212121"/>
                <w:spacing w:val="-3"/>
                <w:sz w:val="18"/>
                <w:szCs w:val="18"/>
                <w:lang w:eastAsia="ru-RU"/>
              </w:rPr>
              <w:t xml:space="preserve">Местоположение месторождения </w:t>
            </w:r>
            <w:r w:rsidRPr="00E1748E">
              <w:rPr>
                <w:b/>
                <w:color w:val="212121"/>
                <w:spacing w:val="-4"/>
                <w:sz w:val="18"/>
                <w:szCs w:val="18"/>
                <w:lang w:eastAsia="ru-RU"/>
              </w:rPr>
              <w:t>(участка);</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212121"/>
                <w:spacing w:val="-3"/>
                <w:sz w:val="18"/>
                <w:szCs w:val="18"/>
                <w:lang w:eastAsia="ru-RU"/>
              </w:rPr>
              <w:t xml:space="preserve">Степень </w:t>
            </w:r>
            <w:r w:rsidRPr="00E1748E">
              <w:rPr>
                <w:b/>
                <w:color w:val="000000"/>
                <w:spacing w:val="-3"/>
                <w:sz w:val="18"/>
                <w:szCs w:val="18"/>
                <w:lang w:eastAsia="ru-RU"/>
              </w:rPr>
              <w:t>освоения</w:t>
            </w:r>
          </w:p>
        </w:tc>
        <w:tc>
          <w:tcPr>
            <w:tcW w:w="586" w:type="pct"/>
            <w:tcBorders>
              <w:top w:val="single" w:sz="6" w:space="0" w:color="auto"/>
              <w:left w:val="single" w:sz="6" w:space="0" w:color="auto"/>
              <w:bottom w:val="nil"/>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pacing w:val="-3"/>
                <w:sz w:val="18"/>
                <w:szCs w:val="18"/>
                <w:lang w:eastAsia="ru-RU"/>
              </w:rPr>
              <w:t xml:space="preserve">Балансовые и </w:t>
            </w:r>
            <w:r w:rsidRPr="00E1748E">
              <w:rPr>
                <w:b/>
                <w:color w:val="000000"/>
                <w:spacing w:val="-1"/>
                <w:sz w:val="18"/>
                <w:szCs w:val="18"/>
                <w:lang w:eastAsia="ru-RU"/>
              </w:rPr>
              <w:t>разведанные запасы</w:t>
            </w:r>
          </w:p>
        </w:tc>
      </w:tr>
      <w:tr w:rsidR="00774D26" w:rsidRPr="00E1748E" w:rsidTr="00E160DF">
        <w:trPr>
          <w:trHeight w:hRule="exact" w:val="912"/>
          <w:tblHeader/>
        </w:trPr>
        <w:tc>
          <w:tcPr>
            <w:tcW w:w="197" w:type="pct"/>
            <w:tcBorders>
              <w:top w:val="nil"/>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line="240" w:lineRule="auto"/>
              <w:ind w:firstLine="0"/>
              <w:jc w:val="center"/>
              <w:rPr>
                <w:sz w:val="26"/>
                <w:szCs w:val="24"/>
                <w:lang w:eastAsia="ru-RU"/>
              </w:rPr>
            </w:pPr>
          </w:p>
          <w:p w:rsidR="00E1748E" w:rsidRPr="00E1748E" w:rsidRDefault="00E1748E" w:rsidP="00E1748E">
            <w:pPr>
              <w:autoSpaceDE w:val="0"/>
              <w:autoSpaceDN w:val="0"/>
              <w:adjustRightInd w:val="0"/>
              <w:spacing w:line="240" w:lineRule="auto"/>
              <w:ind w:firstLine="0"/>
              <w:jc w:val="center"/>
              <w:rPr>
                <w:sz w:val="26"/>
                <w:szCs w:val="24"/>
                <w:lang w:eastAsia="ru-RU"/>
              </w:rPr>
            </w:pPr>
          </w:p>
        </w:tc>
        <w:tc>
          <w:tcPr>
            <w:tcW w:w="524" w:type="pct"/>
            <w:gridSpan w:val="3"/>
            <w:tcBorders>
              <w:top w:val="nil"/>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line="240" w:lineRule="auto"/>
              <w:ind w:firstLine="0"/>
              <w:jc w:val="center"/>
              <w:rPr>
                <w:sz w:val="26"/>
                <w:szCs w:val="24"/>
                <w:lang w:eastAsia="ru-RU"/>
              </w:rPr>
            </w:pPr>
          </w:p>
          <w:p w:rsidR="00E1748E" w:rsidRPr="00E1748E" w:rsidRDefault="00E1748E" w:rsidP="00E1748E">
            <w:pPr>
              <w:autoSpaceDE w:val="0"/>
              <w:autoSpaceDN w:val="0"/>
              <w:adjustRightInd w:val="0"/>
              <w:spacing w:line="240" w:lineRule="auto"/>
              <w:ind w:firstLine="0"/>
              <w:jc w:val="center"/>
              <w:rPr>
                <w:sz w:val="26"/>
                <w:szCs w:val="24"/>
                <w:lang w:eastAsia="ru-RU"/>
              </w:rPr>
            </w:pPr>
          </w:p>
        </w:tc>
        <w:tc>
          <w:tcPr>
            <w:tcW w:w="281" w:type="pct"/>
            <w:tcBorders>
              <w:top w:val="nil"/>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line="240" w:lineRule="auto"/>
              <w:ind w:firstLine="0"/>
              <w:jc w:val="center"/>
              <w:rPr>
                <w:sz w:val="26"/>
                <w:szCs w:val="24"/>
                <w:lang w:eastAsia="ru-RU"/>
              </w:rPr>
            </w:pPr>
          </w:p>
          <w:p w:rsidR="00E1748E" w:rsidRPr="00E1748E" w:rsidRDefault="00E1748E" w:rsidP="00E1748E">
            <w:pPr>
              <w:autoSpaceDE w:val="0"/>
              <w:autoSpaceDN w:val="0"/>
              <w:adjustRightInd w:val="0"/>
              <w:spacing w:line="240" w:lineRule="auto"/>
              <w:ind w:firstLine="0"/>
              <w:jc w:val="center"/>
              <w:rPr>
                <w:sz w:val="26"/>
                <w:szCs w:val="24"/>
                <w:lang w:eastAsia="ru-RU"/>
              </w:rPr>
            </w:pPr>
          </w:p>
        </w:tc>
        <w:tc>
          <w:tcPr>
            <w:tcW w:w="551" w:type="pct"/>
            <w:tcBorders>
              <w:top w:val="nil"/>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line="240" w:lineRule="auto"/>
              <w:ind w:firstLine="0"/>
              <w:jc w:val="center"/>
              <w:rPr>
                <w:sz w:val="26"/>
                <w:szCs w:val="24"/>
                <w:lang w:eastAsia="ru-RU"/>
              </w:rPr>
            </w:pPr>
          </w:p>
          <w:p w:rsidR="00E1748E" w:rsidRPr="00E1748E" w:rsidRDefault="00E1748E" w:rsidP="00E1748E">
            <w:pPr>
              <w:autoSpaceDE w:val="0"/>
              <w:autoSpaceDN w:val="0"/>
              <w:adjustRightInd w:val="0"/>
              <w:spacing w:line="240" w:lineRule="auto"/>
              <w:ind w:firstLine="0"/>
              <w:jc w:val="center"/>
              <w:rPr>
                <w:sz w:val="26"/>
                <w:szCs w:val="24"/>
                <w:lang w:eastAsia="ru-RU"/>
              </w:rPr>
            </w:pPr>
          </w:p>
        </w:tc>
        <w:tc>
          <w:tcPr>
            <w:tcW w:w="1251" w:type="pct"/>
            <w:tcBorders>
              <w:top w:val="nil"/>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line="240" w:lineRule="auto"/>
              <w:ind w:firstLine="0"/>
              <w:jc w:val="center"/>
              <w:rPr>
                <w:sz w:val="26"/>
                <w:szCs w:val="24"/>
                <w:lang w:eastAsia="ru-RU"/>
              </w:rPr>
            </w:pP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212121"/>
                <w:spacing w:val="-1"/>
                <w:sz w:val="18"/>
                <w:szCs w:val="18"/>
                <w:lang w:eastAsia="ru-RU"/>
              </w:rPr>
              <w:t xml:space="preserve">Лицензия (номер, </w:t>
            </w:r>
            <w:r w:rsidRPr="00E1748E">
              <w:rPr>
                <w:b/>
                <w:color w:val="212121"/>
                <w:spacing w:val="-2"/>
                <w:sz w:val="18"/>
                <w:szCs w:val="18"/>
                <w:lang w:eastAsia="ru-RU"/>
              </w:rPr>
              <w:t xml:space="preserve">дата регистрации, </w:t>
            </w:r>
            <w:r w:rsidRPr="00E1748E">
              <w:rPr>
                <w:b/>
                <w:color w:val="000000"/>
                <w:spacing w:val="-1"/>
                <w:sz w:val="18"/>
                <w:szCs w:val="18"/>
                <w:lang w:eastAsia="ru-RU"/>
              </w:rPr>
              <w:t xml:space="preserve">срок </w:t>
            </w:r>
            <w:r w:rsidRPr="00E1748E">
              <w:rPr>
                <w:b/>
                <w:color w:val="212121"/>
                <w:spacing w:val="-1"/>
                <w:sz w:val="18"/>
                <w:szCs w:val="18"/>
                <w:lang w:eastAsia="ru-RU"/>
              </w:rPr>
              <w:t>окончания действия)</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212121"/>
                <w:spacing w:val="-8"/>
                <w:sz w:val="18"/>
                <w:szCs w:val="18"/>
                <w:lang w:eastAsia="ru-RU"/>
              </w:rPr>
              <w:t>Раз</w:t>
            </w:r>
            <w:r w:rsidRPr="00E1748E">
              <w:rPr>
                <w:b/>
                <w:color w:val="000000"/>
                <w:spacing w:val="-8"/>
                <w:sz w:val="18"/>
                <w:szCs w:val="18"/>
                <w:lang w:eastAsia="ru-RU"/>
              </w:rPr>
              <w:t>рабаты</w:t>
            </w:r>
            <w:r w:rsidRPr="00E1748E">
              <w:rPr>
                <w:b/>
                <w:color w:val="212121"/>
                <w:spacing w:val="-8"/>
                <w:sz w:val="18"/>
                <w:szCs w:val="18"/>
                <w:lang w:eastAsia="ru-RU"/>
              </w:rPr>
              <w:t xml:space="preserve">вается </w:t>
            </w:r>
            <w:r w:rsidRPr="00E1748E">
              <w:rPr>
                <w:b/>
                <w:color w:val="000000"/>
                <w:spacing w:val="-1"/>
                <w:sz w:val="18"/>
                <w:szCs w:val="18"/>
                <w:lang w:eastAsia="ru-RU"/>
              </w:rPr>
              <w:t xml:space="preserve">организацией </w:t>
            </w:r>
            <w:r w:rsidRPr="00E1748E">
              <w:rPr>
                <w:b/>
                <w:color w:val="000000"/>
                <w:spacing w:val="-2"/>
                <w:sz w:val="18"/>
                <w:szCs w:val="18"/>
                <w:lang w:eastAsia="ru-RU"/>
              </w:rPr>
              <w:t>(предприятием)</w:t>
            </w:r>
          </w:p>
        </w:tc>
        <w:tc>
          <w:tcPr>
            <w:tcW w:w="586" w:type="pct"/>
            <w:tcBorders>
              <w:top w:val="nil"/>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p>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p>
        </w:tc>
      </w:tr>
      <w:tr w:rsidR="00774D26" w:rsidRPr="00E1748E" w:rsidTr="00E160DF">
        <w:trPr>
          <w:trHeight w:hRule="exact" w:val="309"/>
          <w:tblHeader/>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1</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2</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4</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5</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6</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b/>
                <w:sz w:val="26"/>
                <w:szCs w:val="24"/>
                <w:lang w:eastAsia="ru-RU"/>
              </w:rPr>
            </w:pPr>
            <w:r w:rsidRPr="00E1748E">
              <w:rPr>
                <w:b/>
                <w:color w:val="000000"/>
                <w:sz w:val="18"/>
                <w:szCs w:val="18"/>
                <w:lang w:eastAsia="ru-RU"/>
              </w:rPr>
              <w:t>8</w:t>
            </w:r>
          </w:p>
        </w:tc>
      </w:tr>
      <w:tr w:rsidR="00E1748E" w:rsidRPr="00E1748E" w:rsidTr="00E160DF">
        <w:trPr>
          <w:trHeight w:hRule="exact" w:val="284"/>
        </w:trPr>
        <w:tc>
          <w:tcPr>
            <w:tcW w:w="1553" w:type="pct"/>
            <w:gridSpan w:val="6"/>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b/>
                <w:color w:val="212121"/>
                <w:spacing w:val="-3"/>
                <w:sz w:val="18"/>
                <w:szCs w:val="18"/>
                <w:lang w:eastAsia="ru-RU"/>
              </w:rPr>
              <w:t>Песок строительный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p>
        </w:tc>
      </w:tr>
      <w:tr w:rsidR="00726967" w:rsidRPr="00E1748E" w:rsidTr="00726967">
        <w:tc>
          <w:tcPr>
            <w:tcW w:w="197" w:type="pct"/>
            <w:tcBorders>
              <w:top w:val="single" w:sz="6" w:space="0" w:color="auto"/>
              <w:left w:val="single" w:sz="6" w:space="0" w:color="auto"/>
              <w:bottom w:val="nil"/>
              <w:right w:val="single" w:sz="6" w:space="0" w:color="auto"/>
            </w:tcBorders>
            <w:shd w:val="clear" w:color="auto" w:fill="FFFFFF"/>
          </w:tcPr>
          <w:p w:rsidR="00726967" w:rsidRPr="00E1748E" w:rsidRDefault="00726967"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z w:val="18"/>
                <w:szCs w:val="18"/>
                <w:lang w:eastAsia="ru-RU"/>
              </w:rPr>
              <w:t>1</w:t>
            </w:r>
          </w:p>
          <w:p w:rsidR="00726967" w:rsidRPr="00E1748E" w:rsidRDefault="00726967" w:rsidP="00E1748E">
            <w:pPr>
              <w:autoSpaceDE w:val="0"/>
              <w:autoSpaceDN w:val="0"/>
              <w:adjustRightInd w:val="0"/>
              <w:spacing w:line="240" w:lineRule="auto"/>
              <w:rPr>
                <w:sz w:val="26"/>
                <w:szCs w:val="24"/>
                <w:lang w:eastAsia="ru-RU"/>
              </w:rPr>
            </w:pPr>
          </w:p>
        </w:tc>
        <w:tc>
          <w:tcPr>
            <w:tcW w:w="524" w:type="pct"/>
            <w:gridSpan w:val="3"/>
            <w:tcBorders>
              <w:top w:val="single" w:sz="6" w:space="0" w:color="auto"/>
              <w:left w:val="single" w:sz="6" w:space="0" w:color="auto"/>
              <w:bottom w:val="nil"/>
              <w:right w:val="single" w:sz="6" w:space="0" w:color="auto"/>
            </w:tcBorders>
            <w:shd w:val="clear" w:color="auto" w:fill="FFFFFF"/>
          </w:tcPr>
          <w:p w:rsidR="00726967" w:rsidRPr="00E1748E" w:rsidRDefault="00726967"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nil"/>
              <w:right w:val="single" w:sz="6" w:space="0" w:color="auto"/>
            </w:tcBorders>
            <w:shd w:val="clear" w:color="auto" w:fill="FFFFFF"/>
          </w:tcPr>
          <w:p w:rsidR="00726967" w:rsidRPr="00E1748E" w:rsidRDefault="00726967"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nil"/>
              <w:right w:val="single" w:sz="6" w:space="0" w:color="auto"/>
            </w:tcBorders>
            <w:shd w:val="clear" w:color="auto" w:fill="FFFFFF"/>
          </w:tcPr>
          <w:p w:rsidR="00726967" w:rsidRPr="00FD6B2D" w:rsidRDefault="00726967" w:rsidP="00696367">
            <w:pPr>
              <w:shd w:val="clear" w:color="auto" w:fill="FFFFFF"/>
              <w:autoSpaceDE w:val="0"/>
              <w:autoSpaceDN w:val="0"/>
              <w:adjustRightInd w:val="0"/>
              <w:spacing w:line="240" w:lineRule="auto"/>
              <w:ind w:firstLine="0"/>
              <w:rPr>
                <w:sz w:val="26"/>
                <w:szCs w:val="24"/>
                <w:lang w:eastAsia="ru-RU"/>
              </w:rPr>
            </w:pPr>
            <w:r w:rsidRPr="00FD6B2D">
              <w:rPr>
                <w:spacing w:val="-1"/>
                <w:sz w:val="18"/>
                <w:szCs w:val="18"/>
                <w:lang w:eastAsia="ru-RU"/>
              </w:rPr>
              <w:t>Участок: Андроновское</w:t>
            </w:r>
          </w:p>
        </w:tc>
        <w:tc>
          <w:tcPr>
            <w:tcW w:w="1251" w:type="pct"/>
            <w:tcBorders>
              <w:top w:val="single" w:sz="6" w:space="0" w:color="auto"/>
              <w:left w:val="single" w:sz="6" w:space="0" w:color="auto"/>
              <w:bottom w:val="nil"/>
              <w:right w:val="single" w:sz="6" w:space="0" w:color="auto"/>
            </w:tcBorders>
            <w:shd w:val="clear" w:color="auto" w:fill="FFFFFF"/>
          </w:tcPr>
          <w:p w:rsidR="00726967" w:rsidRPr="00FD6B2D" w:rsidRDefault="00726967" w:rsidP="00696367">
            <w:pPr>
              <w:shd w:val="clear" w:color="auto" w:fill="FFFFFF"/>
              <w:autoSpaceDE w:val="0"/>
              <w:autoSpaceDN w:val="0"/>
              <w:adjustRightInd w:val="0"/>
              <w:spacing w:line="240" w:lineRule="auto"/>
              <w:ind w:firstLine="0"/>
              <w:rPr>
                <w:sz w:val="26"/>
                <w:szCs w:val="24"/>
                <w:lang w:eastAsia="ru-RU"/>
              </w:rPr>
            </w:pPr>
            <w:r w:rsidRPr="00FD6B2D">
              <w:rPr>
                <w:sz w:val="18"/>
                <w:szCs w:val="18"/>
                <w:lang w:eastAsia="ru-RU"/>
              </w:rPr>
              <w:t xml:space="preserve">в 1 км на Ю от г. Петушки, на левом берегу р. Андроновки, в 2-3 км на В </w:t>
            </w:r>
            <w:r w:rsidRPr="00FD6B2D">
              <w:rPr>
                <w:spacing w:val="-1"/>
                <w:sz w:val="18"/>
                <w:szCs w:val="18"/>
                <w:lang w:eastAsia="ru-RU"/>
              </w:rPr>
              <w:t>от з-да силикатного кирпича</w:t>
            </w:r>
          </w:p>
        </w:tc>
        <w:tc>
          <w:tcPr>
            <w:tcW w:w="805" w:type="pct"/>
            <w:tcBorders>
              <w:top w:val="single" w:sz="6" w:space="0" w:color="auto"/>
              <w:left w:val="single" w:sz="6" w:space="0" w:color="auto"/>
              <w:right w:val="single" w:sz="6" w:space="0" w:color="auto"/>
            </w:tcBorders>
            <w:shd w:val="clear" w:color="auto" w:fill="FFFFFF"/>
          </w:tcPr>
          <w:p w:rsidR="00726967" w:rsidRPr="00FD6B2D" w:rsidRDefault="00726967" w:rsidP="00E1748E">
            <w:pPr>
              <w:shd w:val="clear" w:color="auto" w:fill="FFFFFF"/>
              <w:autoSpaceDE w:val="0"/>
              <w:autoSpaceDN w:val="0"/>
              <w:adjustRightInd w:val="0"/>
              <w:spacing w:line="240" w:lineRule="auto"/>
              <w:ind w:firstLine="0"/>
              <w:rPr>
                <w:sz w:val="26"/>
                <w:szCs w:val="24"/>
                <w:lang w:eastAsia="ru-RU"/>
              </w:rPr>
            </w:pPr>
            <w:r w:rsidRPr="00FD6B2D">
              <w:rPr>
                <w:sz w:val="18"/>
                <w:szCs w:val="24"/>
                <w:lang w:eastAsia="ru-RU"/>
              </w:rPr>
              <w:t>ВЛМ 51201  ТЭ от 18.08.2003 на срок отработки</w:t>
            </w:r>
          </w:p>
        </w:tc>
        <w:tc>
          <w:tcPr>
            <w:tcW w:w="805" w:type="pct"/>
            <w:tcBorders>
              <w:top w:val="single" w:sz="6" w:space="0" w:color="auto"/>
              <w:left w:val="single" w:sz="6" w:space="0" w:color="auto"/>
              <w:right w:val="single" w:sz="6" w:space="0" w:color="auto"/>
            </w:tcBorders>
            <w:shd w:val="clear" w:color="auto" w:fill="FFFFFF"/>
          </w:tcPr>
          <w:p w:rsidR="00726967" w:rsidRPr="00FD6B2D" w:rsidRDefault="00726967" w:rsidP="00696367">
            <w:pPr>
              <w:shd w:val="clear" w:color="auto" w:fill="FFFFFF"/>
              <w:autoSpaceDE w:val="0"/>
              <w:autoSpaceDN w:val="0"/>
              <w:adjustRightInd w:val="0"/>
              <w:spacing w:line="240" w:lineRule="auto"/>
              <w:ind w:firstLine="0"/>
              <w:rPr>
                <w:sz w:val="26"/>
                <w:szCs w:val="24"/>
                <w:lang w:eastAsia="ru-RU"/>
              </w:rPr>
            </w:pPr>
            <w:r w:rsidRPr="00FD6B2D">
              <w:rPr>
                <w:spacing w:val="-3"/>
                <w:sz w:val="18"/>
                <w:szCs w:val="18"/>
                <w:lang w:eastAsia="ru-RU"/>
              </w:rPr>
              <w:t xml:space="preserve">АО "Петушинский </w:t>
            </w:r>
            <w:r w:rsidRPr="00FD6B2D">
              <w:rPr>
                <w:sz w:val="18"/>
                <w:szCs w:val="18"/>
                <w:lang w:eastAsia="ru-RU"/>
              </w:rPr>
              <w:t xml:space="preserve">завод силикатного </w:t>
            </w:r>
            <w:r w:rsidRPr="00FD6B2D">
              <w:rPr>
                <w:spacing w:val="-1"/>
                <w:sz w:val="18"/>
                <w:szCs w:val="18"/>
                <w:lang w:eastAsia="ru-RU"/>
              </w:rPr>
              <w:t>кирпича"</w:t>
            </w:r>
          </w:p>
        </w:tc>
        <w:tc>
          <w:tcPr>
            <w:tcW w:w="586" w:type="pct"/>
            <w:tcBorders>
              <w:top w:val="single" w:sz="6" w:space="0" w:color="auto"/>
              <w:left w:val="single" w:sz="6" w:space="0" w:color="auto"/>
              <w:bottom w:val="nil"/>
              <w:right w:val="single" w:sz="6" w:space="0" w:color="auto"/>
            </w:tcBorders>
            <w:shd w:val="clear" w:color="auto" w:fill="FFFFFF"/>
          </w:tcPr>
          <w:p w:rsidR="00726967" w:rsidRPr="00FD6B2D" w:rsidRDefault="00726967" w:rsidP="005067F8">
            <w:pPr>
              <w:shd w:val="clear" w:color="auto" w:fill="FFFFFF"/>
              <w:autoSpaceDE w:val="0"/>
              <w:autoSpaceDN w:val="0"/>
              <w:adjustRightInd w:val="0"/>
              <w:spacing w:line="240" w:lineRule="auto"/>
              <w:ind w:firstLine="0"/>
              <w:jc w:val="center"/>
              <w:rPr>
                <w:sz w:val="18"/>
                <w:szCs w:val="18"/>
                <w:lang w:eastAsia="ru-RU"/>
              </w:rPr>
            </w:pPr>
            <w:r w:rsidRPr="00FD6B2D">
              <w:rPr>
                <w:sz w:val="18"/>
                <w:szCs w:val="18"/>
                <w:lang w:eastAsia="ru-RU"/>
              </w:rPr>
              <w:t>2211</w:t>
            </w:r>
          </w:p>
          <w:p w:rsidR="00726967" w:rsidRPr="00FD6B2D" w:rsidRDefault="00726967" w:rsidP="005067F8">
            <w:pPr>
              <w:shd w:val="clear" w:color="auto" w:fill="FFFFFF"/>
              <w:autoSpaceDE w:val="0"/>
              <w:autoSpaceDN w:val="0"/>
              <w:adjustRightInd w:val="0"/>
              <w:spacing w:line="240" w:lineRule="auto"/>
              <w:ind w:firstLine="0"/>
              <w:jc w:val="center"/>
              <w:rPr>
                <w:sz w:val="26"/>
                <w:szCs w:val="24"/>
                <w:lang w:eastAsia="ru-RU"/>
              </w:rPr>
            </w:pPr>
            <w:r w:rsidRPr="00FD6B2D">
              <w:rPr>
                <w:sz w:val="18"/>
                <w:szCs w:val="18"/>
                <w:lang w:eastAsia="ru-RU"/>
              </w:rPr>
              <w:t xml:space="preserve">3259 - </w:t>
            </w:r>
            <w:r w:rsidRPr="00FD6B2D">
              <w:rPr>
                <w:spacing w:val="-2"/>
                <w:sz w:val="18"/>
                <w:szCs w:val="18"/>
                <w:lang w:eastAsia="ru-RU"/>
              </w:rPr>
              <w:t>обводненные</w:t>
            </w:r>
          </w:p>
        </w:tc>
      </w:tr>
      <w:tr w:rsidR="00774D26" w:rsidRPr="00E1748E" w:rsidTr="00E160DF">
        <w:trPr>
          <w:trHeight w:hRule="exact" w:val="676"/>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z w:val="18"/>
                <w:szCs w:val="18"/>
                <w:lang w:eastAsia="ru-RU"/>
              </w:rPr>
              <w:t>2</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 xml:space="preserve">Покровское - участок </w:t>
            </w:r>
            <w:r w:rsidRPr="00E1748E">
              <w:rPr>
                <w:color w:val="000000"/>
                <w:spacing w:val="-1"/>
                <w:sz w:val="18"/>
                <w:szCs w:val="18"/>
                <w:lang w:eastAsia="ru-RU"/>
              </w:rPr>
              <w:t>"Глубоково"</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0,5 км</w:t>
            </w:r>
            <w:r w:rsidRPr="00E1748E">
              <w:rPr>
                <w:color w:val="000000"/>
                <w:spacing w:val="-1"/>
                <w:sz w:val="18"/>
                <w:szCs w:val="18"/>
                <w:lang w:eastAsia="ru-RU"/>
              </w:rPr>
              <w:t xml:space="preserve">северо-западнее д. Глубоково и в </w:t>
            </w:r>
            <w:r w:rsidRPr="00E1748E">
              <w:rPr>
                <w:color w:val="000000"/>
                <w:sz w:val="18"/>
                <w:szCs w:val="18"/>
                <w:lang w:eastAsia="ru-RU"/>
              </w:rPr>
              <w:t>1,5 км южнее г. Покрова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 xml:space="preserve">Постановление Губернатора №110 от </w:t>
            </w:r>
            <w:r w:rsidRPr="00E1748E">
              <w:rPr>
                <w:color w:val="000000"/>
                <w:sz w:val="18"/>
                <w:szCs w:val="18"/>
                <w:lang w:eastAsia="ru-RU"/>
              </w:rPr>
              <w:t>06.03.2003 до01.01.2012</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ООО "Стройторгсервис"</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5067F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3520</w:t>
            </w:r>
          </w:p>
        </w:tc>
      </w:tr>
      <w:tr w:rsidR="00774D26" w:rsidRPr="00E1748E" w:rsidTr="00E160DF">
        <w:trPr>
          <w:trHeight w:hRule="exact" w:val="956"/>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jc w:val="center"/>
              <w:rPr>
                <w:sz w:val="26"/>
                <w:szCs w:val="24"/>
                <w:lang w:eastAsia="ru-RU"/>
              </w:rPr>
            </w:pPr>
            <w:r w:rsidRPr="00E1748E">
              <w:rPr>
                <w:b/>
                <w:color w:val="000000"/>
                <w:sz w:val="18"/>
                <w:szCs w:val="18"/>
                <w:lang w:eastAsia="ru-RU"/>
              </w:rPr>
              <w:t>3</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 xml:space="preserve">Покровское - участок </w:t>
            </w:r>
            <w:r w:rsidRPr="00E1748E">
              <w:rPr>
                <w:color w:val="000000"/>
                <w:spacing w:val="-1"/>
                <w:sz w:val="18"/>
                <w:szCs w:val="18"/>
                <w:lang w:eastAsia="ru-RU"/>
              </w:rPr>
              <w:t>"Глубоково-южный"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0,5 км</w:t>
            </w:r>
            <w:r w:rsidRPr="00E1748E">
              <w:rPr>
                <w:color w:val="000000"/>
                <w:spacing w:val="-1"/>
                <w:sz w:val="18"/>
                <w:szCs w:val="18"/>
                <w:lang w:eastAsia="ru-RU"/>
              </w:rPr>
              <w:t xml:space="preserve">северо-западнее д. Глубоково и в </w:t>
            </w:r>
            <w:r w:rsidRPr="00E1748E">
              <w:rPr>
                <w:color w:val="000000"/>
                <w:sz w:val="18"/>
                <w:szCs w:val="18"/>
                <w:lang w:eastAsia="ru-RU"/>
              </w:rPr>
              <w:t>1,5 км южнее г. Покрова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 xml:space="preserve">ВЛМ 80028ТР от </w:t>
            </w:r>
            <w:r w:rsidRPr="00E1748E">
              <w:rPr>
                <w:color w:val="000000"/>
                <w:sz w:val="18"/>
                <w:szCs w:val="18"/>
                <w:lang w:eastAsia="ru-RU"/>
              </w:rPr>
              <w:t>23.05.2007 до 18.04.2012</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ООО"ВладТрансЭнерго"</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5067F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229</w:t>
            </w:r>
          </w:p>
        </w:tc>
      </w:tr>
      <w:tr w:rsidR="00774D26" w:rsidRPr="00E1748E" w:rsidTr="00E160DF">
        <w:trPr>
          <w:trHeight w:hRule="exact" w:val="690"/>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6F47CF" w:rsidRPr="00E1748E" w:rsidRDefault="005067F8" w:rsidP="006F47CF">
            <w:pPr>
              <w:shd w:val="clear" w:color="auto" w:fill="FFFFFF"/>
              <w:autoSpaceDE w:val="0"/>
              <w:autoSpaceDN w:val="0"/>
              <w:adjustRightInd w:val="0"/>
              <w:spacing w:line="240" w:lineRule="auto"/>
              <w:ind w:firstLine="0"/>
              <w:jc w:val="center"/>
              <w:rPr>
                <w:b/>
                <w:color w:val="000000"/>
                <w:sz w:val="18"/>
                <w:szCs w:val="18"/>
                <w:lang w:eastAsia="ru-RU"/>
              </w:rPr>
            </w:pPr>
            <w:r>
              <w:rPr>
                <w:b/>
                <w:color w:val="000000"/>
                <w:sz w:val="18"/>
                <w:szCs w:val="18"/>
                <w:lang w:eastAsia="ru-RU"/>
              </w:rPr>
              <w:t>4</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6F47CF" w:rsidP="006F47CF">
            <w:pPr>
              <w:shd w:val="clear" w:color="auto" w:fill="FFFFFF"/>
              <w:autoSpaceDE w:val="0"/>
              <w:autoSpaceDN w:val="0"/>
              <w:adjustRightInd w:val="0"/>
              <w:spacing w:line="240" w:lineRule="auto"/>
              <w:ind w:firstLine="0"/>
              <w:rPr>
                <w:sz w:val="26"/>
                <w:szCs w:val="24"/>
                <w:lang w:eastAsia="ru-RU"/>
              </w:rPr>
            </w:pPr>
            <w:r w:rsidRPr="005067F8">
              <w:rPr>
                <w:spacing w:val="-3"/>
                <w:sz w:val="18"/>
                <w:szCs w:val="18"/>
                <w:lang w:eastAsia="ru-RU"/>
              </w:rPr>
              <w:t xml:space="preserve">Песок </w:t>
            </w:r>
            <w:r w:rsidRPr="005067F8">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6F47CF" w:rsidP="006F47CF">
            <w:pPr>
              <w:shd w:val="clear" w:color="auto" w:fill="FFFFFF"/>
              <w:autoSpaceDE w:val="0"/>
              <w:autoSpaceDN w:val="0"/>
              <w:adjustRightInd w:val="0"/>
              <w:spacing w:line="240" w:lineRule="auto"/>
              <w:ind w:firstLine="0"/>
              <w:rPr>
                <w:sz w:val="26"/>
                <w:szCs w:val="24"/>
                <w:lang w:eastAsia="ru-RU"/>
              </w:rPr>
            </w:pPr>
            <w:r w:rsidRPr="005067F8">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6F47CF" w:rsidP="006F47CF">
            <w:pPr>
              <w:shd w:val="clear" w:color="auto" w:fill="FFFFFF"/>
              <w:autoSpaceDE w:val="0"/>
              <w:autoSpaceDN w:val="0"/>
              <w:adjustRightInd w:val="0"/>
              <w:spacing w:line="240" w:lineRule="auto"/>
              <w:ind w:firstLine="0"/>
              <w:rPr>
                <w:sz w:val="26"/>
                <w:szCs w:val="24"/>
                <w:lang w:eastAsia="ru-RU"/>
              </w:rPr>
            </w:pPr>
            <w:r w:rsidRPr="005067F8">
              <w:rPr>
                <w:sz w:val="18"/>
                <w:szCs w:val="18"/>
                <w:lang w:eastAsia="ru-RU"/>
              </w:rPr>
              <w:t xml:space="preserve">Покровское, участок </w:t>
            </w:r>
            <w:r w:rsidRPr="005067F8">
              <w:rPr>
                <w:spacing w:val="-1"/>
                <w:sz w:val="18"/>
                <w:szCs w:val="18"/>
                <w:lang w:eastAsia="ru-RU"/>
              </w:rPr>
              <w:t>"Глубоково"</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6F47CF" w:rsidP="006F47CF">
            <w:pPr>
              <w:shd w:val="clear" w:color="auto" w:fill="FFFFFF"/>
              <w:autoSpaceDE w:val="0"/>
              <w:autoSpaceDN w:val="0"/>
              <w:adjustRightInd w:val="0"/>
              <w:spacing w:line="240" w:lineRule="auto"/>
              <w:ind w:firstLine="0"/>
              <w:rPr>
                <w:sz w:val="18"/>
                <w:szCs w:val="18"/>
                <w:lang w:eastAsia="ru-RU"/>
              </w:rPr>
            </w:pPr>
            <w:r w:rsidRPr="005067F8">
              <w:rPr>
                <w:sz w:val="18"/>
                <w:szCs w:val="18"/>
                <w:lang w:eastAsia="ru-RU"/>
              </w:rPr>
              <w:t>в 0,5 км северо-западнее д. Глубоково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6F47CF" w:rsidP="006F47CF">
            <w:pPr>
              <w:shd w:val="clear" w:color="auto" w:fill="FFFFFF"/>
              <w:autoSpaceDE w:val="0"/>
              <w:autoSpaceDN w:val="0"/>
              <w:adjustRightInd w:val="0"/>
              <w:spacing w:line="240" w:lineRule="auto"/>
              <w:ind w:firstLine="0"/>
              <w:rPr>
                <w:spacing w:val="-2"/>
                <w:sz w:val="18"/>
                <w:szCs w:val="18"/>
                <w:lang w:eastAsia="ru-RU"/>
              </w:rPr>
            </w:pPr>
            <w:r w:rsidRPr="005067F8">
              <w:rPr>
                <w:spacing w:val="-2"/>
                <w:sz w:val="18"/>
                <w:szCs w:val="18"/>
                <w:lang w:eastAsia="ru-RU"/>
              </w:rPr>
              <w:t>ВЛМ 80170 ТЭ от 19.11.2012 до 01.01.2022</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B51DDE" w:rsidP="006F47CF">
            <w:pPr>
              <w:shd w:val="clear" w:color="auto" w:fill="FFFFFF"/>
              <w:autoSpaceDE w:val="0"/>
              <w:autoSpaceDN w:val="0"/>
              <w:adjustRightInd w:val="0"/>
              <w:spacing w:line="240" w:lineRule="auto"/>
              <w:ind w:firstLine="0"/>
              <w:rPr>
                <w:spacing w:val="-3"/>
                <w:sz w:val="18"/>
                <w:szCs w:val="18"/>
                <w:lang w:eastAsia="ru-RU"/>
              </w:rPr>
            </w:pPr>
            <w:r w:rsidRPr="005067F8">
              <w:rPr>
                <w:spacing w:val="-3"/>
                <w:sz w:val="18"/>
                <w:szCs w:val="18"/>
                <w:lang w:eastAsia="ru-RU"/>
              </w:rPr>
              <w:t>ООО "Покровский ЗЖБИ"</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6F47CF" w:rsidRPr="005067F8" w:rsidRDefault="00B51DDE" w:rsidP="005067F8">
            <w:pPr>
              <w:shd w:val="clear" w:color="auto" w:fill="FFFFFF"/>
              <w:autoSpaceDE w:val="0"/>
              <w:autoSpaceDN w:val="0"/>
              <w:adjustRightInd w:val="0"/>
              <w:spacing w:line="240" w:lineRule="auto"/>
              <w:ind w:firstLine="0"/>
              <w:jc w:val="center"/>
              <w:rPr>
                <w:sz w:val="18"/>
                <w:szCs w:val="18"/>
                <w:lang w:eastAsia="ru-RU"/>
              </w:rPr>
            </w:pPr>
            <w:r w:rsidRPr="005067F8">
              <w:rPr>
                <w:sz w:val="18"/>
                <w:szCs w:val="18"/>
                <w:lang w:eastAsia="ru-RU"/>
              </w:rPr>
              <w:t>-</w:t>
            </w:r>
          </w:p>
        </w:tc>
      </w:tr>
      <w:tr w:rsidR="00DD49D8" w:rsidRPr="00E1748E" w:rsidTr="00E160DF">
        <w:trPr>
          <w:trHeight w:hRule="exact" w:val="690"/>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Default="00DD49D8" w:rsidP="00DD49D8">
            <w:pPr>
              <w:shd w:val="clear" w:color="auto" w:fill="FFFFFF"/>
              <w:autoSpaceDE w:val="0"/>
              <w:autoSpaceDN w:val="0"/>
              <w:adjustRightInd w:val="0"/>
              <w:spacing w:line="240" w:lineRule="auto"/>
              <w:ind w:firstLine="0"/>
              <w:jc w:val="center"/>
              <w:rPr>
                <w:b/>
                <w:color w:val="000000"/>
                <w:sz w:val="18"/>
                <w:szCs w:val="18"/>
                <w:lang w:eastAsia="ru-RU"/>
              </w:rPr>
            </w:pPr>
            <w:r>
              <w:rPr>
                <w:b/>
                <w:color w:val="000000"/>
                <w:sz w:val="18"/>
                <w:szCs w:val="18"/>
                <w:lang w:eastAsia="ru-RU"/>
              </w:rPr>
              <w:t>5</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z w:val="26"/>
                <w:szCs w:val="24"/>
                <w:lang w:eastAsia="ru-RU"/>
              </w:rPr>
            </w:pPr>
            <w:r w:rsidRPr="005067F8">
              <w:rPr>
                <w:spacing w:val="-4"/>
                <w:sz w:val="18"/>
                <w:szCs w:val="18"/>
                <w:lang w:eastAsia="ru-RU"/>
              </w:rPr>
              <w:t xml:space="preserve">Песок </w:t>
            </w:r>
            <w:r w:rsidRPr="005067F8">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z w:val="26"/>
                <w:szCs w:val="24"/>
                <w:lang w:eastAsia="ru-RU"/>
              </w:rPr>
            </w:pPr>
            <w:r w:rsidRPr="005067F8">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z w:val="26"/>
                <w:szCs w:val="24"/>
                <w:lang w:eastAsia="ru-RU"/>
              </w:rPr>
            </w:pPr>
            <w:r w:rsidRPr="005067F8">
              <w:rPr>
                <w:sz w:val="18"/>
                <w:szCs w:val="18"/>
                <w:lang w:eastAsia="ru-RU"/>
              </w:rPr>
              <w:t xml:space="preserve">участок "Киржачский-II"  </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z w:val="18"/>
                <w:szCs w:val="18"/>
                <w:lang w:eastAsia="ru-RU"/>
              </w:rPr>
            </w:pPr>
            <w:r w:rsidRPr="005067F8">
              <w:rPr>
                <w:sz w:val="18"/>
                <w:szCs w:val="18"/>
                <w:lang w:eastAsia="ru-RU"/>
              </w:rPr>
              <w:t>в 1 км восточнее д.</w:t>
            </w:r>
            <w:r>
              <w:rPr>
                <w:sz w:val="18"/>
                <w:szCs w:val="18"/>
                <w:lang w:eastAsia="ru-RU"/>
              </w:rPr>
              <w:t xml:space="preserve"> </w:t>
            </w:r>
            <w:r w:rsidRPr="005067F8">
              <w:rPr>
                <w:sz w:val="18"/>
                <w:szCs w:val="18"/>
                <w:lang w:eastAsia="ru-RU"/>
              </w:rPr>
              <w:t>Ветчи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pacing w:val="-4"/>
                <w:sz w:val="18"/>
                <w:szCs w:val="18"/>
                <w:lang w:eastAsia="ru-RU"/>
              </w:rPr>
            </w:pPr>
            <w:r w:rsidRPr="005067F8">
              <w:rPr>
                <w:spacing w:val="-4"/>
                <w:sz w:val="18"/>
                <w:szCs w:val="18"/>
                <w:lang w:eastAsia="ru-RU"/>
              </w:rPr>
              <w:t>ВЛМ 80202 ТЭ от 27.08.2014 до 14.08.2024</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pacing w:val="-4"/>
                <w:sz w:val="18"/>
                <w:szCs w:val="18"/>
                <w:lang w:eastAsia="ru-RU"/>
              </w:rPr>
            </w:pPr>
            <w:r w:rsidRPr="005067F8">
              <w:rPr>
                <w:sz w:val="18"/>
                <w:szCs w:val="18"/>
                <w:lang w:eastAsia="ru-RU"/>
              </w:rPr>
              <w:t>ООО "Альянс"</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jc w:val="center"/>
              <w:rPr>
                <w:sz w:val="18"/>
                <w:szCs w:val="18"/>
                <w:lang w:eastAsia="ru-RU"/>
              </w:rPr>
            </w:pPr>
            <w:r w:rsidRPr="005067F8">
              <w:rPr>
                <w:sz w:val="18"/>
                <w:szCs w:val="18"/>
                <w:lang w:eastAsia="ru-RU"/>
              </w:rPr>
              <w:t>-</w:t>
            </w:r>
          </w:p>
        </w:tc>
      </w:tr>
      <w:tr w:rsidR="00DD49D8" w:rsidRPr="00E1748E" w:rsidTr="00E160DF">
        <w:trPr>
          <w:trHeight w:hRule="exact" w:val="690"/>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Default="00DD49D8" w:rsidP="00DD49D8">
            <w:pPr>
              <w:shd w:val="clear" w:color="auto" w:fill="FFFFFF"/>
              <w:autoSpaceDE w:val="0"/>
              <w:autoSpaceDN w:val="0"/>
              <w:adjustRightInd w:val="0"/>
              <w:spacing w:line="240" w:lineRule="auto"/>
              <w:ind w:firstLine="0"/>
              <w:jc w:val="center"/>
              <w:rPr>
                <w:b/>
                <w:color w:val="000000"/>
                <w:sz w:val="18"/>
                <w:szCs w:val="18"/>
                <w:lang w:eastAsia="ru-RU"/>
              </w:rPr>
            </w:pPr>
            <w:r>
              <w:rPr>
                <w:b/>
                <w:color w:val="000000"/>
                <w:sz w:val="18"/>
                <w:szCs w:val="18"/>
                <w:lang w:eastAsia="ru-RU"/>
              </w:rPr>
              <w:t>6</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pacing w:val="-3"/>
                <w:sz w:val="18"/>
                <w:szCs w:val="18"/>
                <w:lang w:eastAsia="ru-RU"/>
              </w:rPr>
            </w:pPr>
            <w:r w:rsidRPr="005067F8">
              <w:rPr>
                <w:spacing w:val="-3"/>
                <w:sz w:val="18"/>
                <w:szCs w:val="18"/>
                <w:lang w:eastAsia="ru-RU"/>
              </w:rPr>
              <w:t xml:space="preserve">Песок </w:t>
            </w:r>
            <w:r w:rsidRPr="005067F8">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pacing w:val="-4"/>
                <w:sz w:val="18"/>
                <w:szCs w:val="18"/>
                <w:lang w:eastAsia="ru-RU"/>
              </w:rPr>
            </w:pPr>
            <w:r w:rsidRPr="005067F8">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pacing w:val="-4"/>
                <w:sz w:val="18"/>
                <w:szCs w:val="18"/>
                <w:lang w:eastAsia="ru-RU"/>
              </w:rPr>
            </w:pPr>
            <w:r w:rsidRPr="005067F8">
              <w:rPr>
                <w:spacing w:val="-4"/>
                <w:sz w:val="18"/>
                <w:szCs w:val="18"/>
                <w:lang w:eastAsia="ru-RU"/>
              </w:rPr>
              <w:t>Городищи</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z w:val="18"/>
                <w:szCs w:val="18"/>
                <w:lang w:eastAsia="ru-RU"/>
              </w:rPr>
            </w:pPr>
            <w:r w:rsidRPr="005067F8">
              <w:rPr>
                <w:sz w:val="18"/>
                <w:szCs w:val="18"/>
                <w:lang w:eastAsia="ru-RU"/>
              </w:rPr>
              <w:t>в 5,0 км юго-западнее г. Петушки, в 1,0 км восточнее п. Городищи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z w:val="18"/>
                <w:szCs w:val="18"/>
                <w:lang w:eastAsia="ru-RU"/>
              </w:rPr>
            </w:pPr>
            <w:r w:rsidRPr="005067F8">
              <w:rPr>
                <w:sz w:val="18"/>
                <w:szCs w:val="18"/>
                <w:lang w:eastAsia="ru-RU"/>
              </w:rPr>
              <w:t>ВЛМ 80111 ТЭ от 09.12.2009 до 15.10.2029</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rPr>
                <w:spacing w:val="-2"/>
                <w:sz w:val="18"/>
                <w:szCs w:val="18"/>
                <w:lang w:eastAsia="ru-RU"/>
              </w:rPr>
            </w:pPr>
            <w:r w:rsidRPr="005067F8">
              <w:rPr>
                <w:spacing w:val="-2"/>
                <w:sz w:val="18"/>
                <w:szCs w:val="18"/>
                <w:lang w:eastAsia="ru-RU"/>
              </w:rPr>
              <w:t>ООО "Автопродэкс-</w:t>
            </w:r>
            <w:r w:rsidRPr="005067F8">
              <w:rPr>
                <w:spacing w:val="-3"/>
                <w:sz w:val="18"/>
                <w:szCs w:val="18"/>
                <w:lang w:eastAsia="ru-RU"/>
              </w:rPr>
              <w:t>снаб"</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5067F8" w:rsidRDefault="00DD49D8" w:rsidP="00DD49D8">
            <w:pPr>
              <w:shd w:val="clear" w:color="auto" w:fill="FFFFFF"/>
              <w:autoSpaceDE w:val="0"/>
              <w:autoSpaceDN w:val="0"/>
              <w:adjustRightInd w:val="0"/>
              <w:spacing w:line="240" w:lineRule="auto"/>
              <w:ind w:firstLine="0"/>
              <w:jc w:val="center"/>
              <w:rPr>
                <w:sz w:val="18"/>
                <w:szCs w:val="18"/>
                <w:lang w:eastAsia="ru-RU"/>
              </w:rPr>
            </w:pPr>
            <w:r w:rsidRPr="005067F8">
              <w:rPr>
                <w:sz w:val="18"/>
                <w:szCs w:val="18"/>
                <w:lang w:eastAsia="ru-RU"/>
              </w:rPr>
              <w:t>-</w:t>
            </w:r>
          </w:p>
        </w:tc>
      </w:tr>
      <w:tr w:rsidR="00DD49D8" w:rsidRPr="00E1748E" w:rsidTr="00C857C0">
        <w:trPr>
          <w:trHeight w:hRule="exact" w:val="480"/>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7</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Уч. Костерево</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 xml:space="preserve">Петушинский район, 2,5 км ЮЗ пос. </w:t>
            </w:r>
            <w:r w:rsidRPr="00E1748E">
              <w:rPr>
                <w:color w:val="000000"/>
                <w:spacing w:val="-1"/>
                <w:sz w:val="18"/>
                <w:szCs w:val="18"/>
                <w:lang w:eastAsia="ru-RU"/>
              </w:rPr>
              <w:t>Костерево, в русле р. Клязьмы</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134</w:t>
            </w:r>
          </w:p>
        </w:tc>
      </w:tr>
      <w:tr w:rsidR="00DD49D8" w:rsidRPr="00E1748E" w:rsidTr="00C857C0">
        <w:trPr>
          <w:trHeight w:hRule="exact" w:val="514"/>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8</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Уч. Напутново</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 xml:space="preserve">Петушинский район, в 2 км ЮЗ с. </w:t>
            </w:r>
            <w:r w:rsidRPr="00E1748E">
              <w:rPr>
                <w:color w:val="000000"/>
                <w:spacing w:val="-1"/>
                <w:sz w:val="18"/>
                <w:szCs w:val="18"/>
                <w:lang w:eastAsia="ru-RU"/>
              </w:rPr>
              <w:t>Напутново, в русле р. Клязьмы</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163</w:t>
            </w:r>
          </w:p>
        </w:tc>
      </w:tr>
      <w:tr w:rsidR="00DD49D8" w:rsidRPr="00E1748E" w:rsidTr="00C857C0">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9</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Клязьменский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4 км юго-</w:t>
            </w:r>
            <w:r w:rsidRPr="00E1748E">
              <w:rPr>
                <w:color w:val="000000"/>
                <w:spacing w:val="-4"/>
                <w:sz w:val="18"/>
                <w:szCs w:val="18"/>
                <w:lang w:eastAsia="ru-RU"/>
              </w:rPr>
              <w:t>западнее г. Петушки</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212121"/>
                <w:spacing w:val="-3"/>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b/>
                <w:color w:val="000000"/>
                <w:sz w:val="18"/>
                <w:szCs w:val="18"/>
                <w:lang w:eastAsia="ru-RU"/>
              </w:rPr>
              <w:t>876</w:t>
            </w:r>
          </w:p>
        </w:tc>
      </w:tr>
      <w:tr w:rsidR="00DD49D8" w:rsidRPr="00E1748E" w:rsidTr="00C857C0">
        <w:trPr>
          <w:trHeight w:hRule="exact" w:val="576"/>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lastRenderedPageBreak/>
              <w:t>10</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Черкасовский-Ш</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7.0 км севернее г.Костерево, на левобережье р.</w:t>
            </w:r>
            <w:r>
              <w:rPr>
                <w:color w:val="000000"/>
                <w:sz w:val="18"/>
                <w:szCs w:val="18"/>
                <w:lang w:eastAsia="ru-RU"/>
              </w:rPr>
              <w:t xml:space="preserve"> </w:t>
            </w:r>
            <w:r w:rsidRPr="00E1748E">
              <w:rPr>
                <w:color w:val="000000"/>
                <w:sz w:val="18"/>
                <w:szCs w:val="18"/>
                <w:lang w:eastAsia="ru-RU"/>
              </w:rPr>
              <w:t>Бекши</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637</w:t>
            </w:r>
          </w:p>
        </w:tc>
      </w:tr>
      <w:tr w:rsidR="00DD49D8" w:rsidRPr="00E1748E" w:rsidTr="00C857C0">
        <w:trPr>
          <w:trHeight w:hRule="exact" w:val="588"/>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11</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5"/>
                <w:sz w:val="18"/>
                <w:szCs w:val="18"/>
                <w:lang w:eastAsia="ru-RU"/>
              </w:rPr>
              <w:t>Черкасовский-1</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северо-западнее д.</w:t>
            </w:r>
            <w:r>
              <w:rPr>
                <w:color w:val="000000"/>
                <w:sz w:val="18"/>
                <w:szCs w:val="18"/>
                <w:lang w:eastAsia="ru-RU"/>
              </w:rPr>
              <w:t xml:space="preserve"> </w:t>
            </w:r>
            <w:r w:rsidRPr="00E1748E">
              <w:rPr>
                <w:color w:val="000000"/>
                <w:sz w:val="18"/>
                <w:szCs w:val="18"/>
                <w:lang w:eastAsia="ru-RU"/>
              </w:rPr>
              <w:t>Черкасово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253</w:t>
            </w:r>
          </w:p>
        </w:tc>
      </w:tr>
      <w:tr w:rsidR="00DD49D8" w:rsidRPr="00E1748E" w:rsidTr="00C857C0">
        <w:trPr>
          <w:trHeight w:hRule="exact" w:val="709"/>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12</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Болдинский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6,7 км северо-восточнее г.</w:t>
            </w:r>
            <w:r>
              <w:rPr>
                <w:color w:val="000000"/>
                <w:sz w:val="18"/>
                <w:szCs w:val="18"/>
                <w:lang w:eastAsia="ru-RU"/>
              </w:rPr>
              <w:t xml:space="preserve"> </w:t>
            </w:r>
            <w:r w:rsidRPr="00E1748E">
              <w:rPr>
                <w:color w:val="000000"/>
                <w:sz w:val="18"/>
                <w:szCs w:val="18"/>
                <w:lang w:eastAsia="ru-RU"/>
              </w:rPr>
              <w:t xml:space="preserve">Костерево, в 0.4 </w:t>
            </w:r>
            <w:r w:rsidRPr="00E1748E">
              <w:rPr>
                <w:color w:val="000000"/>
                <w:spacing w:val="-1"/>
                <w:sz w:val="18"/>
                <w:szCs w:val="18"/>
                <w:lang w:eastAsia="ru-RU"/>
              </w:rPr>
              <w:t>км западнее ст.Болдино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310</w:t>
            </w:r>
          </w:p>
        </w:tc>
      </w:tr>
      <w:tr w:rsidR="00DD49D8" w:rsidRPr="00E1748E" w:rsidTr="00C857C0">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13</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8"/>
                <w:sz w:val="18"/>
                <w:szCs w:val="18"/>
                <w:lang w:eastAsia="ru-RU"/>
              </w:rPr>
              <w:t>Болдинский-1</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1.0 км</w:t>
            </w:r>
            <w:r>
              <w:rPr>
                <w:color w:val="000000"/>
                <w:sz w:val="18"/>
                <w:szCs w:val="18"/>
                <w:lang w:eastAsia="ru-RU"/>
              </w:rPr>
              <w:t xml:space="preserve"> </w:t>
            </w:r>
            <w:r w:rsidRPr="00E1748E">
              <w:rPr>
                <w:color w:val="000000"/>
                <w:spacing w:val="-1"/>
                <w:sz w:val="18"/>
                <w:szCs w:val="18"/>
                <w:lang w:eastAsia="ru-RU"/>
              </w:rPr>
              <w:t>северо-западнее ст.</w:t>
            </w:r>
            <w:r>
              <w:rPr>
                <w:color w:val="000000"/>
                <w:spacing w:val="-1"/>
                <w:sz w:val="18"/>
                <w:szCs w:val="18"/>
                <w:lang w:eastAsia="ru-RU"/>
              </w:rPr>
              <w:t xml:space="preserve"> </w:t>
            </w:r>
            <w:r w:rsidRPr="00E1748E">
              <w:rPr>
                <w:color w:val="000000"/>
                <w:spacing w:val="-1"/>
                <w:sz w:val="18"/>
                <w:szCs w:val="18"/>
                <w:lang w:eastAsia="ru-RU"/>
              </w:rPr>
              <w:t>Болдино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13170</w:t>
            </w:r>
          </w:p>
        </w:tc>
      </w:tr>
      <w:tr w:rsidR="00DD49D8" w:rsidRPr="00E1748E" w:rsidTr="00C857C0">
        <w:trPr>
          <w:trHeight w:hRule="exact" w:val="529"/>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14</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5"/>
                <w:sz w:val="18"/>
                <w:szCs w:val="18"/>
                <w:lang w:eastAsia="ru-RU"/>
              </w:rPr>
              <w:t>Лимонная Гора-1</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10 км северо-западнее г.</w:t>
            </w:r>
            <w:r>
              <w:rPr>
                <w:color w:val="000000"/>
                <w:sz w:val="18"/>
                <w:szCs w:val="18"/>
                <w:lang w:eastAsia="ru-RU"/>
              </w:rPr>
              <w:t xml:space="preserve"> </w:t>
            </w:r>
            <w:r w:rsidRPr="00E1748E">
              <w:rPr>
                <w:color w:val="000000"/>
                <w:sz w:val="18"/>
                <w:szCs w:val="18"/>
                <w:lang w:eastAsia="ru-RU"/>
              </w:rPr>
              <w:t xml:space="preserve">Покрова, </w:t>
            </w:r>
            <w:r w:rsidRPr="00E1748E">
              <w:rPr>
                <w:color w:val="000000"/>
                <w:spacing w:val="-1"/>
                <w:sz w:val="18"/>
                <w:szCs w:val="18"/>
                <w:lang w:eastAsia="ru-RU"/>
              </w:rPr>
              <w:t>правобережье р.</w:t>
            </w:r>
            <w:r>
              <w:rPr>
                <w:color w:val="000000"/>
                <w:spacing w:val="-1"/>
                <w:sz w:val="18"/>
                <w:szCs w:val="18"/>
                <w:lang w:eastAsia="ru-RU"/>
              </w:rPr>
              <w:t xml:space="preserve"> </w:t>
            </w:r>
            <w:r w:rsidRPr="00E1748E">
              <w:rPr>
                <w:color w:val="000000"/>
                <w:spacing w:val="-1"/>
                <w:sz w:val="18"/>
                <w:szCs w:val="18"/>
                <w:lang w:eastAsia="ru-RU"/>
              </w:rPr>
              <w:t>Киржач</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b/>
                <w:color w:val="000000"/>
                <w:sz w:val="18"/>
                <w:szCs w:val="18"/>
                <w:lang w:eastAsia="ru-RU"/>
              </w:rPr>
              <w:t>498</w:t>
            </w:r>
          </w:p>
        </w:tc>
      </w:tr>
      <w:tr w:rsidR="00DD49D8" w:rsidRPr="00E1748E" w:rsidTr="00C857C0">
        <w:trPr>
          <w:trHeight w:hRule="exact" w:val="437"/>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712B7D" w:rsidP="00DD49D8">
            <w:pPr>
              <w:shd w:val="clear" w:color="auto" w:fill="FFFFFF"/>
              <w:autoSpaceDE w:val="0"/>
              <w:autoSpaceDN w:val="0"/>
              <w:adjustRightInd w:val="0"/>
              <w:spacing w:line="240" w:lineRule="auto"/>
              <w:ind w:firstLine="0"/>
              <w:jc w:val="center"/>
              <w:rPr>
                <w:b/>
                <w:sz w:val="26"/>
                <w:szCs w:val="24"/>
                <w:lang w:eastAsia="ru-RU"/>
              </w:rPr>
            </w:pPr>
            <w:r w:rsidRPr="00712B7D">
              <w:rPr>
                <w:b/>
                <w:color w:val="000000"/>
                <w:sz w:val="18"/>
                <w:szCs w:val="18"/>
                <w:lang w:eastAsia="ru-RU"/>
              </w:rPr>
              <w:t>15</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Лимонная Гора-И</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11 км северо-западнее г.</w:t>
            </w:r>
            <w:r>
              <w:rPr>
                <w:color w:val="000000"/>
                <w:sz w:val="18"/>
                <w:szCs w:val="18"/>
                <w:lang w:eastAsia="ru-RU"/>
              </w:rPr>
              <w:t xml:space="preserve"> </w:t>
            </w:r>
            <w:r w:rsidRPr="00E1748E">
              <w:rPr>
                <w:color w:val="000000"/>
                <w:sz w:val="18"/>
                <w:szCs w:val="18"/>
                <w:lang w:eastAsia="ru-RU"/>
              </w:rPr>
              <w:t xml:space="preserve">Покрова, </w:t>
            </w:r>
            <w:r w:rsidRPr="00E1748E">
              <w:rPr>
                <w:color w:val="000000"/>
                <w:spacing w:val="-1"/>
                <w:sz w:val="18"/>
                <w:szCs w:val="18"/>
                <w:lang w:eastAsia="ru-RU"/>
              </w:rPr>
              <w:t>правобережье р.</w:t>
            </w:r>
            <w:r>
              <w:rPr>
                <w:color w:val="000000"/>
                <w:spacing w:val="-1"/>
                <w:sz w:val="18"/>
                <w:szCs w:val="18"/>
                <w:lang w:eastAsia="ru-RU"/>
              </w:rPr>
              <w:t xml:space="preserve"> </w:t>
            </w:r>
            <w:r w:rsidRPr="00E1748E">
              <w:rPr>
                <w:color w:val="000000"/>
                <w:spacing w:val="-1"/>
                <w:sz w:val="18"/>
                <w:szCs w:val="18"/>
                <w:lang w:eastAsia="ru-RU"/>
              </w:rPr>
              <w:t>Киржач</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3"/>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1120</w:t>
            </w:r>
          </w:p>
        </w:tc>
      </w:tr>
      <w:tr w:rsidR="00DD49D8" w:rsidRPr="00E1748E" w:rsidTr="00C857C0">
        <w:trPr>
          <w:trHeight w:hRule="exact" w:val="430"/>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16</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Репиховский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0,4 км юго-</w:t>
            </w:r>
            <w:r w:rsidRPr="00E1748E">
              <w:rPr>
                <w:color w:val="000000"/>
                <w:spacing w:val="-1"/>
                <w:sz w:val="18"/>
                <w:szCs w:val="18"/>
                <w:lang w:eastAsia="ru-RU"/>
              </w:rPr>
              <w:t>восточнее д.</w:t>
            </w:r>
            <w:r>
              <w:rPr>
                <w:color w:val="000000"/>
                <w:spacing w:val="-1"/>
                <w:sz w:val="18"/>
                <w:szCs w:val="18"/>
                <w:lang w:eastAsia="ru-RU"/>
              </w:rPr>
              <w:t xml:space="preserve"> </w:t>
            </w:r>
            <w:r w:rsidRPr="00E1748E">
              <w:rPr>
                <w:color w:val="000000"/>
                <w:spacing w:val="-1"/>
                <w:sz w:val="18"/>
                <w:szCs w:val="18"/>
                <w:lang w:eastAsia="ru-RU"/>
              </w:rPr>
              <w:t>Репихово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212121"/>
                <w:sz w:val="18"/>
                <w:szCs w:val="18"/>
                <w:lang w:eastAsia="ru-RU"/>
              </w:rPr>
              <w:t>1637</w:t>
            </w:r>
          </w:p>
        </w:tc>
      </w:tr>
      <w:tr w:rsidR="00DD49D8" w:rsidRPr="00E1748E" w:rsidTr="00C857C0">
        <w:trPr>
          <w:trHeight w:hRule="exact" w:val="408"/>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17</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Крутовское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0,5 км</w:t>
            </w:r>
            <w:r>
              <w:rPr>
                <w:color w:val="000000"/>
                <w:sz w:val="18"/>
                <w:szCs w:val="18"/>
                <w:lang w:eastAsia="ru-RU"/>
              </w:rPr>
              <w:t xml:space="preserve"> </w:t>
            </w:r>
            <w:r w:rsidRPr="00E1748E">
              <w:rPr>
                <w:color w:val="000000"/>
                <w:spacing w:val="-1"/>
                <w:sz w:val="18"/>
                <w:szCs w:val="18"/>
                <w:lang w:eastAsia="ru-RU"/>
              </w:rPr>
              <w:t>восточнее д.</w:t>
            </w:r>
            <w:r>
              <w:rPr>
                <w:color w:val="000000"/>
                <w:spacing w:val="-1"/>
                <w:sz w:val="18"/>
                <w:szCs w:val="18"/>
                <w:lang w:eastAsia="ru-RU"/>
              </w:rPr>
              <w:t xml:space="preserve"> </w:t>
            </w:r>
            <w:r w:rsidRPr="00E1748E">
              <w:rPr>
                <w:color w:val="000000"/>
                <w:spacing w:val="-1"/>
                <w:sz w:val="18"/>
                <w:szCs w:val="18"/>
                <w:lang w:eastAsia="ru-RU"/>
              </w:rPr>
              <w:t>Крутово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6932</w:t>
            </w:r>
          </w:p>
        </w:tc>
      </w:tr>
      <w:tr w:rsidR="00DD49D8" w:rsidRPr="00E1748E" w:rsidTr="00C857C0">
        <w:trPr>
          <w:trHeight w:hRule="exact" w:val="428"/>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18</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5"/>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Красненско-</w:t>
            </w:r>
            <w:r w:rsidRPr="00E1748E">
              <w:rPr>
                <w:color w:val="000000"/>
                <w:spacing w:val="-2"/>
                <w:sz w:val="18"/>
                <w:szCs w:val="18"/>
                <w:lang w:eastAsia="ru-RU"/>
              </w:rPr>
              <w:t>Марачковское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3.0 км</w:t>
            </w:r>
            <w:r>
              <w:rPr>
                <w:color w:val="000000"/>
                <w:sz w:val="18"/>
                <w:szCs w:val="18"/>
                <w:lang w:eastAsia="ru-RU"/>
              </w:rPr>
              <w:t xml:space="preserve"> </w:t>
            </w:r>
            <w:r w:rsidRPr="00E1748E">
              <w:rPr>
                <w:color w:val="000000"/>
                <w:spacing w:val="-1"/>
                <w:sz w:val="18"/>
                <w:szCs w:val="18"/>
                <w:lang w:eastAsia="ru-RU"/>
              </w:rPr>
              <w:t>западнее ст.Омутищи</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3"/>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5296</w:t>
            </w:r>
          </w:p>
        </w:tc>
      </w:tr>
      <w:tr w:rsidR="00DD49D8" w:rsidRPr="00E1748E" w:rsidTr="00C857C0">
        <w:trPr>
          <w:trHeight w:hRule="exact" w:val="419"/>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19</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Лесной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0,6 км</w:t>
            </w:r>
            <w:r>
              <w:rPr>
                <w:color w:val="000000"/>
                <w:sz w:val="18"/>
                <w:szCs w:val="18"/>
                <w:lang w:eastAsia="ru-RU"/>
              </w:rPr>
              <w:t xml:space="preserve"> </w:t>
            </w:r>
            <w:r w:rsidRPr="00E1748E">
              <w:rPr>
                <w:color w:val="000000"/>
                <w:spacing w:val="-2"/>
                <w:sz w:val="18"/>
                <w:szCs w:val="18"/>
                <w:lang w:eastAsia="ru-RU"/>
              </w:rPr>
              <w:t xml:space="preserve">восточнее д. Старое Семенково, на </w:t>
            </w:r>
            <w:r w:rsidRPr="00E1748E">
              <w:rPr>
                <w:color w:val="000000"/>
                <w:sz w:val="18"/>
                <w:szCs w:val="18"/>
                <w:lang w:eastAsia="ru-RU"/>
              </w:rPr>
              <w:t>левом берегу р.</w:t>
            </w:r>
            <w:r>
              <w:rPr>
                <w:color w:val="000000"/>
                <w:sz w:val="18"/>
                <w:szCs w:val="18"/>
                <w:lang w:eastAsia="ru-RU"/>
              </w:rPr>
              <w:t xml:space="preserve"> </w:t>
            </w:r>
            <w:r w:rsidRPr="00E1748E">
              <w:rPr>
                <w:color w:val="000000"/>
                <w:sz w:val="18"/>
                <w:szCs w:val="18"/>
                <w:lang w:eastAsia="ru-RU"/>
              </w:rPr>
              <w:t>Танка</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3"/>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234</w:t>
            </w:r>
          </w:p>
        </w:tc>
      </w:tr>
      <w:tr w:rsidR="00DD49D8" w:rsidRPr="00E1748E" w:rsidTr="00C857C0">
        <w:trPr>
          <w:trHeight w:hRule="exact" w:val="653"/>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712B7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20</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Киржачский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 xml:space="preserve">Петушинский район, в 6,5 км северо-западнее г.Покрова, </w:t>
            </w:r>
            <w:r w:rsidRPr="00E1748E">
              <w:rPr>
                <w:color w:val="000000"/>
                <w:spacing w:val="-1"/>
                <w:sz w:val="18"/>
                <w:szCs w:val="18"/>
                <w:lang w:eastAsia="ru-RU"/>
              </w:rPr>
              <w:t>западнее д.</w:t>
            </w:r>
            <w:r>
              <w:rPr>
                <w:color w:val="000000"/>
                <w:spacing w:val="-1"/>
                <w:sz w:val="18"/>
                <w:szCs w:val="18"/>
                <w:lang w:eastAsia="ru-RU"/>
              </w:rPr>
              <w:t xml:space="preserve"> </w:t>
            </w:r>
            <w:r w:rsidRPr="00E1748E">
              <w:rPr>
                <w:color w:val="000000"/>
                <w:spacing w:val="-1"/>
                <w:sz w:val="18"/>
                <w:szCs w:val="18"/>
                <w:lang w:eastAsia="ru-RU"/>
              </w:rPr>
              <w:t xml:space="preserve">Заднее Поле, </w:t>
            </w:r>
            <w:r w:rsidRPr="00E1748E">
              <w:rPr>
                <w:color w:val="000000"/>
                <w:sz w:val="18"/>
                <w:szCs w:val="18"/>
                <w:lang w:eastAsia="ru-RU"/>
              </w:rPr>
              <w:t>левобережье р.</w:t>
            </w:r>
            <w:r>
              <w:rPr>
                <w:color w:val="000000"/>
                <w:sz w:val="18"/>
                <w:szCs w:val="18"/>
                <w:lang w:eastAsia="ru-RU"/>
              </w:rPr>
              <w:t xml:space="preserve"> </w:t>
            </w:r>
            <w:r w:rsidRPr="00E1748E">
              <w:rPr>
                <w:color w:val="000000"/>
                <w:sz w:val="18"/>
                <w:szCs w:val="18"/>
                <w:lang w:eastAsia="ru-RU"/>
              </w:rPr>
              <w:t>Киржач</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212121"/>
                <w:sz w:val="18"/>
                <w:szCs w:val="18"/>
                <w:lang w:eastAsia="ru-RU"/>
              </w:rPr>
              <w:t>1545</w:t>
            </w:r>
          </w:p>
        </w:tc>
      </w:tr>
      <w:tr w:rsidR="00DD49D8" w:rsidRPr="00E1748E" w:rsidTr="00C857C0">
        <w:trPr>
          <w:trHeight w:hRule="exact" w:val="417"/>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t>21</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1"/>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Дачный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 xml:space="preserve">Петушинский район, севернее </w:t>
            </w:r>
            <w:r w:rsidRPr="00E1748E">
              <w:rPr>
                <w:color w:val="000000"/>
                <w:spacing w:val="-1"/>
                <w:sz w:val="18"/>
                <w:szCs w:val="18"/>
                <w:lang w:eastAsia="ru-RU"/>
              </w:rPr>
              <w:t>ст.</w:t>
            </w:r>
            <w:r>
              <w:rPr>
                <w:color w:val="000000"/>
                <w:spacing w:val="-1"/>
                <w:sz w:val="18"/>
                <w:szCs w:val="18"/>
                <w:lang w:eastAsia="ru-RU"/>
              </w:rPr>
              <w:t xml:space="preserve"> </w:t>
            </w:r>
            <w:r w:rsidRPr="00E1748E">
              <w:rPr>
                <w:color w:val="000000"/>
                <w:spacing w:val="-1"/>
                <w:sz w:val="18"/>
                <w:szCs w:val="18"/>
                <w:lang w:eastAsia="ru-RU"/>
              </w:rPr>
              <w:t>Омутище</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1247</w:t>
            </w:r>
          </w:p>
        </w:tc>
      </w:tr>
      <w:tr w:rsidR="00DD49D8" w:rsidRPr="00E1748E" w:rsidTr="00C857C0">
        <w:trPr>
          <w:trHeight w:hRule="exact" w:val="423"/>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t>22</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Молодинский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0.4 км</w:t>
            </w:r>
            <w:r>
              <w:rPr>
                <w:color w:val="000000"/>
                <w:sz w:val="18"/>
                <w:szCs w:val="18"/>
                <w:lang w:eastAsia="ru-RU"/>
              </w:rPr>
              <w:t xml:space="preserve"> </w:t>
            </w:r>
            <w:r w:rsidRPr="00E1748E">
              <w:rPr>
                <w:color w:val="000000"/>
                <w:spacing w:val="-1"/>
                <w:sz w:val="18"/>
                <w:szCs w:val="18"/>
                <w:lang w:eastAsia="ru-RU"/>
              </w:rPr>
              <w:t>восточнее д.</w:t>
            </w:r>
            <w:r>
              <w:rPr>
                <w:color w:val="000000"/>
                <w:spacing w:val="-1"/>
                <w:sz w:val="18"/>
                <w:szCs w:val="18"/>
                <w:lang w:eastAsia="ru-RU"/>
              </w:rPr>
              <w:t xml:space="preserve"> </w:t>
            </w:r>
            <w:r w:rsidRPr="00E1748E">
              <w:rPr>
                <w:color w:val="000000"/>
                <w:spacing w:val="-1"/>
                <w:sz w:val="18"/>
                <w:szCs w:val="18"/>
                <w:lang w:eastAsia="ru-RU"/>
              </w:rPr>
              <w:t>Молодино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570</w:t>
            </w:r>
          </w:p>
        </w:tc>
      </w:tr>
      <w:tr w:rsidR="00DD49D8" w:rsidRPr="00E1748E" w:rsidTr="00C857C0">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t>23</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Липна</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0.8 км</w:t>
            </w:r>
            <w:r>
              <w:rPr>
                <w:color w:val="000000"/>
                <w:sz w:val="18"/>
                <w:szCs w:val="18"/>
                <w:lang w:eastAsia="ru-RU"/>
              </w:rPr>
              <w:t xml:space="preserve"> </w:t>
            </w:r>
            <w:r w:rsidRPr="00E1748E">
              <w:rPr>
                <w:color w:val="000000"/>
                <w:spacing w:val="-1"/>
                <w:sz w:val="18"/>
                <w:szCs w:val="18"/>
                <w:lang w:eastAsia="ru-RU"/>
              </w:rPr>
              <w:t>северо-западнее д.</w:t>
            </w:r>
            <w:r>
              <w:rPr>
                <w:color w:val="000000"/>
                <w:spacing w:val="-1"/>
                <w:sz w:val="18"/>
                <w:szCs w:val="18"/>
                <w:lang w:eastAsia="ru-RU"/>
              </w:rPr>
              <w:t xml:space="preserve"> </w:t>
            </w:r>
            <w:r w:rsidRPr="00E1748E">
              <w:rPr>
                <w:color w:val="000000"/>
                <w:spacing w:val="-1"/>
                <w:sz w:val="18"/>
                <w:szCs w:val="18"/>
                <w:lang w:eastAsia="ru-RU"/>
              </w:rPr>
              <w:t>Липна</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120</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lastRenderedPageBreak/>
              <w:t>24</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26"/>
                <w:szCs w:val="24"/>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26"/>
                <w:szCs w:val="24"/>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"Липненский"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1,0 км юго-западнее д. Липна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80243 ТР от 24.02.2016 до 18.02.2031</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"Карьероуправление М-7"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25</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26"/>
                <w:szCs w:val="24"/>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26"/>
                <w:szCs w:val="24"/>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"Липненский-1"</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1,0 км юго-западнее д. Липна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80333 ТП от 28.09.2021 до 20.09.2023</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"Карьероуправление М-7"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26</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"Новое Перепечино"</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1,0 км севернее д. Новое Перепечино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80246 ТЭ от 21.04.2016  до 11.04.2026</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"НаучТехСтрой плюс"</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27</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"Андроновское-2014"</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русле реки Клязьмы, в 1 км южнее г. Петушки</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80263 ТЭ от 23.11.2016 на срок отработки</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"Ваш город"</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28</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"Леоново-2"</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вблизи д. Старые Омутищи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80287 ТЭ от 11.06.2020 до 14.05.2035</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"ЭКОИНВЕСТГРУПП"</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29</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"Леоново-2"</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0,4 км северо- западнее д.Старые Омутищи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80292 ТЭ от 30.10.2020 до 17.09.2040</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"Нерудная компания"</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30</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"Пески"</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0,6 км юго-восточнее д. Пески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80297 ТП от 18.01.2021 до 01.01.2022</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"ЕСО ПРОЕКТАДО"</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31</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"Горушка"</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1,1 км северо-западнее д. Горушка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80309 ТЭ от 05.04.2021 до 25.03.2041</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"Полигон-Сервис"</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32</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"Ильинка"</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0,4 км восточнее д. Ильинка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80316 ТП от 02.06.2021 до 24.05.2025</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АО "Стройтрансгаз"</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712B7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33</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"Пекша"</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0,8 км западнее д. Пекша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80341 ТП от 03.12.2021 до 22.11.2025</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"Промтехнология"</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34</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"Аниськино"</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0,5 км восточнее д. Аниськино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80343 ТП от 10.12.2021 до 22.11.2025</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"Промтехнология"</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6971CF">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35</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3"/>
                <w:sz w:val="18"/>
                <w:szCs w:val="18"/>
                <w:lang w:eastAsia="ru-RU"/>
              </w:rPr>
            </w:pPr>
            <w:r w:rsidRPr="00712B7D">
              <w:rPr>
                <w:spacing w:val="-3"/>
                <w:sz w:val="18"/>
                <w:szCs w:val="18"/>
                <w:lang w:eastAsia="ru-RU"/>
              </w:rPr>
              <w:t xml:space="preserve">Песок </w:t>
            </w:r>
            <w:r w:rsidRPr="00712B7D">
              <w:rPr>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Участок "Заднее Поле-1"</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z w:val="18"/>
                <w:szCs w:val="18"/>
                <w:lang w:eastAsia="ru-RU"/>
              </w:rPr>
            </w:pPr>
            <w:r w:rsidRPr="00712B7D">
              <w:rPr>
                <w:sz w:val="18"/>
                <w:szCs w:val="18"/>
                <w:lang w:eastAsia="ru-RU"/>
              </w:rPr>
              <w:t>в 1,3 км западнее д. Заднее поле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ВЛМ 80345 ТП от 14.12.2021 до 22.11.2025</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rPr>
                <w:spacing w:val="-4"/>
                <w:sz w:val="18"/>
                <w:szCs w:val="18"/>
                <w:lang w:eastAsia="ru-RU"/>
              </w:rPr>
            </w:pPr>
            <w:r w:rsidRPr="00712B7D">
              <w:rPr>
                <w:spacing w:val="-4"/>
                <w:sz w:val="18"/>
                <w:szCs w:val="18"/>
                <w:lang w:eastAsia="ru-RU"/>
              </w:rPr>
              <w:t>ООО "Промтехнология"</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712B7D" w:rsidRDefault="00DD49D8" w:rsidP="00DD49D8">
            <w:pPr>
              <w:shd w:val="clear" w:color="auto" w:fill="FFFFFF"/>
              <w:autoSpaceDE w:val="0"/>
              <w:autoSpaceDN w:val="0"/>
              <w:adjustRightInd w:val="0"/>
              <w:spacing w:line="240" w:lineRule="auto"/>
              <w:ind w:firstLine="0"/>
              <w:jc w:val="center"/>
              <w:rPr>
                <w:sz w:val="18"/>
                <w:szCs w:val="18"/>
                <w:lang w:eastAsia="ru-RU"/>
              </w:rPr>
            </w:pPr>
            <w:r w:rsidRPr="00712B7D">
              <w:rPr>
                <w:sz w:val="18"/>
                <w:szCs w:val="18"/>
                <w:lang w:eastAsia="ru-RU"/>
              </w:rPr>
              <w:t>-</w:t>
            </w:r>
          </w:p>
        </w:tc>
      </w:tr>
      <w:tr w:rsidR="00DD49D8" w:rsidRPr="00E1748E" w:rsidTr="00C857C0">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lastRenderedPageBreak/>
              <w:t>36</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 xml:space="preserve">Участок </w:t>
            </w:r>
            <w:r w:rsidRPr="00E1748E">
              <w:rPr>
                <w:color w:val="000000"/>
                <w:spacing w:val="-3"/>
                <w:sz w:val="18"/>
                <w:szCs w:val="18"/>
                <w:lang w:eastAsia="ru-RU"/>
              </w:rPr>
              <w:t>Городищинский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 xml:space="preserve">Петушинский район, в 1.0 км к югу </w:t>
            </w:r>
            <w:r w:rsidRPr="00E1748E">
              <w:rPr>
                <w:color w:val="000000"/>
                <w:spacing w:val="-3"/>
                <w:sz w:val="18"/>
                <w:szCs w:val="18"/>
                <w:lang w:eastAsia="ru-RU"/>
              </w:rPr>
              <w:t>с.Киржач</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234</w:t>
            </w:r>
          </w:p>
        </w:tc>
      </w:tr>
      <w:tr w:rsidR="00DD49D8" w:rsidRPr="00E1748E" w:rsidTr="00C857C0">
        <w:trPr>
          <w:trHeight w:hRule="exact" w:val="59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t>37</w:t>
            </w:r>
          </w:p>
        </w:tc>
        <w:tc>
          <w:tcPr>
            <w:tcW w:w="524"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 xml:space="preserve">Песок </w:t>
            </w:r>
            <w:r w:rsidRPr="00E1748E">
              <w:rPr>
                <w:color w:val="000000"/>
                <w:spacing w:val="-2"/>
                <w:sz w:val="18"/>
                <w:szCs w:val="18"/>
                <w:lang w:eastAsia="ru-RU"/>
              </w:rPr>
              <w:t>строительный</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участок Покровский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1,0 км</w:t>
            </w:r>
            <w:r w:rsidRPr="00E1748E">
              <w:rPr>
                <w:color w:val="000000"/>
                <w:spacing w:val="-1"/>
                <w:sz w:val="18"/>
                <w:szCs w:val="18"/>
                <w:lang w:eastAsia="ru-RU"/>
              </w:rPr>
              <w:t>западнее д.Домашнево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21000</w:t>
            </w:r>
          </w:p>
        </w:tc>
      </w:tr>
      <w:tr w:rsidR="00DD49D8" w:rsidRPr="00E1748E" w:rsidTr="006F47CF">
        <w:trPr>
          <w:trHeight w:hRule="exact" w:val="269"/>
        </w:trPr>
        <w:tc>
          <w:tcPr>
            <w:tcW w:w="1553" w:type="pct"/>
            <w:gridSpan w:val="6"/>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b/>
                <w:color w:val="000000"/>
                <w:spacing w:val="-2"/>
                <w:sz w:val="18"/>
                <w:szCs w:val="18"/>
                <w:lang w:eastAsia="ru-RU"/>
              </w:rPr>
              <w:t>Сапропель для лечебных целей</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p>
        </w:tc>
      </w:tr>
      <w:tr w:rsidR="00DD49D8" w:rsidRPr="00E1748E" w:rsidTr="00C857C0">
        <w:trPr>
          <w:trHeight w:hRule="exact" w:val="490"/>
        </w:trPr>
        <w:tc>
          <w:tcPr>
            <w:tcW w:w="205" w:type="pct"/>
            <w:gridSpan w:val="3"/>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0A38ED" w:rsidP="00DD49D8">
            <w:pPr>
              <w:shd w:val="clear" w:color="auto" w:fill="FFFFFF"/>
              <w:autoSpaceDE w:val="0"/>
              <w:autoSpaceDN w:val="0"/>
              <w:adjustRightInd w:val="0"/>
              <w:spacing w:line="240" w:lineRule="auto"/>
              <w:ind w:firstLine="0"/>
              <w:jc w:val="center"/>
              <w:rPr>
                <w:sz w:val="26"/>
                <w:szCs w:val="24"/>
                <w:lang w:eastAsia="ru-RU"/>
              </w:rPr>
            </w:pPr>
            <w:r>
              <w:rPr>
                <w:b/>
                <w:color w:val="000000"/>
                <w:sz w:val="18"/>
                <w:szCs w:val="18"/>
                <w:lang w:eastAsia="ru-RU"/>
              </w:rPr>
              <w:t>38</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Лечебные грязи</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озеро Черное-Лагерное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z w:val="18"/>
                <w:szCs w:val="18"/>
                <w:lang w:eastAsia="ru-RU"/>
              </w:rPr>
              <w:t>Петушинский район, в 1.0 км северо-западнее г.Покров</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739</w:t>
            </w:r>
          </w:p>
        </w:tc>
      </w:tr>
      <w:tr w:rsidR="00DD49D8" w:rsidRPr="00E1748E" w:rsidTr="006F47CF">
        <w:trPr>
          <w:trHeight w:hRule="exact" w:val="228"/>
        </w:trPr>
        <w:tc>
          <w:tcPr>
            <w:tcW w:w="1553" w:type="pct"/>
            <w:gridSpan w:val="6"/>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b/>
                <w:color w:val="000000"/>
                <w:spacing w:val="-4"/>
                <w:sz w:val="18"/>
                <w:szCs w:val="18"/>
                <w:lang w:eastAsia="ru-RU"/>
              </w:rPr>
              <w:t>Торф</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p>
        </w:tc>
      </w:tr>
      <w:tr w:rsidR="00DD49D8" w:rsidRPr="00E1748E" w:rsidTr="00E160DF">
        <w:trPr>
          <w:trHeight w:hRule="exact" w:val="538"/>
        </w:trPr>
        <w:tc>
          <w:tcPr>
            <w:tcW w:w="201"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t>39</w:t>
            </w:r>
          </w:p>
        </w:tc>
        <w:tc>
          <w:tcPr>
            <w:tcW w:w="52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Торф</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1"/>
                <w:sz w:val="18"/>
                <w:szCs w:val="18"/>
                <w:lang w:eastAsia="ru-RU"/>
              </w:rPr>
              <w:t>тыс.т</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3"/>
                <w:sz w:val="18"/>
                <w:szCs w:val="18"/>
                <w:lang w:eastAsia="ru-RU"/>
              </w:rPr>
              <w:t>Шелехово-Зиминское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Петушинский район, северо-</w:t>
            </w:r>
            <w:r w:rsidRPr="00E1748E">
              <w:rPr>
                <w:color w:val="000000"/>
                <w:spacing w:val="-1"/>
                <w:sz w:val="18"/>
                <w:szCs w:val="18"/>
                <w:lang w:eastAsia="ru-RU"/>
              </w:rPr>
              <w:t>восточнее д.Заднее Поле</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13</w:t>
            </w:r>
          </w:p>
        </w:tc>
      </w:tr>
      <w:tr w:rsidR="00DD49D8" w:rsidRPr="00E1748E" w:rsidTr="00E160DF">
        <w:trPr>
          <w:trHeight w:hRule="exact" w:val="295"/>
        </w:trPr>
        <w:tc>
          <w:tcPr>
            <w:tcW w:w="201"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26"/>
                <w:szCs w:val="24"/>
                <w:lang w:eastAsia="ru-RU"/>
              </w:rPr>
            </w:pPr>
            <w:r w:rsidRPr="000A38ED">
              <w:rPr>
                <w:b/>
                <w:color w:val="000000"/>
                <w:sz w:val="18"/>
                <w:szCs w:val="18"/>
                <w:lang w:eastAsia="ru-RU"/>
              </w:rPr>
              <w:t>40</w:t>
            </w:r>
          </w:p>
        </w:tc>
        <w:tc>
          <w:tcPr>
            <w:tcW w:w="52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4"/>
                <w:sz w:val="18"/>
                <w:szCs w:val="18"/>
                <w:lang w:eastAsia="ru-RU"/>
              </w:rPr>
              <w:t>Торф</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тыс.т</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Марковское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rPr>
                <w:sz w:val="26"/>
                <w:szCs w:val="24"/>
                <w:lang w:eastAsia="ru-RU"/>
              </w:rPr>
            </w:pPr>
            <w:r w:rsidRPr="00E1748E">
              <w:rPr>
                <w:color w:val="000000"/>
                <w:spacing w:val="-2"/>
                <w:sz w:val="18"/>
                <w:szCs w:val="18"/>
                <w:lang w:eastAsia="ru-RU"/>
              </w:rPr>
              <w:t xml:space="preserve">Петушинский район, восточнее </w:t>
            </w:r>
            <w:r w:rsidRPr="00E1748E">
              <w:rPr>
                <w:color w:val="000000"/>
                <w:spacing w:val="-1"/>
                <w:sz w:val="18"/>
                <w:szCs w:val="18"/>
                <w:lang w:eastAsia="ru-RU"/>
              </w:rPr>
              <w:t>д.Марково</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firstLine="0"/>
              <w:jc w:val="center"/>
              <w:rPr>
                <w:sz w:val="26"/>
                <w:szCs w:val="24"/>
                <w:lang w:eastAsia="ru-RU"/>
              </w:rPr>
            </w:pPr>
            <w:r w:rsidRPr="00E1748E">
              <w:rPr>
                <w:color w:val="000000"/>
                <w:sz w:val="18"/>
                <w:szCs w:val="18"/>
                <w:lang w:eastAsia="ru-RU"/>
              </w:rPr>
              <w:t>243</w:t>
            </w:r>
          </w:p>
        </w:tc>
      </w:tr>
      <w:tr w:rsidR="00DD49D8" w:rsidRPr="00E1748E" w:rsidTr="00D1458A">
        <w:trPr>
          <w:trHeight w:hRule="exact" w:val="654"/>
        </w:trPr>
        <w:tc>
          <w:tcPr>
            <w:tcW w:w="201"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0A38ED" w:rsidP="00DD49D8">
            <w:pPr>
              <w:shd w:val="clear" w:color="auto" w:fill="FFFFFF"/>
              <w:autoSpaceDE w:val="0"/>
              <w:autoSpaceDN w:val="0"/>
              <w:adjustRightInd w:val="0"/>
              <w:spacing w:line="240" w:lineRule="auto"/>
              <w:ind w:firstLine="0"/>
              <w:jc w:val="center"/>
              <w:rPr>
                <w:b/>
                <w:sz w:val="18"/>
                <w:szCs w:val="18"/>
                <w:lang w:eastAsia="ru-RU"/>
              </w:rPr>
            </w:pPr>
            <w:r w:rsidRPr="000A38ED">
              <w:rPr>
                <w:b/>
                <w:sz w:val="18"/>
                <w:szCs w:val="18"/>
                <w:lang w:eastAsia="ru-RU"/>
              </w:rPr>
              <w:t>41</w:t>
            </w:r>
          </w:p>
        </w:tc>
        <w:tc>
          <w:tcPr>
            <w:tcW w:w="52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rPr>
                <w:sz w:val="26"/>
                <w:szCs w:val="24"/>
                <w:lang w:eastAsia="ru-RU"/>
              </w:rPr>
            </w:pPr>
            <w:r w:rsidRPr="000A38ED">
              <w:rPr>
                <w:spacing w:val="-4"/>
                <w:sz w:val="18"/>
                <w:szCs w:val="18"/>
                <w:lang w:eastAsia="ru-RU"/>
              </w:rPr>
              <w:t>Торф</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rPr>
                <w:sz w:val="26"/>
                <w:szCs w:val="24"/>
                <w:lang w:eastAsia="ru-RU"/>
              </w:rPr>
            </w:pPr>
            <w:r w:rsidRPr="000A38ED">
              <w:rPr>
                <w:spacing w:val="-2"/>
                <w:sz w:val="18"/>
                <w:szCs w:val="18"/>
                <w:lang w:eastAsia="ru-RU"/>
              </w:rPr>
              <w:t>тыс.т</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rPr>
                <w:spacing w:val="-2"/>
                <w:sz w:val="18"/>
                <w:szCs w:val="18"/>
                <w:lang w:eastAsia="ru-RU"/>
              </w:rPr>
            </w:pPr>
            <w:r w:rsidRPr="000A38ED">
              <w:rPr>
                <w:spacing w:val="-2"/>
                <w:sz w:val="18"/>
                <w:szCs w:val="18"/>
                <w:lang w:eastAsia="ru-RU"/>
              </w:rPr>
              <w:t>Участок "Ветчинские болота"</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rPr>
                <w:spacing w:val="-2"/>
                <w:sz w:val="18"/>
                <w:szCs w:val="18"/>
                <w:lang w:eastAsia="ru-RU"/>
              </w:rPr>
            </w:pPr>
            <w:r w:rsidRPr="000A38ED">
              <w:rPr>
                <w:spacing w:val="-2"/>
                <w:sz w:val="18"/>
                <w:szCs w:val="18"/>
                <w:lang w:eastAsia="ru-RU"/>
              </w:rPr>
              <w:t>в 3,3 км  западнее д. Ветчи Петушинского района</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rPr>
                <w:spacing w:val="-4"/>
                <w:sz w:val="18"/>
                <w:szCs w:val="18"/>
                <w:lang w:eastAsia="ru-RU"/>
              </w:rPr>
            </w:pPr>
            <w:r w:rsidRPr="000A38ED">
              <w:rPr>
                <w:spacing w:val="-4"/>
                <w:sz w:val="18"/>
                <w:szCs w:val="18"/>
                <w:lang w:eastAsia="ru-RU"/>
              </w:rPr>
              <w:t>ВЛМ 80293 ТЭ от 24.11.2020 до 17.11.2040</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rPr>
                <w:spacing w:val="-4"/>
                <w:sz w:val="18"/>
                <w:szCs w:val="18"/>
                <w:lang w:eastAsia="ru-RU"/>
              </w:rPr>
            </w:pPr>
            <w:r w:rsidRPr="000A38ED">
              <w:rPr>
                <w:spacing w:val="-4"/>
                <w:sz w:val="18"/>
                <w:szCs w:val="18"/>
                <w:lang w:eastAsia="ru-RU"/>
              </w:rPr>
              <w:t>ООО "Карьероуправление М-7"</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0A38ED" w:rsidRDefault="00DD49D8" w:rsidP="00DD49D8">
            <w:pPr>
              <w:shd w:val="clear" w:color="auto" w:fill="FFFFFF"/>
              <w:autoSpaceDE w:val="0"/>
              <w:autoSpaceDN w:val="0"/>
              <w:adjustRightInd w:val="0"/>
              <w:spacing w:line="240" w:lineRule="auto"/>
              <w:ind w:firstLine="0"/>
              <w:jc w:val="center"/>
              <w:rPr>
                <w:sz w:val="18"/>
                <w:szCs w:val="18"/>
                <w:lang w:eastAsia="ru-RU"/>
              </w:rPr>
            </w:pPr>
            <w:r w:rsidRPr="000A38ED">
              <w:rPr>
                <w:sz w:val="18"/>
                <w:szCs w:val="18"/>
                <w:lang w:eastAsia="ru-RU"/>
              </w:rPr>
              <w:t>-</w:t>
            </w:r>
          </w:p>
        </w:tc>
      </w:tr>
      <w:tr w:rsidR="00DD49D8" w:rsidRPr="00E1748E" w:rsidTr="006F47CF">
        <w:trPr>
          <w:trHeight w:hRule="exact" w:val="360"/>
        </w:trPr>
        <w:tc>
          <w:tcPr>
            <w:tcW w:w="1553" w:type="pct"/>
            <w:gridSpan w:val="6"/>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b/>
                <w:color w:val="000000"/>
                <w:spacing w:val="-3"/>
                <w:sz w:val="18"/>
                <w:szCs w:val="18"/>
                <w:lang w:eastAsia="ru-RU"/>
              </w:rPr>
              <w:t>Глины кирпичные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p>
        </w:tc>
      </w:tr>
      <w:tr w:rsidR="00DD49D8" w:rsidRPr="00E1748E" w:rsidTr="00E160DF">
        <w:trPr>
          <w:trHeight w:hRule="exact" w:val="672"/>
        </w:trPr>
        <w:tc>
          <w:tcPr>
            <w:tcW w:w="201"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323ED6" w:rsidP="00DD49D8">
            <w:pPr>
              <w:shd w:val="clear" w:color="auto" w:fill="FFFFFF"/>
              <w:autoSpaceDE w:val="0"/>
              <w:autoSpaceDN w:val="0"/>
              <w:adjustRightInd w:val="0"/>
              <w:spacing w:line="240" w:lineRule="auto"/>
              <w:ind w:right="38" w:firstLine="0"/>
              <w:jc w:val="center"/>
              <w:rPr>
                <w:sz w:val="26"/>
                <w:szCs w:val="24"/>
                <w:lang w:eastAsia="ru-RU"/>
              </w:rPr>
            </w:pPr>
            <w:r>
              <w:rPr>
                <w:b/>
                <w:color w:val="000000"/>
                <w:sz w:val="18"/>
                <w:szCs w:val="18"/>
                <w:lang w:eastAsia="ru-RU"/>
              </w:rPr>
              <w:t>42</w:t>
            </w:r>
          </w:p>
        </w:tc>
        <w:tc>
          <w:tcPr>
            <w:tcW w:w="52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2"/>
                <w:sz w:val="18"/>
                <w:szCs w:val="18"/>
                <w:lang w:eastAsia="ru-RU"/>
              </w:rPr>
              <w:t xml:space="preserve">кирпичные </w:t>
            </w:r>
            <w:r w:rsidRPr="00E1748E">
              <w:rPr>
                <w:color w:val="000000"/>
                <w:spacing w:val="-5"/>
                <w:sz w:val="18"/>
                <w:szCs w:val="18"/>
                <w:lang w:eastAsia="ru-RU"/>
              </w:rPr>
              <w:t>глины</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2"/>
                <w:sz w:val="18"/>
                <w:szCs w:val="18"/>
                <w:lang w:eastAsia="ru-RU"/>
              </w:rPr>
              <w:t>Перновское</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z w:val="18"/>
                <w:szCs w:val="18"/>
                <w:lang w:eastAsia="ru-RU"/>
              </w:rPr>
              <w:t xml:space="preserve">Петушинский район, в 9,0 км С г.Покров, в 1 км от пос. Перново и в 12 км к С от ж.д. ст. Покров </w:t>
            </w:r>
            <w:r w:rsidRPr="00E1748E">
              <w:rPr>
                <w:color w:val="000000"/>
                <w:spacing w:val="-1"/>
                <w:sz w:val="18"/>
                <w:szCs w:val="18"/>
                <w:lang w:eastAsia="ru-RU"/>
              </w:rPr>
              <w:t>Горьковской ж.д.</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z w:val="18"/>
                <w:szCs w:val="18"/>
                <w:lang w:eastAsia="ru-RU"/>
              </w:rPr>
              <w:t>642</w:t>
            </w:r>
          </w:p>
        </w:tc>
      </w:tr>
      <w:tr w:rsidR="00DD49D8" w:rsidRPr="00E1748E" w:rsidTr="00E160DF">
        <w:trPr>
          <w:trHeight w:hRule="exact" w:val="614"/>
        </w:trPr>
        <w:tc>
          <w:tcPr>
            <w:tcW w:w="201"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323ED6" w:rsidP="00DD49D8">
            <w:pPr>
              <w:shd w:val="clear" w:color="auto" w:fill="FFFFFF"/>
              <w:autoSpaceDE w:val="0"/>
              <w:autoSpaceDN w:val="0"/>
              <w:adjustRightInd w:val="0"/>
              <w:spacing w:line="240" w:lineRule="auto"/>
              <w:ind w:right="38" w:firstLine="0"/>
              <w:jc w:val="center"/>
              <w:rPr>
                <w:sz w:val="26"/>
                <w:szCs w:val="24"/>
                <w:lang w:eastAsia="ru-RU"/>
              </w:rPr>
            </w:pPr>
            <w:r>
              <w:rPr>
                <w:b/>
                <w:color w:val="000000"/>
                <w:sz w:val="18"/>
                <w:szCs w:val="18"/>
                <w:lang w:eastAsia="ru-RU"/>
              </w:rPr>
              <w:t>43</w:t>
            </w:r>
          </w:p>
        </w:tc>
        <w:tc>
          <w:tcPr>
            <w:tcW w:w="52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2"/>
                <w:sz w:val="18"/>
                <w:szCs w:val="18"/>
                <w:lang w:eastAsia="ru-RU"/>
              </w:rPr>
              <w:t xml:space="preserve">кирпичные </w:t>
            </w:r>
            <w:r w:rsidRPr="00E1748E">
              <w:rPr>
                <w:color w:val="000000"/>
                <w:spacing w:val="-5"/>
                <w:sz w:val="18"/>
                <w:szCs w:val="18"/>
                <w:lang w:eastAsia="ru-RU"/>
              </w:rPr>
              <w:t>глины</w:t>
            </w:r>
          </w:p>
        </w:tc>
        <w:tc>
          <w:tcPr>
            <w:tcW w:w="28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4"/>
                <w:sz w:val="18"/>
                <w:szCs w:val="18"/>
                <w:lang w:eastAsia="ru-RU"/>
              </w:rPr>
              <w:t>тыс.мЗ</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1"/>
                <w:sz w:val="18"/>
                <w:szCs w:val="18"/>
                <w:lang w:eastAsia="ru-RU"/>
              </w:rPr>
              <w:t xml:space="preserve">Участки Воспушка-2 и </w:t>
            </w:r>
            <w:r w:rsidRPr="00E1748E">
              <w:rPr>
                <w:color w:val="000000"/>
                <w:spacing w:val="-2"/>
                <w:sz w:val="18"/>
                <w:szCs w:val="18"/>
                <w:lang w:eastAsia="ru-RU"/>
              </w:rPr>
              <w:t>Воспушка-4</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pacing w:val="-2"/>
                <w:sz w:val="18"/>
                <w:szCs w:val="18"/>
                <w:lang w:eastAsia="ru-RU"/>
              </w:rPr>
              <w:t xml:space="preserve">Петушинский район, южная окраина </w:t>
            </w:r>
            <w:r w:rsidRPr="00E1748E">
              <w:rPr>
                <w:color w:val="000000"/>
                <w:spacing w:val="-1"/>
                <w:sz w:val="18"/>
                <w:szCs w:val="18"/>
                <w:lang w:eastAsia="ru-RU"/>
              </w:rPr>
              <w:t>д.Воспушка</w:t>
            </w:r>
          </w:p>
        </w:tc>
        <w:tc>
          <w:tcPr>
            <w:tcW w:w="1610" w:type="pct"/>
            <w:gridSpan w:val="2"/>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jc w:val="center"/>
              <w:rPr>
                <w:sz w:val="26"/>
                <w:szCs w:val="24"/>
                <w:lang w:eastAsia="ru-RU"/>
              </w:rPr>
            </w:pPr>
            <w:r w:rsidRPr="00E1748E">
              <w:rPr>
                <w:color w:val="000000"/>
                <w:spacing w:val="-4"/>
                <w:sz w:val="18"/>
                <w:szCs w:val="18"/>
                <w:lang w:eastAsia="ru-RU"/>
              </w:rPr>
              <w:t>резерв</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DD49D8" w:rsidRPr="00E1748E" w:rsidRDefault="00DD49D8" w:rsidP="00DD49D8">
            <w:pPr>
              <w:shd w:val="clear" w:color="auto" w:fill="FFFFFF"/>
              <w:autoSpaceDE w:val="0"/>
              <w:autoSpaceDN w:val="0"/>
              <w:adjustRightInd w:val="0"/>
              <w:spacing w:line="240" w:lineRule="auto"/>
              <w:ind w:right="38" w:firstLine="0"/>
              <w:rPr>
                <w:sz w:val="26"/>
                <w:szCs w:val="24"/>
                <w:lang w:eastAsia="ru-RU"/>
              </w:rPr>
            </w:pPr>
            <w:r w:rsidRPr="00E1748E">
              <w:rPr>
                <w:color w:val="000000"/>
                <w:sz w:val="18"/>
                <w:szCs w:val="18"/>
                <w:lang w:eastAsia="ru-RU"/>
              </w:rPr>
              <w:t>2063</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lang w:eastAsia="ru-RU"/>
        </w:rPr>
        <w:sectPr w:rsidR="00E1748E" w:rsidRPr="00E1748E">
          <w:pgSz w:w="16840" w:h="11907"/>
          <w:pgMar w:top="1134" w:right="851" w:bottom="1134" w:left="1134" w:header="709" w:footer="709" w:gutter="510"/>
          <w:cols w:space="720"/>
          <w:docGrid w:linePitch="360"/>
        </w:sectPr>
      </w:pP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74" w:name="_Toc102739002"/>
      <w:bookmarkStart w:id="75" w:name="_Toc247418089"/>
      <w:r w:rsidRPr="00E1748E">
        <w:rPr>
          <w:rFonts w:ascii="Arial" w:hAnsi="Arial" w:cs="Arial"/>
          <w:b/>
          <w:i/>
          <w:szCs w:val="28"/>
          <w:lang w:eastAsia="ru-RU"/>
        </w:rPr>
        <w:lastRenderedPageBreak/>
        <w:t>Почвы</w:t>
      </w:r>
      <w:bookmarkEnd w:id="7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Петушинского района преобладают дерново- подзолистые песчаные и супесчаные почвы, которые обладают низким естественным плодородием. В северной и северо-восточной частях района встречаются суглинистые дерново- подзолистые почвы более благоприятные для роста сельскохозяйственных культур.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 слабо дренированным понижениям рельефа приурочены дерново- глеевые почвы, обладающие довольно высоким потенциальным плодородием, но нуждающиеся в регулировании водного режима ( осушении).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поймах рек сформировались аллювиальные почвы. Наибольшим плодородием отличаются почвы центральной поймы, сформировавшиеся на суглинистом аллювии, в притеррасовых частях поймы  залегают  аллювиальные болотные почвы.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южной части территории на повышенных элементах рельефа преобладают малоплодородные песчаные подзолы, а по понижениям болотные почвы.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Заболоченность территории обусловлена близким залеганием подстилающих водоупорных глин.</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основном почвы кислые, требуют известкования, по содержанию питательных веществ - бедные.</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76" w:name="_Toc102739003"/>
      <w:r w:rsidRPr="00E1748E">
        <w:rPr>
          <w:rFonts w:ascii="Arial" w:hAnsi="Arial" w:cs="Arial"/>
          <w:b/>
          <w:i/>
          <w:szCs w:val="28"/>
          <w:lang w:eastAsia="ru-RU"/>
        </w:rPr>
        <w:t>Земельный фонд</w:t>
      </w:r>
      <w:bookmarkEnd w:id="75"/>
      <w:bookmarkEnd w:id="7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Петушинский район занимает территорию 169,2 тыс. га (5,8% от территории Владимирской области), земли сельскохозяйственного назначения составляют 22%, земли лесного фонда – 56%, земли промышленности, энергетики, транспорта и т.д. – 15%, земли населенных пунктов – 5,7%.</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Наличие и распределение земельного фонда Петушинского района по категориям </w:t>
      </w:r>
      <w:r w:rsidR="00987DD7">
        <w:rPr>
          <w:b/>
          <w:sz w:val="24"/>
          <w:szCs w:val="24"/>
          <w:lang w:eastAsia="ru-RU"/>
        </w:rPr>
        <w:t>земель</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3.10</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4869" w:type="pct"/>
        <w:tblInd w:w="-11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5737"/>
        <w:gridCol w:w="1469"/>
        <w:gridCol w:w="1123"/>
      </w:tblGrid>
      <w:tr w:rsidR="00E1748E" w:rsidRPr="00E1748E">
        <w:trPr>
          <w:tblHeader/>
        </w:trPr>
        <w:tc>
          <w:tcPr>
            <w:tcW w:w="0" w:type="auto"/>
            <w:vMerge w:val="restart"/>
            <w:tcBorders>
              <w:top w:val="single" w:sz="8" w:space="0" w:color="auto"/>
            </w:tcBorders>
            <w:noWrap/>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 п/п</w:t>
            </w:r>
          </w:p>
        </w:tc>
        <w:tc>
          <w:tcPr>
            <w:tcW w:w="0" w:type="auto"/>
            <w:vMerge w:val="restart"/>
            <w:tcBorders>
              <w:top w:val="single" w:sz="8"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Категории земель</w:t>
            </w:r>
          </w:p>
        </w:tc>
        <w:tc>
          <w:tcPr>
            <w:tcW w:w="0" w:type="auto"/>
            <w:gridSpan w:val="2"/>
            <w:tcBorders>
              <w:top w:val="single" w:sz="8"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Общая площадь земель</w:t>
            </w:r>
          </w:p>
        </w:tc>
      </w:tr>
      <w:tr w:rsidR="00E1748E" w:rsidRPr="00E1748E">
        <w:trPr>
          <w:tblHeader/>
        </w:trPr>
        <w:tc>
          <w:tcPr>
            <w:tcW w:w="0" w:type="auto"/>
            <w:vMerge/>
            <w:vAlign w:val="center"/>
          </w:tcPr>
          <w:p w:rsidR="00E1748E" w:rsidRPr="00E1748E" w:rsidRDefault="00E1748E" w:rsidP="00E1748E">
            <w:pPr>
              <w:autoSpaceDE w:val="0"/>
              <w:autoSpaceDN w:val="0"/>
              <w:adjustRightInd w:val="0"/>
              <w:spacing w:line="240" w:lineRule="auto"/>
              <w:ind w:firstLine="0"/>
              <w:jc w:val="left"/>
              <w:rPr>
                <w:b/>
                <w:sz w:val="18"/>
                <w:szCs w:val="18"/>
                <w:lang w:eastAsia="ru-RU"/>
              </w:rPr>
            </w:pPr>
          </w:p>
        </w:tc>
        <w:tc>
          <w:tcPr>
            <w:tcW w:w="0" w:type="auto"/>
            <w:vMerge/>
            <w:vAlign w:val="center"/>
          </w:tcPr>
          <w:p w:rsidR="00E1748E" w:rsidRPr="00E1748E" w:rsidRDefault="00E1748E" w:rsidP="00E1748E">
            <w:pPr>
              <w:autoSpaceDE w:val="0"/>
              <w:autoSpaceDN w:val="0"/>
              <w:adjustRightInd w:val="0"/>
              <w:spacing w:line="240" w:lineRule="auto"/>
              <w:ind w:firstLine="0"/>
              <w:jc w:val="left"/>
              <w:rPr>
                <w:b/>
                <w:sz w:val="18"/>
                <w:szCs w:val="18"/>
                <w:lang w:eastAsia="ru-RU"/>
              </w:rPr>
            </w:pP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18"/>
                <w:szCs w:val="18"/>
                <w:lang w:eastAsia="ru-RU"/>
              </w:rPr>
            </w:pPr>
            <w:r w:rsidRPr="00E1748E">
              <w:rPr>
                <w:b/>
                <w:sz w:val="18"/>
                <w:szCs w:val="18"/>
                <w:lang w:eastAsia="ru-RU"/>
              </w:rPr>
              <w:t>га</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18"/>
                <w:szCs w:val="18"/>
                <w:lang w:eastAsia="ru-RU"/>
              </w:rPr>
            </w:pPr>
            <w:r w:rsidRPr="00E1748E">
              <w:rPr>
                <w:b/>
                <w:sz w:val="18"/>
                <w:szCs w:val="18"/>
                <w:lang w:eastAsia="ru-RU"/>
              </w:rPr>
              <w:t>%</w:t>
            </w:r>
          </w:p>
        </w:tc>
      </w:tr>
      <w:tr w:rsidR="00E1748E" w:rsidRPr="00E1748E">
        <w:trPr>
          <w:tblHeader/>
        </w:trPr>
        <w:tc>
          <w:tcPr>
            <w:tcW w:w="0" w:type="auto"/>
            <w:noWrap/>
            <w:vAlign w:val="center"/>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2</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3</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4</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Земли сельскохозяйственного назначения</w:t>
            </w:r>
          </w:p>
        </w:tc>
        <w:tc>
          <w:tcPr>
            <w:tcW w:w="0" w:type="auto"/>
            <w:noWrap/>
            <w:vAlign w:val="center"/>
          </w:tcPr>
          <w:p w:rsidR="00E1748E" w:rsidRPr="00E1748E" w:rsidRDefault="00E2309F" w:rsidP="00E1748E">
            <w:pPr>
              <w:autoSpaceDE w:val="0"/>
              <w:autoSpaceDN w:val="0"/>
              <w:adjustRightInd w:val="0"/>
              <w:spacing w:line="240" w:lineRule="auto"/>
              <w:ind w:firstLine="0"/>
              <w:jc w:val="center"/>
              <w:rPr>
                <w:sz w:val="22"/>
                <w:lang w:eastAsia="ru-RU"/>
              </w:rPr>
            </w:pPr>
            <w:r>
              <w:rPr>
                <w:sz w:val="22"/>
                <w:lang w:eastAsia="ru-RU"/>
              </w:rPr>
              <w:t>372</w:t>
            </w:r>
            <w:r w:rsidR="00E1748E" w:rsidRPr="00E1748E">
              <w:rPr>
                <w:sz w:val="22"/>
                <w:lang w:eastAsia="ru-RU"/>
              </w:rPr>
              <w:t>63</w:t>
            </w:r>
            <w:r w:rsidR="00A5091B">
              <w:rPr>
                <w:sz w:val="22"/>
                <w:lang w:eastAsia="ru-RU"/>
              </w:rPr>
              <w:t>,4</w:t>
            </w:r>
          </w:p>
        </w:tc>
        <w:tc>
          <w:tcPr>
            <w:tcW w:w="0" w:type="auto"/>
            <w:noWrap/>
            <w:vAlign w:val="center"/>
          </w:tcPr>
          <w:p w:rsidR="00E1748E" w:rsidRPr="00E1748E" w:rsidRDefault="004804E9" w:rsidP="00E1748E">
            <w:pPr>
              <w:autoSpaceDE w:val="0"/>
              <w:autoSpaceDN w:val="0"/>
              <w:adjustRightInd w:val="0"/>
              <w:spacing w:line="240" w:lineRule="auto"/>
              <w:ind w:firstLine="0"/>
              <w:jc w:val="center"/>
              <w:rPr>
                <w:sz w:val="22"/>
                <w:lang w:eastAsia="ru-RU"/>
              </w:rPr>
            </w:pPr>
            <w:r>
              <w:rPr>
                <w:sz w:val="22"/>
                <w:lang w:eastAsia="ru-RU"/>
              </w:rPr>
              <w:t>22</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2.</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Земли </w:t>
            </w:r>
            <w:r w:rsidRPr="00E1748E">
              <w:rPr>
                <w:sz w:val="22"/>
                <w:lang w:val="en-US" w:eastAsia="ru-RU"/>
              </w:rPr>
              <w:t>населенных пунктов</w:t>
            </w:r>
          </w:p>
        </w:tc>
        <w:tc>
          <w:tcPr>
            <w:tcW w:w="0" w:type="auto"/>
            <w:noWrap/>
            <w:vAlign w:val="center"/>
          </w:tcPr>
          <w:p w:rsidR="00E1748E" w:rsidRPr="00E1748E" w:rsidRDefault="00032EE7" w:rsidP="00E1748E">
            <w:pPr>
              <w:autoSpaceDE w:val="0"/>
              <w:autoSpaceDN w:val="0"/>
              <w:adjustRightInd w:val="0"/>
              <w:spacing w:line="240" w:lineRule="auto"/>
              <w:ind w:firstLine="0"/>
              <w:jc w:val="center"/>
              <w:rPr>
                <w:sz w:val="22"/>
                <w:lang w:eastAsia="ru-RU"/>
              </w:rPr>
            </w:pPr>
            <w:r>
              <w:rPr>
                <w:sz w:val="22"/>
                <w:lang w:eastAsia="ru-RU"/>
              </w:rPr>
              <w:t>11687,5</w:t>
            </w:r>
          </w:p>
        </w:tc>
        <w:tc>
          <w:tcPr>
            <w:tcW w:w="0" w:type="auto"/>
            <w:noWrap/>
            <w:vAlign w:val="center"/>
          </w:tcPr>
          <w:p w:rsidR="00E1748E" w:rsidRPr="00E1748E" w:rsidRDefault="004804E9" w:rsidP="00E1748E">
            <w:pPr>
              <w:autoSpaceDE w:val="0"/>
              <w:autoSpaceDN w:val="0"/>
              <w:adjustRightInd w:val="0"/>
              <w:spacing w:line="240" w:lineRule="auto"/>
              <w:ind w:firstLine="0"/>
              <w:jc w:val="center"/>
              <w:rPr>
                <w:sz w:val="22"/>
                <w:lang w:eastAsia="ru-RU"/>
              </w:rPr>
            </w:pPr>
            <w:r>
              <w:rPr>
                <w:sz w:val="22"/>
                <w:lang w:eastAsia="ru-RU"/>
              </w:rPr>
              <w:t>6,9</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3.</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Земли промышленности, энергетики и пр.</w:t>
            </w:r>
          </w:p>
        </w:tc>
        <w:tc>
          <w:tcPr>
            <w:tcW w:w="0" w:type="auto"/>
            <w:noWrap/>
            <w:vAlign w:val="center"/>
          </w:tcPr>
          <w:p w:rsidR="00E1748E" w:rsidRPr="00E1748E" w:rsidRDefault="00032EE7" w:rsidP="00E1748E">
            <w:pPr>
              <w:autoSpaceDE w:val="0"/>
              <w:autoSpaceDN w:val="0"/>
              <w:adjustRightInd w:val="0"/>
              <w:spacing w:line="240" w:lineRule="auto"/>
              <w:ind w:firstLine="0"/>
              <w:jc w:val="center"/>
              <w:rPr>
                <w:sz w:val="22"/>
                <w:lang w:eastAsia="ru-RU"/>
              </w:rPr>
            </w:pPr>
            <w:r>
              <w:rPr>
                <w:sz w:val="22"/>
                <w:lang w:eastAsia="ru-RU"/>
              </w:rPr>
              <w:t>24842</w:t>
            </w:r>
            <w:r w:rsidR="00A249E6">
              <w:rPr>
                <w:sz w:val="22"/>
                <w:lang w:eastAsia="ru-RU"/>
              </w:rPr>
              <w:t>,1</w:t>
            </w:r>
          </w:p>
        </w:tc>
        <w:tc>
          <w:tcPr>
            <w:tcW w:w="0" w:type="auto"/>
            <w:noWrap/>
            <w:vAlign w:val="center"/>
          </w:tcPr>
          <w:p w:rsidR="00E1748E" w:rsidRPr="00E1748E" w:rsidRDefault="004804E9" w:rsidP="00E1748E">
            <w:pPr>
              <w:autoSpaceDE w:val="0"/>
              <w:autoSpaceDN w:val="0"/>
              <w:adjustRightInd w:val="0"/>
              <w:spacing w:line="240" w:lineRule="auto"/>
              <w:ind w:firstLine="0"/>
              <w:jc w:val="center"/>
              <w:rPr>
                <w:sz w:val="22"/>
                <w:lang w:eastAsia="ru-RU"/>
              </w:rPr>
            </w:pPr>
            <w:r>
              <w:rPr>
                <w:sz w:val="22"/>
                <w:lang w:eastAsia="ru-RU"/>
              </w:rPr>
              <w:t>14,7</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Земли особо охраняемых территорий</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Земли лесного фонда</w:t>
            </w:r>
          </w:p>
        </w:tc>
        <w:tc>
          <w:tcPr>
            <w:tcW w:w="0" w:type="auto"/>
            <w:noWrap/>
            <w:vAlign w:val="center"/>
          </w:tcPr>
          <w:p w:rsidR="00E1748E" w:rsidRPr="00E1748E" w:rsidRDefault="00C90643" w:rsidP="00E1748E">
            <w:pPr>
              <w:autoSpaceDE w:val="0"/>
              <w:autoSpaceDN w:val="0"/>
              <w:adjustRightInd w:val="0"/>
              <w:spacing w:line="240" w:lineRule="auto"/>
              <w:ind w:firstLine="0"/>
              <w:jc w:val="center"/>
              <w:rPr>
                <w:sz w:val="22"/>
                <w:lang w:eastAsia="ru-RU"/>
              </w:rPr>
            </w:pPr>
            <w:r>
              <w:rPr>
                <w:sz w:val="22"/>
                <w:lang w:eastAsia="ru-RU"/>
              </w:rPr>
              <w:t>94506</w:t>
            </w:r>
          </w:p>
        </w:tc>
        <w:tc>
          <w:tcPr>
            <w:tcW w:w="0" w:type="auto"/>
            <w:noWrap/>
            <w:vAlign w:val="center"/>
          </w:tcPr>
          <w:p w:rsidR="00E1748E" w:rsidRPr="00E1748E" w:rsidRDefault="004804E9" w:rsidP="00E1748E">
            <w:pPr>
              <w:autoSpaceDE w:val="0"/>
              <w:autoSpaceDN w:val="0"/>
              <w:adjustRightInd w:val="0"/>
              <w:spacing w:line="240" w:lineRule="auto"/>
              <w:ind w:firstLine="0"/>
              <w:jc w:val="center"/>
              <w:rPr>
                <w:sz w:val="22"/>
                <w:lang w:eastAsia="ru-RU"/>
              </w:rPr>
            </w:pPr>
            <w:r>
              <w:rPr>
                <w:sz w:val="22"/>
                <w:lang w:eastAsia="ru-RU"/>
              </w:rPr>
              <w:t>56,1</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6.</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Земли водного фонда</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606</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0,4</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7.</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Земли запаса</w:t>
            </w:r>
          </w:p>
        </w:tc>
        <w:tc>
          <w:tcPr>
            <w:tcW w:w="0" w:type="auto"/>
            <w:noWrap/>
            <w:vAlign w:val="center"/>
          </w:tcPr>
          <w:p w:rsidR="00E1748E" w:rsidRPr="00E1748E" w:rsidRDefault="0084424F" w:rsidP="00E1748E">
            <w:pPr>
              <w:autoSpaceDE w:val="0"/>
              <w:autoSpaceDN w:val="0"/>
              <w:adjustRightInd w:val="0"/>
              <w:spacing w:line="240" w:lineRule="auto"/>
              <w:ind w:firstLine="0"/>
              <w:jc w:val="center"/>
              <w:rPr>
                <w:sz w:val="22"/>
                <w:lang w:eastAsia="ru-RU"/>
              </w:rPr>
            </w:pPr>
            <w:r>
              <w:rPr>
                <w:sz w:val="22"/>
                <w:lang w:eastAsia="ru-RU"/>
              </w:rPr>
              <w:t>1</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8.</w:t>
            </w:r>
          </w:p>
        </w:tc>
        <w:tc>
          <w:tcPr>
            <w:tcW w:w="0" w:type="auto"/>
            <w:vAlign w:val="center"/>
          </w:tcPr>
          <w:p w:rsidR="00E1748E" w:rsidRPr="00E1748E" w:rsidRDefault="00E1748E" w:rsidP="00E1748E">
            <w:pPr>
              <w:autoSpaceDE w:val="0"/>
              <w:autoSpaceDN w:val="0"/>
              <w:adjustRightInd w:val="0"/>
              <w:spacing w:line="240" w:lineRule="auto"/>
              <w:ind w:firstLine="0"/>
              <w:jc w:val="left"/>
              <w:rPr>
                <w:b/>
                <w:sz w:val="22"/>
                <w:lang w:eastAsia="ru-RU"/>
              </w:rPr>
            </w:pPr>
            <w:r w:rsidRPr="00E1748E">
              <w:rPr>
                <w:b/>
                <w:sz w:val="22"/>
                <w:lang w:eastAsia="ru-RU"/>
              </w:rPr>
              <w:t>Итого земель в административных границах</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169200</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100,0</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9.</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Из всех земель: земли природоохранного назначения</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18488</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10,9</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10.</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Из всех  земель: земли на которых расположены леса</w:t>
            </w:r>
          </w:p>
        </w:tc>
        <w:tc>
          <w:tcPr>
            <w:tcW w:w="0" w:type="auto"/>
            <w:noWrap/>
            <w:vAlign w:val="center"/>
          </w:tcPr>
          <w:p w:rsidR="008A09E3" w:rsidRPr="00E1748E" w:rsidRDefault="008A09E3" w:rsidP="00E1748E">
            <w:pPr>
              <w:autoSpaceDE w:val="0"/>
              <w:autoSpaceDN w:val="0"/>
              <w:adjustRightInd w:val="0"/>
              <w:spacing w:line="240" w:lineRule="auto"/>
              <w:ind w:firstLine="0"/>
              <w:jc w:val="center"/>
              <w:rPr>
                <w:sz w:val="22"/>
                <w:lang w:eastAsia="ru-RU"/>
              </w:rPr>
            </w:pPr>
            <w:r w:rsidRPr="008A09E3">
              <w:rPr>
                <w:sz w:val="22"/>
                <w:szCs w:val="26"/>
                <w:lang w:eastAsia="ru-RU"/>
              </w:rPr>
              <w:t>117377</w:t>
            </w:r>
          </w:p>
        </w:tc>
        <w:tc>
          <w:tcPr>
            <w:tcW w:w="0" w:type="auto"/>
            <w:noWrap/>
            <w:vAlign w:val="center"/>
          </w:tcPr>
          <w:p w:rsidR="00E1748E" w:rsidRPr="00E1748E" w:rsidRDefault="00863032" w:rsidP="00E1748E">
            <w:pPr>
              <w:autoSpaceDE w:val="0"/>
              <w:autoSpaceDN w:val="0"/>
              <w:adjustRightInd w:val="0"/>
              <w:spacing w:line="240" w:lineRule="auto"/>
              <w:ind w:firstLine="0"/>
              <w:jc w:val="center"/>
              <w:rPr>
                <w:sz w:val="22"/>
                <w:lang w:eastAsia="ru-RU"/>
              </w:rPr>
            </w:pPr>
            <w:r>
              <w:rPr>
                <w:sz w:val="22"/>
                <w:lang w:eastAsia="ru-RU"/>
              </w:rPr>
              <w:t>69,4</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10.1</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Площадь эксплуатационных лесов</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10705</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c>
          <w:tcPr>
            <w:tcW w:w="0" w:type="auto"/>
            <w:noWrap/>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lastRenderedPageBreak/>
              <w:t>11.</w:t>
            </w:r>
          </w:p>
        </w:tc>
        <w:tc>
          <w:tcPr>
            <w:tcW w:w="0" w:type="auto"/>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 xml:space="preserve">Земли обороны </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22871</w:t>
            </w:r>
            <w:r w:rsidRPr="00E1748E">
              <w:rPr>
                <w:sz w:val="22"/>
                <w:szCs w:val="24"/>
                <w:vertAlign w:val="superscript"/>
                <w:lang w:eastAsia="ru-RU"/>
              </w:rPr>
              <w:footnoteReference w:id="2"/>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noProof/>
          <w:sz w:val="26"/>
          <w:szCs w:val="24"/>
          <w:lang w:eastAsia="ru-RU"/>
        </w:rPr>
        <w:drawing>
          <wp:inline distT="0" distB="0" distL="0" distR="0">
            <wp:extent cx="5410200" cy="2571750"/>
            <wp:effectExtent l="0" t="0" r="0" b="0"/>
            <wp:docPr id="12" name="Рисунок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Объект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2571750"/>
                    </a:xfrm>
                    <a:prstGeom prst="rect">
                      <a:avLst/>
                    </a:prstGeom>
                    <a:noFill/>
                    <a:ln>
                      <a:noFill/>
                    </a:ln>
                  </pic:spPr>
                </pic:pic>
              </a:graphicData>
            </a:graphic>
          </wp:inline>
        </w:drawing>
      </w:r>
    </w:p>
    <w:p w:rsidR="00E1748E" w:rsidRPr="00E1748E" w:rsidRDefault="00E1748E" w:rsidP="00E1748E">
      <w:pPr>
        <w:spacing w:before="240" w:after="60" w:line="240" w:lineRule="auto"/>
        <w:ind w:firstLine="0"/>
        <w:jc w:val="center"/>
        <w:outlineLvl w:val="4"/>
        <w:rPr>
          <w:b/>
          <w:sz w:val="24"/>
          <w:szCs w:val="26"/>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3.10</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1</w:t>
      </w:r>
      <w:r w:rsidRPr="00E1748E">
        <w:rPr>
          <w:b/>
          <w:sz w:val="24"/>
          <w:szCs w:val="24"/>
          <w:lang w:eastAsia="ru-RU"/>
        </w:rPr>
        <w:fldChar w:fldCharType="end"/>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 общей площади территории Петушинского района большую часть (67%) занимают леса; сельхозугодья занимают 23%; более 2% приходится на дороги; 2% приходится на болота; 1,4% находится под водой; на остальные земли – около 3%.</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Сельскохозяйственная освоенность территории составляет 23% (по Владимирской области – 34%), распаханность – 48% (по Владимирской области – 61%).Обеспеченность пашней в Петушинском районе составляет 0,3 га на 1 человека (во Владимирской области – 0,42 га), сельхозугодиями – 0,6 га (во Владимирской области – 0,69 га), а в РФ, соответственно, – 0,9 га и 1,44 га на 1 человека.</w:t>
      </w:r>
    </w:p>
    <w:p w:rsidR="00E1748E" w:rsidRPr="00E1748E" w:rsidRDefault="00E1748E" w:rsidP="00E1748E">
      <w:pPr>
        <w:keepNext/>
        <w:spacing w:before="240" w:after="60" w:line="240" w:lineRule="auto"/>
        <w:ind w:firstLine="0"/>
        <w:jc w:val="center"/>
        <w:outlineLvl w:val="4"/>
        <w:rPr>
          <w:b/>
          <w:sz w:val="24"/>
          <w:szCs w:val="24"/>
          <w:lang w:eastAsia="ru-RU"/>
        </w:rPr>
      </w:pPr>
      <w:r w:rsidRPr="00E1748E">
        <w:rPr>
          <w:b/>
          <w:sz w:val="24"/>
          <w:szCs w:val="24"/>
          <w:lang w:eastAsia="ru-RU"/>
        </w:rPr>
        <w:t>Распределение земельного фонда района по угодьям (на 01.01.2011)</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3.10</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4932" w:type="pct"/>
        <w:tblInd w:w="-118" w:type="dxa"/>
        <w:tblLook w:val="0000" w:firstRow="0" w:lastRow="0" w:firstColumn="0" w:lastColumn="0" w:noHBand="0" w:noVBand="0"/>
      </w:tblPr>
      <w:tblGrid>
        <w:gridCol w:w="595"/>
        <w:gridCol w:w="5505"/>
        <w:gridCol w:w="1519"/>
        <w:gridCol w:w="1645"/>
      </w:tblGrid>
      <w:tr w:rsidR="00E1748E" w:rsidRPr="00E1748E">
        <w:trPr>
          <w:trHeight w:val="255"/>
        </w:trPr>
        <w:tc>
          <w:tcPr>
            <w:tcW w:w="321" w:type="pct"/>
            <w:vMerge w:val="restart"/>
            <w:tcBorders>
              <w:top w:val="single" w:sz="8" w:space="0" w:color="auto"/>
              <w:left w:val="single" w:sz="8" w:space="0" w:color="auto"/>
              <w:bottom w:val="single" w:sz="8" w:space="0" w:color="000000"/>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 п/п</w:t>
            </w:r>
          </w:p>
        </w:tc>
        <w:tc>
          <w:tcPr>
            <w:tcW w:w="2971" w:type="pct"/>
            <w:vMerge w:val="restart"/>
            <w:tcBorders>
              <w:top w:val="single" w:sz="8" w:space="0" w:color="auto"/>
              <w:left w:val="single" w:sz="4" w:space="0" w:color="auto"/>
              <w:bottom w:val="single" w:sz="8" w:space="0" w:color="000000"/>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Категории земель, угодья</w:t>
            </w:r>
          </w:p>
        </w:tc>
        <w:tc>
          <w:tcPr>
            <w:tcW w:w="1708" w:type="pct"/>
            <w:gridSpan w:val="2"/>
            <w:tcBorders>
              <w:top w:val="single" w:sz="8" w:space="0" w:color="auto"/>
              <w:left w:val="nil"/>
              <w:bottom w:val="single" w:sz="4" w:space="0" w:color="auto"/>
              <w:right w:val="single" w:sz="8" w:space="0" w:color="000000"/>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Площадь</w:t>
            </w:r>
          </w:p>
        </w:tc>
      </w:tr>
      <w:tr w:rsidR="00E1748E" w:rsidRPr="00E1748E">
        <w:trPr>
          <w:trHeight w:val="255"/>
        </w:trPr>
        <w:tc>
          <w:tcPr>
            <w:tcW w:w="321" w:type="pct"/>
            <w:vMerge/>
            <w:tcBorders>
              <w:top w:val="single" w:sz="8" w:space="0" w:color="auto"/>
              <w:left w:val="single" w:sz="8" w:space="0" w:color="auto"/>
              <w:bottom w:val="single" w:sz="8"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b/>
                <w:sz w:val="20"/>
                <w:szCs w:val="24"/>
                <w:lang w:eastAsia="ru-RU"/>
              </w:rPr>
            </w:pPr>
          </w:p>
        </w:tc>
        <w:tc>
          <w:tcPr>
            <w:tcW w:w="2971" w:type="pct"/>
            <w:vMerge/>
            <w:tcBorders>
              <w:top w:val="single" w:sz="8" w:space="0" w:color="auto"/>
              <w:left w:val="single" w:sz="4" w:space="0" w:color="auto"/>
              <w:bottom w:val="single" w:sz="8"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b/>
                <w:sz w:val="20"/>
                <w:szCs w:val="24"/>
                <w:lang w:eastAsia="ru-RU"/>
              </w:rPr>
            </w:pPr>
          </w:p>
        </w:tc>
        <w:tc>
          <w:tcPr>
            <w:tcW w:w="820" w:type="pct"/>
            <w:tcBorders>
              <w:top w:val="nil"/>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га</w:t>
            </w:r>
          </w:p>
        </w:tc>
        <w:tc>
          <w:tcPr>
            <w:tcW w:w="888" w:type="pct"/>
            <w:tcBorders>
              <w:top w:val="nil"/>
              <w:left w:val="nil"/>
              <w:bottom w:val="single" w:sz="8" w:space="0" w:color="auto"/>
              <w:right w:val="single" w:sz="8"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w:t>
            </w:r>
          </w:p>
        </w:tc>
      </w:tr>
      <w:tr w:rsidR="00E1748E" w:rsidRPr="00E1748E">
        <w:trPr>
          <w:trHeight w:val="255"/>
        </w:trPr>
        <w:tc>
          <w:tcPr>
            <w:tcW w:w="321" w:type="pct"/>
            <w:tcBorders>
              <w:top w:val="nil"/>
              <w:left w:val="single" w:sz="8" w:space="0" w:color="auto"/>
              <w:bottom w:val="single" w:sz="8"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w:t>
            </w:r>
          </w:p>
        </w:tc>
        <w:tc>
          <w:tcPr>
            <w:tcW w:w="2971" w:type="pct"/>
            <w:tcBorders>
              <w:top w:val="nil"/>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w:t>
            </w:r>
          </w:p>
        </w:tc>
        <w:tc>
          <w:tcPr>
            <w:tcW w:w="820" w:type="pct"/>
            <w:tcBorders>
              <w:top w:val="nil"/>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3</w:t>
            </w:r>
          </w:p>
        </w:tc>
        <w:tc>
          <w:tcPr>
            <w:tcW w:w="888" w:type="pct"/>
            <w:tcBorders>
              <w:top w:val="nil"/>
              <w:left w:val="nil"/>
              <w:bottom w:val="single" w:sz="8" w:space="0" w:color="auto"/>
              <w:right w:val="single" w:sz="8"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4</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b/>
                <w:sz w:val="20"/>
                <w:szCs w:val="24"/>
                <w:lang w:eastAsia="ru-RU"/>
              </w:rPr>
            </w:pPr>
            <w:r w:rsidRPr="00E1748E">
              <w:rPr>
                <w:b/>
                <w:sz w:val="20"/>
                <w:szCs w:val="24"/>
                <w:lang w:eastAsia="ru-RU"/>
              </w:rPr>
              <w:t>Общая площадь</w:t>
            </w:r>
          </w:p>
        </w:tc>
        <w:tc>
          <w:tcPr>
            <w:tcW w:w="820" w:type="pct"/>
            <w:tcBorders>
              <w:top w:val="nil"/>
              <w:left w:val="nil"/>
              <w:bottom w:val="single" w:sz="8"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169200</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100</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Всего сельхозугодий</w:t>
            </w:r>
          </w:p>
        </w:tc>
        <w:tc>
          <w:tcPr>
            <w:tcW w:w="820"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39411</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23,3</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 </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 xml:space="preserve">     в том числе: - пашня</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18897</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11,2</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 </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 xml:space="preserve">   - многолетние насаждения</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1524</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0,9</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 </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 xml:space="preserve">   - кормовые угодия</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18788</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11,1</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 xml:space="preserve">   - залежь</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202</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0,1</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Под лесами и кустарниками</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113534</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67,1</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 </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Древесно-кустарн. растительность</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1809</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4</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Под водой</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2300</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1,4</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5</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застройки</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1819</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6</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Под дорогами</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3997</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2,4</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7</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Болота</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3585</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2,1</w:t>
            </w:r>
          </w:p>
        </w:tc>
      </w:tr>
      <w:tr w:rsidR="00E1748E" w:rsidRPr="00E1748E">
        <w:trPr>
          <w:trHeight w:val="255"/>
        </w:trPr>
        <w:tc>
          <w:tcPr>
            <w:tcW w:w="321"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lastRenderedPageBreak/>
              <w:t>8</w:t>
            </w:r>
          </w:p>
        </w:tc>
        <w:tc>
          <w:tcPr>
            <w:tcW w:w="2971" w:type="pct"/>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Нарушенные земли</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289</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0,2</w:t>
            </w:r>
          </w:p>
        </w:tc>
      </w:tr>
      <w:tr w:rsidR="00E1748E" w:rsidRPr="00E1748E">
        <w:trPr>
          <w:trHeight w:val="255"/>
        </w:trPr>
        <w:tc>
          <w:tcPr>
            <w:tcW w:w="321" w:type="pct"/>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9</w:t>
            </w:r>
          </w:p>
        </w:tc>
        <w:tc>
          <w:tcPr>
            <w:tcW w:w="2971" w:type="pct"/>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Прочие земли</w:t>
            </w:r>
          </w:p>
        </w:tc>
        <w:tc>
          <w:tcPr>
            <w:tcW w:w="82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2456</w:t>
            </w:r>
          </w:p>
        </w:tc>
        <w:tc>
          <w:tcPr>
            <w:tcW w:w="888"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1,4</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noProof/>
          <w:sz w:val="26"/>
          <w:szCs w:val="24"/>
          <w:lang w:eastAsia="ru-RU"/>
        </w:rPr>
        <w:drawing>
          <wp:inline distT="0" distB="0" distL="0" distR="0">
            <wp:extent cx="5734050" cy="3181350"/>
            <wp:effectExtent l="0" t="0" r="0" b="0"/>
            <wp:docPr id="11" name="Рисунок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Объект 3"/>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181350"/>
                    </a:xfrm>
                    <a:prstGeom prst="rect">
                      <a:avLst/>
                    </a:prstGeom>
                    <a:noFill/>
                    <a:ln>
                      <a:noFill/>
                    </a:ln>
                  </pic:spPr>
                </pic:pic>
              </a:graphicData>
            </a:graphic>
          </wp:inline>
        </w:drawing>
      </w:r>
    </w:p>
    <w:p w:rsidR="00E1748E" w:rsidRPr="00E1748E" w:rsidRDefault="00E1748E" w:rsidP="00E1748E">
      <w:pPr>
        <w:widowControl w:val="0"/>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3.10</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2</w:t>
      </w:r>
      <w:r w:rsidRPr="00E1748E">
        <w:rPr>
          <w:b/>
          <w:sz w:val="24"/>
          <w:szCs w:val="24"/>
          <w:lang w:eastAsia="ru-RU"/>
        </w:rPr>
        <w:fldChar w:fldCharType="end"/>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noProof/>
          <w:sz w:val="26"/>
          <w:szCs w:val="24"/>
          <w:lang w:eastAsia="ru-RU"/>
        </w:rPr>
        <w:drawing>
          <wp:inline distT="0" distB="0" distL="0" distR="0">
            <wp:extent cx="4362450" cy="2114550"/>
            <wp:effectExtent l="0" t="0" r="0" b="0"/>
            <wp:docPr id="10" name="Рисунок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Объект 4"/>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2114550"/>
                    </a:xfrm>
                    <a:prstGeom prst="rect">
                      <a:avLst/>
                    </a:prstGeom>
                    <a:noFill/>
                    <a:ln>
                      <a:noFill/>
                    </a:ln>
                  </pic:spPr>
                </pic:pic>
              </a:graphicData>
            </a:graphic>
          </wp:inline>
        </w:drawing>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3.10</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3</w:t>
      </w:r>
      <w:r w:rsidRPr="00E1748E">
        <w:rPr>
          <w:b/>
          <w:sz w:val="24"/>
          <w:szCs w:val="24"/>
          <w:lang w:eastAsia="ru-RU"/>
        </w:rPr>
        <w:fldChar w:fldCharType="end"/>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Основная доля сельхозугодий сосредоточена в категории земель сельскохозяйственного назначения – 89%, на территории земель населенных пунктов – 14%, земель запаса – 1,4%.</w:t>
      </w:r>
    </w:p>
    <w:p w:rsidR="00E1748E" w:rsidRPr="00E1748E" w:rsidRDefault="00E1748E" w:rsidP="00E1748E">
      <w:pPr>
        <w:keepNext/>
        <w:spacing w:before="240" w:after="60" w:line="240" w:lineRule="auto"/>
        <w:ind w:firstLine="0"/>
        <w:jc w:val="center"/>
        <w:outlineLvl w:val="4"/>
        <w:rPr>
          <w:b/>
          <w:sz w:val="24"/>
          <w:szCs w:val="24"/>
          <w:lang w:eastAsia="ru-RU"/>
        </w:rPr>
      </w:pPr>
      <w:r w:rsidRPr="00E1748E">
        <w:rPr>
          <w:b/>
          <w:sz w:val="24"/>
          <w:szCs w:val="24"/>
          <w:lang w:eastAsia="ru-RU"/>
        </w:rPr>
        <w:t>Распределение земель населенных пунктов</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3.10</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9140" w:type="dxa"/>
        <w:tblInd w:w="-20" w:type="dxa"/>
        <w:tblLook w:val="0000" w:firstRow="0" w:lastRow="0" w:firstColumn="0" w:lastColumn="0" w:noHBand="0" w:noVBand="0"/>
      </w:tblPr>
      <w:tblGrid>
        <w:gridCol w:w="520"/>
        <w:gridCol w:w="4180"/>
        <w:gridCol w:w="1100"/>
        <w:gridCol w:w="1100"/>
        <w:gridCol w:w="1120"/>
        <w:gridCol w:w="1120"/>
      </w:tblGrid>
      <w:tr w:rsidR="00E1748E" w:rsidRPr="00E1748E">
        <w:trPr>
          <w:trHeight w:val="510"/>
          <w:tblHeader/>
        </w:trPr>
        <w:tc>
          <w:tcPr>
            <w:tcW w:w="520" w:type="dxa"/>
            <w:vMerge w:val="restart"/>
            <w:tcBorders>
              <w:top w:val="single" w:sz="8" w:space="0" w:color="auto"/>
              <w:left w:val="single" w:sz="8" w:space="0" w:color="auto"/>
              <w:bottom w:val="single" w:sz="8" w:space="0" w:color="000000"/>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 п/п</w:t>
            </w:r>
          </w:p>
        </w:tc>
        <w:tc>
          <w:tcPr>
            <w:tcW w:w="4180" w:type="dxa"/>
            <w:vMerge w:val="restart"/>
            <w:tcBorders>
              <w:top w:val="single" w:sz="8" w:space="0" w:color="auto"/>
              <w:left w:val="single" w:sz="4" w:space="0" w:color="auto"/>
              <w:bottom w:val="single" w:sz="8" w:space="0" w:color="000000"/>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Состав земель</w:t>
            </w:r>
          </w:p>
        </w:tc>
        <w:tc>
          <w:tcPr>
            <w:tcW w:w="2200" w:type="dxa"/>
            <w:gridSpan w:val="2"/>
            <w:tcBorders>
              <w:top w:val="single" w:sz="8"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Земли городов, поселков</w:t>
            </w:r>
          </w:p>
        </w:tc>
        <w:tc>
          <w:tcPr>
            <w:tcW w:w="2240" w:type="dxa"/>
            <w:gridSpan w:val="2"/>
            <w:tcBorders>
              <w:top w:val="single" w:sz="8" w:space="0" w:color="auto"/>
              <w:left w:val="nil"/>
              <w:bottom w:val="single" w:sz="4" w:space="0" w:color="auto"/>
              <w:right w:val="single" w:sz="8" w:space="0" w:color="000000"/>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Земли сельских населенных пунктов</w:t>
            </w:r>
          </w:p>
        </w:tc>
      </w:tr>
      <w:tr w:rsidR="00E1748E" w:rsidRPr="00E1748E">
        <w:trPr>
          <w:trHeight w:val="270"/>
          <w:tblHeader/>
        </w:trPr>
        <w:tc>
          <w:tcPr>
            <w:tcW w:w="520" w:type="dxa"/>
            <w:vMerge/>
            <w:tcBorders>
              <w:top w:val="single" w:sz="8" w:space="0" w:color="auto"/>
              <w:left w:val="single" w:sz="8" w:space="0" w:color="auto"/>
              <w:bottom w:val="single" w:sz="8"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b/>
                <w:sz w:val="20"/>
                <w:szCs w:val="24"/>
                <w:lang w:eastAsia="ru-RU"/>
              </w:rPr>
            </w:pPr>
          </w:p>
        </w:tc>
        <w:tc>
          <w:tcPr>
            <w:tcW w:w="4180" w:type="dxa"/>
            <w:vMerge/>
            <w:tcBorders>
              <w:top w:val="single" w:sz="8" w:space="0" w:color="auto"/>
              <w:left w:val="single" w:sz="4" w:space="0" w:color="auto"/>
              <w:bottom w:val="single" w:sz="8"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b/>
                <w:sz w:val="20"/>
                <w:szCs w:val="24"/>
                <w:lang w:eastAsia="ru-RU"/>
              </w:rPr>
            </w:pPr>
          </w:p>
        </w:tc>
        <w:tc>
          <w:tcPr>
            <w:tcW w:w="1100" w:type="dxa"/>
            <w:tcBorders>
              <w:top w:val="nil"/>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га</w:t>
            </w:r>
          </w:p>
        </w:tc>
        <w:tc>
          <w:tcPr>
            <w:tcW w:w="1100" w:type="dxa"/>
            <w:tcBorders>
              <w:top w:val="nil"/>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w:t>
            </w:r>
          </w:p>
        </w:tc>
        <w:tc>
          <w:tcPr>
            <w:tcW w:w="1120" w:type="dxa"/>
            <w:tcBorders>
              <w:top w:val="nil"/>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га</w:t>
            </w:r>
          </w:p>
        </w:tc>
        <w:tc>
          <w:tcPr>
            <w:tcW w:w="1120" w:type="dxa"/>
            <w:tcBorders>
              <w:top w:val="nil"/>
              <w:left w:val="nil"/>
              <w:bottom w:val="single" w:sz="8" w:space="0" w:color="auto"/>
              <w:right w:val="single" w:sz="8"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w:t>
            </w:r>
          </w:p>
        </w:tc>
      </w:tr>
      <w:tr w:rsidR="00E1748E" w:rsidRPr="00E1748E">
        <w:trPr>
          <w:trHeight w:val="255"/>
          <w:tblHeader/>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3</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4</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5</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6</w:t>
            </w:r>
          </w:p>
        </w:tc>
      </w:tr>
      <w:tr w:rsidR="00E1748E" w:rsidRPr="00E1748E">
        <w:trPr>
          <w:trHeight w:val="255"/>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жилой застройки</w:t>
            </w:r>
          </w:p>
        </w:tc>
        <w:tc>
          <w:tcPr>
            <w:tcW w:w="1100" w:type="dxa"/>
            <w:tcBorders>
              <w:top w:val="nil"/>
              <w:left w:val="nil"/>
              <w:bottom w:val="nil"/>
              <w:right w:val="nil"/>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958</w:t>
            </w:r>
          </w:p>
        </w:tc>
        <w:tc>
          <w:tcPr>
            <w:tcW w:w="1100"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26,2</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238</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4,0</w:t>
            </w:r>
          </w:p>
        </w:tc>
      </w:tr>
      <w:tr w:rsidR="00E1748E" w:rsidRPr="00E1748E">
        <w:trPr>
          <w:trHeight w:val="255"/>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lastRenderedPageBreak/>
              <w:t>2</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общественно-деловой застройки</w:t>
            </w:r>
          </w:p>
        </w:tc>
        <w:tc>
          <w:tcPr>
            <w:tcW w:w="1100" w:type="dxa"/>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83</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2,3</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28</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0,5</w:t>
            </w:r>
          </w:p>
        </w:tc>
      </w:tr>
      <w:tr w:rsidR="00E1748E" w:rsidRPr="00E1748E">
        <w:trPr>
          <w:trHeight w:val="255"/>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промышленности</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368</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10,1</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59</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1,0</w:t>
            </w:r>
          </w:p>
        </w:tc>
      </w:tr>
      <w:tr w:rsidR="00E1748E" w:rsidRPr="00E1748E">
        <w:trPr>
          <w:trHeight w:val="255"/>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4</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общего пользования</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341</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9,3</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596</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10,0</w:t>
            </w:r>
          </w:p>
        </w:tc>
      </w:tr>
      <w:tr w:rsidR="00E1748E" w:rsidRPr="00E1748E">
        <w:trPr>
          <w:trHeight w:val="51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5</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транспорта, связи, инженерных коммуникаций</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114</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3,1</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100</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1,7</w:t>
            </w:r>
          </w:p>
        </w:tc>
      </w:tr>
      <w:tr w:rsidR="00E1748E" w:rsidRPr="00E1748E">
        <w:trPr>
          <w:trHeight w:val="51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6</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сельскохозяйственного использования</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879</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24,1</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4599</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77,3</w:t>
            </w:r>
          </w:p>
        </w:tc>
      </w:tr>
      <w:tr w:rsidR="00E1748E" w:rsidRPr="00E1748E">
        <w:trPr>
          <w:trHeight w:val="51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7</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 xml:space="preserve">Земли особо охраняемых территорий и объектов </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0,0</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0,0</w:t>
            </w:r>
          </w:p>
        </w:tc>
      </w:tr>
      <w:tr w:rsidR="00E1748E" w:rsidRPr="00E1748E">
        <w:trPr>
          <w:trHeight w:val="255"/>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8</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лесного фонда</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0,0</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0,0</w:t>
            </w:r>
          </w:p>
        </w:tc>
      </w:tr>
      <w:tr w:rsidR="00E1748E" w:rsidRPr="00E1748E">
        <w:trPr>
          <w:trHeight w:val="255"/>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9</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водного фонда</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58</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1,6</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26</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0,4</w:t>
            </w:r>
          </w:p>
        </w:tc>
      </w:tr>
      <w:tr w:rsidR="00E1748E" w:rsidRPr="00E1748E">
        <w:trPr>
          <w:trHeight w:val="51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10</w:t>
            </w:r>
          </w:p>
        </w:tc>
        <w:tc>
          <w:tcPr>
            <w:tcW w:w="4180" w:type="dxa"/>
            <w:tcBorders>
              <w:top w:val="nil"/>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под военными и иными режимными объектами</w:t>
            </w:r>
          </w:p>
        </w:tc>
        <w:tc>
          <w:tcPr>
            <w:tcW w:w="1100" w:type="dxa"/>
            <w:tcBorders>
              <w:top w:val="nil"/>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8</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0,2</w:t>
            </w:r>
          </w:p>
        </w:tc>
        <w:tc>
          <w:tcPr>
            <w:tcW w:w="1120" w:type="dxa"/>
            <w:tcBorders>
              <w:top w:val="nil"/>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w:t>
            </w:r>
          </w:p>
        </w:tc>
        <w:tc>
          <w:tcPr>
            <w:tcW w:w="1120" w:type="dxa"/>
            <w:tcBorders>
              <w:top w:val="nil"/>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0,0</w:t>
            </w:r>
          </w:p>
        </w:tc>
      </w:tr>
      <w:tr w:rsidR="00E1748E" w:rsidRPr="00E1748E">
        <w:trPr>
          <w:trHeight w:val="525"/>
        </w:trPr>
        <w:tc>
          <w:tcPr>
            <w:tcW w:w="520" w:type="dxa"/>
            <w:tcBorders>
              <w:top w:val="nil"/>
              <w:left w:val="single" w:sz="4" w:space="0" w:color="auto"/>
              <w:bottom w:val="nil"/>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11</w:t>
            </w:r>
          </w:p>
        </w:tc>
        <w:tc>
          <w:tcPr>
            <w:tcW w:w="4180" w:type="dxa"/>
            <w:tcBorders>
              <w:top w:val="single" w:sz="4" w:space="0" w:color="auto"/>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0"/>
                <w:szCs w:val="24"/>
                <w:lang w:eastAsia="ru-RU"/>
              </w:rPr>
            </w:pPr>
            <w:r w:rsidRPr="00E1748E">
              <w:rPr>
                <w:sz w:val="20"/>
                <w:szCs w:val="24"/>
                <w:lang w:eastAsia="ru-RU"/>
              </w:rPr>
              <w:t>Земли не вовлеченные в градостроительную или иную деятельность</w:t>
            </w:r>
          </w:p>
        </w:tc>
        <w:tc>
          <w:tcPr>
            <w:tcW w:w="1100" w:type="dxa"/>
            <w:tcBorders>
              <w:top w:val="single" w:sz="4" w:space="0" w:color="auto"/>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841</w:t>
            </w:r>
          </w:p>
        </w:tc>
        <w:tc>
          <w:tcPr>
            <w:tcW w:w="1100" w:type="dxa"/>
            <w:tcBorders>
              <w:top w:val="nil"/>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23,0</w:t>
            </w:r>
          </w:p>
        </w:tc>
        <w:tc>
          <w:tcPr>
            <w:tcW w:w="1120" w:type="dxa"/>
            <w:tcBorders>
              <w:top w:val="single" w:sz="4" w:space="0" w:color="auto"/>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303</w:t>
            </w:r>
          </w:p>
        </w:tc>
        <w:tc>
          <w:tcPr>
            <w:tcW w:w="1120" w:type="dxa"/>
            <w:tcBorders>
              <w:top w:val="single" w:sz="4" w:space="0" w:color="auto"/>
              <w:left w:val="nil"/>
              <w:bottom w:val="nil"/>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5,1</w:t>
            </w:r>
          </w:p>
        </w:tc>
      </w:tr>
      <w:tr w:rsidR="00E1748E" w:rsidRPr="00E1748E">
        <w:trPr>
          <w:trHeight w:val="525"/>
        </w:trPr>
        <w:tc>
          <w:tcPr>
            <w:tcW w:w="520" w:type="dxa"/>
            <w:tcBorders>
              <w:top w:val="single" w:sz="8" w:space="0" w:color="auto"/>
              <w:left w:val="single" w:sz="8" w:space="0" w:color="auto"/>
              <w:bottom w:val="single" w:sz="8"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12</w:t>
            </w:r>
          </w:p>
        </w:tc>
        <w:tc>
          <w:tcPr>
            <w:tcW w:w="4180" w:type="dxa"/>
            <w:tcBorders>
              <w:top w:val="single" w:sz="8" w:space="0" w:color="auto"/>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b/>
                <w:sz w:val="20"/>
                <w:szCs w:val="24"/>
                <w:lang w:eastAsia="ru-RU"/>
              </w:rPr>
            </w:pPr>
            <w:r w:rsidRPr="00E1748E">
              <w:rPr>
                <w:b/>
                <w:sz w:val="20"/>
                <w:szCs w:val="24"/>
                <w:lang w:eastAsia="ru-RU"/>
              </w:rPr>
              <w:t>Итого земель в пределах черты поселения</w:t>
            </w:r>
          </w:p>
        </w:tc>
        <w:tc>
          <w:tcPr>
            <w:tcW w:w="1100" w:type="dxa"/>
            <w:tcBorders>
              <w:top w:val="single" w:sz="8" w:space="0" w:color="auto"/>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3650</w:t>
            </w:r>
          </w:p>
        </w:tc>
        <w:tc>
          <w:tcPr>
            <w:tcW w:w="1100" w:type="dxa"/>
            <w:tcBorders>
              <w:top w:val="single" w:sz="8" w:space="0" w:color="auto"/>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100,0</w:t>
            </w:r>
          </w:p>
        </w:tc>
        <w:tc>
          <w:tcPr>
            <w:tcW w:w="1120" w:type="dxa"/>
            <w:tcBorders>
              <w:top w:val="single" w:sz="8" w:space="0" w:color="auto"/>
              <w:left w:val="nil"/>
              <w:bottom w:val="single" w:sz="8"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5951</w:t>
            </w:r>
          </w:p>
        </w:tc>
        <w:tc>
          <w:tcPr>
            <w:tcW w:w="1120" w:type="dxa"/>
            <w:tcBorders>
              <w:top w:val="single" w:sz="8" w:space="0" w:color="auto"/>
              <w:left w:val="nil"/>
              <w:bottom w:val="single" w:sz="8" w:space="0" w:color="auto"/>
              <w:right w:val="single" w:sz="8" w:space="0" w:color="auto"/>
            </w:tcBorders>
            <w:vAlign w:val="bottom"/>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100,0</w:t>
            </w:r>
          </w:p>
        </w:tc>
      </w:tr>
      <w:tr w:rsidR="00E1748E" w:rsidRPr="00E1748E">
        <w:trPr>
          <w:trHeight w:val="30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из них:</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r>
      <w:tr w:rsidR="00E1748E" w:rsidRPr="00E1748E">
        <w:trPr>
          <w:trHeight w:val="30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 индивидуальная жилая застройка</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563</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15,4</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0,0</w:t>
            </w:r>
          </w:p>
        </w:tc>
      </w:tr>
      <w:tr w:rsidR="00E1748E" w:rsidRPr="00E1748E">
        <w:trPr>
          <w:trHeight w:val="300"/>
        </w:trPr>
        <w:tc>
          <w:tcPr>
            <w:tcW w:w="52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 </w:t>
            </w:r>
          </w:p>
        </w:tc>
        <w:tc>
          <w:tcPr>
            <w:tcW w:w="418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 личные подсобные хозяйства</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 </w:t>
            </w:r>
          </w:p>
        </w:tc>
        <w:tc>
          <w:tcPr>
            <w:tcW w:w="11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 </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2156</w:t>
            </w:r>
          </w:p>
        </w:tc>
        <w:tc>
          <w:tcPr>
            <w:tcW w:w="11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36,2</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Земли района по формам собственности распределяются следующим образом (на 01.01.2008 г.):</w:t>
      </w:r>
    </w:p>
    <w:p w:rsidR="00E1748E" w:rsidRPr="00E1748E" w:rsidRDefault="00E1748E" w:rsidP="00695586">
      <w:pPr>
        <w:numPr>
          <w:ilvl w:val="0"/>
          <w:numId w:val="12"/>
        </w:numPr>
        <w:autoSpaceDE w:val="0"/>
        <w:autoSpaceDN w:val="0"/>
        <w:adjustRightInd w:val="0"/>
        <w:spacing w:before="120" w:line="240" w:lineRule="auto"/>
        <w:rPr>
          <w:i/>
          <w:sz w:val="26"/>
          <w:szCs w:val="24"/>
          <w:lang w:eastAsia="ru-RU"/>
        </w:rPr>
      </w:pPr>
      <w:r w:rsidRPr="00E1748E">
        <w:rPr>
          <w:sz w:val="26"/>
          <w:szCs w:val="24"/>
          <w:lang w:eastAsia="ru-RU"/>
        </w:rPr>
        <w:t>в собственности граждан – 8,5% (14,4 тыс. га);</w:t>
      </w:r>
    </w:p>
    <w:p w:rsidR="00E1748E" w:rsidRPr="00E1748E" w:rsidRDefault="00E1748E" w:rsidP="00695586">
      <w:pPr>
        <w:numPr>
          <w:ilvl w:val="0"/>
          <w:numId w:val="12"/>
        </w:numPr>
        <w:autoSpaceDE w:val="0"/>
        <w:autoSpaceDN w:val="0"/>
        <w:adjustRightInd w:val="0"/>
        <w:spacing w:before="120" w:line="240" w:lineRule="auto"/>
        <w:rPr>
          <w:i/>
          <w:sz w:val="26"/>
          <w:szCs w:val="24"/>
          <w:lang w:eastAsia="ru-RU"/>
        </w:rPr>
      </w:pPr>
      <w:r w:rsidRPr="00E1748E">
        <w:rPr>
          <w:sz w:val="26"/>
          <w:szCs w:val="24"/>
          <w:lang w:eastAsia="ru-RU"/>
        </w:rPr>
        <w:t>в собственности юридических лиц – 2,4% (4,1 тыс.га);</w:t>
      </w:r>
    </w:p>
    <w:p w:rsidR="00E1748E" w:rsidRPr="00E1748E" w:rsidRDefault="00E1748E" w:rsidP="00695586">
      <w:pPr>
        <w:numPr>
          <w:ilvl w:val="0"/>
          <w:numId w:val="12"/>
        </w:numPr>
        <w:autoSpaceDE w:val="0"/>
        <w:autoSpaceDN w:val="0"/>
        <w:adjustRightInd w:val="0"/>
        <w:spacing w:before="120" w:line="240" w:lineRule="auto"/>
        <w:rPr>
          <w:sz w:val="26"/>
          <w:szCs w:val="24"/>
          <w:lang w:eastAsia="ru-RU"/>
        </w:rPr>
      </w:pPr>
      <w:r w:rsidRPr="00E1748E">
        <w:rPr>
          <w:sz w:val="26"/>
          <w:szCs w:val="24"/>
          <w:lang w:eastAsia="ru-RU"/>
        </w:rPr>
        <w:t>в государственной и муниципальной собственности – 89% (150,7 тыс. га);</w:t>
      </w:r>
    </w:p>
    <w:p w:rsidR="00E1748E" w:rsidRPr="00E1748E" w:rsidRDefault="00E1748E" w:rsidP="00695586">
      <w:pPr>
        <w:numPr>
          <w:ilvl w:val="1"/>
          <w:numId w:val="12"/>
        </w:numPr>
        <w:autoSpaceDE w:val="0"/>
        <w:autoSpaceDN w:val="0"/>
        <w:adjustRightInd w:val="0"/>
        <w:spacing w:before="120" w:line="240" w:lineRule="auto"/>
        <w:rPr>
          <w:sz w:val="26"/>
          <w:szCs w:val="26"/>
          <w:lang w:eastAsia="ru-RU"/>
        </w:rPr>
      </w:pPr>
      <w:r w:rsidRPr="00E1748E">
        <w:rPr>
          <w:sz w:val="26"/>
          <w:szCs w:val="26"/>
          <w:lang w:eastAsia="ru-RU"/>
        </w:rPr>
        <w:t>из них в собственности Российской Федерации – 63,3% (95499 га);</w:t>
      </w:r>
    </w:p>
    <w:p w:rsidR="00E1748E" w:rsidRPr="00E1748E" w:rsidRDefault="00E1748E" w:rsidP="00695586">
      <w:pPr>
        <w:numPr>
          <w:ilvl w:val="2"/>
          <w:numId w:val="12"/>
        </w:numPr>
        <w:autoSpaceDE w:val="0"/>
        <w:autoSpaceDN w:val="0"/>
        <w:adjustRightInd w:val="0"/>
        <w:spacing w:before="120" w:line="240" w:lineRule="auto"/>
        <w:rPr>
          <w:sz w:val="26"/>
          <w:szCs w:val="26"/>
          <w:lang w:eastAsia="ru-RU"/>
        </w:rPr>
      </w:pPr>
      <w:r w:rsidRPr="00E1748E">
        <w:rPr>
          <w:sz w:val="26"/>
          <w:szCs w:val="26"/>
          <w:lang w:eastAsia="ru-RU"/>
        </w:rPr>
        <w:t>в т.ч. земли лесного фонда –  99,3% (94905 га);</w:t>
      </w:r>
    </w:p>
    <w:p w:rsidR="00E1748E" w:rsidRPr="00E1748E" w:rsidRDefault="00E1748E" w:rsidP="00695586">
      <w:pPr>
        <w:numPr>
          <w:ilvl w:val="1"/>
          <w:numId w:val="12"/>
        </w:numPr>
        <w:autoSpaceDE w:val="0"/>
        <w:autoSpaceDN w:val="0"/>
        <w:adjustRightInd w:val="0"/>
        <w:spacing w:before="120" w:line="240" w:lineRule="auto"/>
        <w:rPr>
          <w:sz w:val="26"/>
          <w:szCs w:val="24"/>
          <w:lang w:eastAsia="ru-RU"/>
        </w:rPr>
      </w:pPr>
      <w:r w:rsidRPr="00E1748E">
        <w:rPr>
          <w:sz w:val="26"/>
          <w:szCs w:val="24"/>
          <w:lang w:eastAsia="ru-RU"/>
        </w:rPr>
        <w:t>из них предоставлено юридическим лицам:</w:t>
      </w:r>
    </w:p>
    <w:p w:rsidR="00E1748E" w:rsidRPr="00E1748E" w:rsidRDefault="00E1748E" w:rsidP="00695586">
      <w:pPr>
        <w:numPr>
          <w:ilvl w:val="2"/>
          <w:numId w:val="12"/>
        </w:numPr>
        <w:autoSpaceDE w:val="0"/>
        <w:autoSpaceDN w:val="0"/>
        <w:adjustRightInd w:val="0"/>
        <w:spacing w:before="120" w:line="240" w:lineRule="auto"/>
        <w:rPr>
          <w:sz w:val="26"/>
          <w:szCs w:val="24"/>
          <w:lang w:eastAsia="ru-RU"/>
        </w:rPr>
      </w:pPr>
      <w:r w:rsidRPr="00E1748E">
        <w:rPr>
          <w:sz w:val="26"/>
          <w:szCs w:val="24"/>
          <w:lang w:eastAsia="ru-RU"/>
        </w:rPr>
        <w:t>в пользование – 0,4% (594 га)</w:t>
      </w:r>
    </w:p>
    <w:p w:rsidR="00E1748E" w:rsidRPr="00E1748E" w:rsidRDefault="00E1748E" w:rsidP="00695586">
      <w:pPr>
        <w:numPr>
          <w:ilvl w:val="2"/>
          <w:numId w:val="12"/>
        </w:numPr>
        <w:autoSpaceDE w:val="0"/>
        <w:autoSpaceDN w:val="0"/>
        <w:adjustRightInd w:val="0"/>
        <w:spacing w:before="120" w:line="240" w:lineRule="auto"/>
        <w:rPr>
          <w:sz w:val="26"/>
          <w:szCs w:val="26"/>
          <w:lang w:eastAsia="ru-RU"/>
        </w:rPr>
      </w:pPr>
      <w:r w:rsidRPr="00E1748E">
        <w:rPr>
          <w:sz w:val="26"/>
          <w:szCs w:val="26"/>
          <w:lang w:eastAsia="ru-RU"/>
        </w:rPr>
        <w:t xml:space="preserve">из них в муниципальной собственности – 56% </w:t>
      </w:r>
      <w:r w:rsidRPr="00E1748E">
        <w:rPr>
          <w:sz w:val="26"/>
          <w:szCs w:val="24"/>
          <w:lang w:eastAsia="ru-RU"/>
        </w:rPr>
        <w:t>(55,2 тыс. га).</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77" w:name="_Toc247418090"/>
      <w:bookmarkStart w:id="78" w:name="_Toc102739004"/>
      <w:r w:rsidRPr="00E1748E">
        <w:rPr>
          <w:rFonts w:ascii="Arial" w:hAnsi="Arial" w:cs="Arial"/>
          <w:b/>
          <w:i/>
          <w:szCs w:val="28"/>
          <w:lang w:eastAsia="ru-RU"/>
        </w:rPr>
        <w:t>Лесные ресурсы</w:t>
      </w:r>
      <w:bookmarkEnd w:id="77"/>
      <w:bookmarkEnd w:id="78"/>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79" w:name="_Toc247418091"/>
      <w:bookmarkStart w:id="80" w:name="_Toc102739005"/>
      <w:r w:rsidRPr="00E1748E">
        <w:rPr>
          <w:rFonts w:ascii="Arial" w:hAnsi="Arial" w:cs="Arial"/>
          <w:b/>
          <w:sz w:val="26"/>
          <w:szCs w:val="26"/>
          <w:lang w:eastAsia="ru-RU"/>
        </w:rPr>
        <w:t>Общая характеристика</w:t>
      </w:r>
      <w:bookmarkEnd w:id="79"/>
      <w:bookmarkEnd w:id="8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«Перечню лесорастительных зон», утвержденному МПР РФ от 28.03.2007 г. №68, вся территория Петушинского района относится к лесорастительной зоне хвойно-широколиственных лесов, к лесному району хвойно-широколиственных лесов европейской части РФ</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lastRenderedPageBreak/>
        <w:t>Леса в Пе</w:t>
      </w:r>
      <w:r w:rsidR="00C6515A">
        <w:rPr>
          <w:sz w:val="26"/>
          <w:szCs w:val="26"/>
          <w:lang w:eastAsia="ru-RU"/>
        </w:rPr>
        <w:t>тушинском районе занимают 117377</w:t>
      </w:r>
      <w:r w:rsidR="0061662B">
        <w:rPr>
          <w:sz w:val="26"/>
          <w:szCs w:val="26"/>
          <w:lang w:eastAsia="ru-RU"/>
        </w:rPr>
        <w:t xml:space="preserve"> га, что составляет 69,4</w:t>
      </w:r>
      <w:r w:rsidRPr="00E1748E">
        <w:rPr>
          <w:sz w:val="26"/>
          <w:szCs w:val="26"/>
          <w:lang w:eastAsia="ru-RU"/>
        </w:rPr>
        <w:t>% площади района.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На территории Петушинского района расположено два лесничес</w:t>
      </w:r>
      <w:r w:rsidR="00EE3798">
        <w:rPr>
          <w:sz w:val="26"/>
          <w:szCs w:val="26"/>
          <w:lang w:eastAsia="ru-RU"/>
        </w:rPr>
        <w:t>тва: Заречное лесничество (94506</w:t>
      </w:r>
      <w:r w:rsidRPr="00E1748E">
        <w:rPr>
          <w:sz w:val="26"/>
          <w:szCs w:val="26"/>
          <w:lang w:eastAsia="ru-RU"/>
        </w:rPr>
        <w:t xml:space="preserve"> га) и Костеревское военное лесничество (22871 га).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По целевому назначению лесной фонд района делится на защитные леса – 88,7% и эксплуатационные – 11,3%, т.е. основная часть лесного фонда относится к защитным.</w:t>
      </w:r>
    </w:p>
    <w:p w:rsidR="00E1748E" w:rsidRPr="00E1748E" w:rsidRDefault="00E1748E" w:rsidP="00E1748E">
      <w:pPr>
        <w:keepNext/>
        <w:autoSpaceDE w:val="0"/>
        <w:autoSpaceDN w:val="0"/>
        <w:adjustRightInd w:val="0"/>
        <w:spacing w:before="120" w:line="240" w:lineRule="auto"/>
        <w:ind w:firstLine="708"/>
        <w:jc w:val="center"/>
        <w:rPr>
          <w:sz w:val="26"/>
          <w:szCs w:val="24"/>
          <w:lang w:eastAsia="ru-RU"/>
        </w:rPr>
      </w:pPr>
      <w:r w:rsidRPr="00E1748E">
        <w:rPr>
          <w:noProof/>
          <w:sz w:val="26"/>
          <w:szCs w:val="24"/>
          <w:lang w:eastAsia="ru-RU"/>
        </w:rPr>
        <w:drawing>
          <wp:inline distT="0" distB="0" distL="0" distR="0">
            <wp:extent cx="2914650" cy="2400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2400300"/>
                    </a:xfrm>
                    <a:prstGeom prst="rect">
                      <a:avLst/>
                    </a:prstGeom>
                    <a:noFill/>
                    <a:ln>
                      <a:noFill/>
                    </a:ln>
                  </pic:spPr>
                </pic:pic>
              </a:graphicData>
            </a:graphic>
          </wp:inline>
        </w:drawing>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3.11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1</w:t>
      </w:r>
      <w:r w:rsidRPr="00E1748E">
        <w:rPr>
          <w:b/>
          <w:sz w:val="24"/>
          <w:szCs w:val="24"/>
          <w:lang w:eastAsia="ru-RU"/>
        </w:rPr>
        <w:fldChar w:fldCharType="end"/>
      </w:r>
      <w:r w:rsidR="001A41F2">
        <w:rPr>
          <w:b/>
          <w:sz w:val="24"/>
          <w:szCs w:val="24"/>
          <w:lang w:eastAsia="ru-RU"/>
        </w:rPr>
        <w:t xml:space="preserve"> </w:t>
      </w:r>
      <w:r w:rsidRPr="00E1748E">
        <w:rPr>
          <w:b/>
          <w:sz w:val="24"/>
          <w:szCs w:val="24"/>
          <w:lang w:eastAsia="ru-RU"/>
        </w:rPr>
        <w:t>Распределение лесов по целевому назначению</w:t>
      </w:r>
    </w:p>
    <w:p w:rsidR="00E1748E" w:rsidRPr="00E1748E" w:rsidRDefault="00E1748E" w:rsidP="00E1748E">
      <w:pPr>
        <w:spacing w:before="240" w:after="60" w:line="240" w:lineRule="auto"/>
        <w:ind w:firstLine="0"/>
        <w:jc w:val="center"/>
        <w:outlineLvl w:val="4"/>
        <w:rPr>
          <w:b/>
          <w:sz w:val="24"/>
          <w:szCs w:val="24"/>
          <w:lang w:eastAsia="ru-RU"/>
        </w:r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Категории защитных лесов</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6940"/>
        <w:gridCol w:w="766"/>
        <w:gridCol w:w="785"/>
      </w:tblGrid>
      <w:tr w:rsidR="00E1748E" w:rsidRPr="00E1748E">
        <w:trPr>
          <w:jc w:val="center"/>
        </w:trPr>
        <w:tc>
          <w:tcPr>
            <w:tcW w:w="0" w:type="auto"/>
            <w:vMerge w:val="restar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w:t>
            </w:r>
            <w:r w:rsidRPr="00E1748E">
              <w:rPr>
                <w:b/>
                <w:sz w:val="22"/>
                <w:szCs w:val="24"/>
                <w:lang w:eastAsia="ru-RU"/>
              </w:rPr>
              <w:br/>
              <w:t>п/п</w:t>
            </w:r>
          </w:p>
        </w:tc>
        <w:tc>
          <w:tcPr>
            <w:tcW w:w="0" w:type="auto"/>
            <w:vMerge w:val="restart"/>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Категория защитности</w:t>
            </w:r>
          </w:p>
        </w:tc>
        <w:tc>
          <w:tcPr>
            <w:tcW w:w="0" w:type="auto"/>
            <w:gridSpan w:val="2"/>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площадь</w:t>
            </w:r>
          </w:p>
        </w:tc>
      </w:tr>
      <w:tr w:rsidR="00E1748E" w:rsidRPr="00E1748E">
        <w:trPr>
          <w:jc w:val="center"/>
        </w:trPr>
        <w:tc>
          <w:tcPr>
            <w:tcW w:w="0" w:type="auto"/>
            <w:vMerge/>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p>
        </w:tc>
        <w:tc>
          <w:tcPr>
            <w:tcW w:w="0" w:type="auto"/>
            <w:vMerge/>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p>
        </w:tc>
        <w:tc>
          <w:tcPr>
            <w:tcW w:w="0" w:type="auto"/>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га</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w:t>
            </w:r>
          </w:p>
        </w:tc>
      </w:tr>
      <w:tr w:rsidR="00E1748E" w:rsidRPr="00E1748E">
        <w:trPr>
          <w:jc w:val="center"/>
        </w:trPr>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РФ:</w:t>
            </w:r>
          </w:p>
        </w:tc>
        <w:tc>
          <w:tcPr>
            <w:tcW w:w="0" w:type="auto"/>
            <w:noWrap/>
            <w:vAlign w:val="center"/>
          </w:tcPr>
          <w:p w:rsidR="00E1748E" w:rsidRPr="00E1748E" w:rsidRDefault="00F60A4A" w:rsidP="00E1748E">
            <w:pPr>
              <w:autoSpaceDE w:val="0"/>
              <w:autoSpaceDN w:val="0"/>
              <w:adjustRightInd w:val="0"/>
              <w:spacing w:line="240" w:lineRule="auto"/>
              <w:ind w:firstLine="0"/>
              <w:jc w:val="center"/>
              <w:rPr>
                <w:sz w:val="22"/>
                <w:szCs w:val="24"/>
                <w:lang w:eastAsia="ru-RU"/>
              </w:rPr>
            </w:pPr>
            <w:r>
              <w:rPr>
                <w:sz w:val="22"/>
                <w:szCs w:val="24"/>
                <w:lang w:eastAsia="ru-RU"/>
              </w:rPr>
              <w:t>3975</w:t>
            </w:r>
          </w:p>
        </w:tc>
        <w:tc>
          <w:tcPr>
            <w:tcW w:w="0" w:type="auto"/>
            <w:noWrap/>
            <w:vAlign w:val="center"/>
          </w:tcPr>
          <w:p w:rsidR="00E1748E" w:rsidRPr="00E1748E" w:rsidRDefault="00F60A4A" w:rsidP="00E1748E">
            <w:pPr>
              <w:autoSpaceDE w:val="0"/>
              <w:autoSpaceDN w:val="0"/>
              <w:adjustRightInd w:val="0"/>
              <w:spacing w:line="240" w:lineRule="auto"/>
              <w:ind w:firstLine="0"/>
              <w:jc w:val="center"/>
              <w:rPr>
                <w:sz w:val="22"/>
                <w:szCs w:val="24"/>
                <w:lang w:eastAsia="ru-RU"/>
              </w:rPr>
            </w:pPr>
            <w:r>
              <w:rPr>
                <w:sz w:val="22"/>
                <w:szCs w:val="24"/>
                <w:lang w:eastAsia="ru-RU"/>
              </w:rPr>
              <w:t>4,2</w:t>
            </w:r>
            <w:r w:rsidR="00E1748E" w:rsidRPr="00E1748E">
              <w:rPr>
                <w:sz w:val="22"/>
                <w:szCs w:val="24"/>
                <w:lang w:eastAsia="ru-RU"/>
              </w:rPr>
              <w:t>%</w:t>
            </w:r>
          </w:p>
        </w:tc>
      </w:tr>
      <w:tr w:rsidR="00E1748E" w:rsidRPr="00E1748E">
        <w:trPr>
          <w:jc w:val="center"/>
        </w:trPr>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Лесопарковые зоны</w:t>
            </w:r>
          </w:p>
        </w:tc>
        <w:tc>
          <w:tcPr>
            <w:tcW w:w="0" w:type="auto"/>
            <w:noWrap/>
            <w:vAlign w:val="center"/>
          </w:tcPr>
          <w:p w:rsidR="00E1748E" w:rsidRPr="00E1748E" w:rsidRDefault="00F8174A" w:rsidP="00E1748E">
            <w:pPr>
              <w:autoSpaceDE w:val="0"/>
              <w:autoSpaceDN w:val="0"/>
              <w:adjustRightInd w:val="0"/>
              <w:spacing w:line="240" w:lineRule="auto"/>
              <w:ind w:firstLine="0"/>
              <w:jc w:val="center"/>
              <w:rPr>
                <w:sz w:val="22"/>
                <w:szCs w:val="24"/>
                <w:lang w:eastAsia="ru-RU"/>
              </w:rPr>
            </w:pPr>
            <w:r>
              <w:rPr>
                <w:sz w:val="22"/>
                <w:szCs w:val="24"/>
                <w:lang w:eastAsia="ru-RU"/>
              </w:rPr>
              <w:t>4832</w:t>
            </w:r>
          </w:p>
        </w:tc>
        <w:tc>
          <w:tcPr>
            <w:tcW w:w="0" w:type="auto"/>
            <w:noWrap/>
            <w:vAlign w:val="center"/>
          </w:tcPr>
          <w:p w:rsidR="00E1748E" w:rsidRPr="00E1748E" w:rsidRDefault="00F8174A" w:rsidP="00E1748E">
            <w:pPr>
              <w:autoSpaceDE w:val="0"/>
              <w:autoSpaceDN w:val="0"/>
              <w:adjustRightInd w:val="0"/>
              <w:spacing w:line="240" w:lineRule="auto"/>
              <w:ind w:firstLine="0"/>
              <w:jc w:val="center"/>
              <w:rPr>
                <w:sz w:val="22"/>
                <w:szCs w:val="24"/>
                <w:lang w:eastAsia="ru-RU"/>
              </w:rPr>
            </w:pPr>
            <w:r>
              <w:rPr>
                <w:sz w:val="22"/>
                <w:szCs w:val="24"/>
                <w:lang w:eastAsia="ru-RU"/>
              </w:rPr>
              <w:t>5,2</w:t>
            </w:r>
            <w:r w:rsidR="00E1748E" w:rsidRPr="00E1748E">
              <w:rPr>
                <w:sz w:val="22"/>
                <w:szCs w:val="24"/>
                <w:lang w:eastAsia="ru-RU"/>
              </w:rPr>
              <w:t>%</w:t>
            </w:r>
          </w:p>
        </w:tc>
      </w:tr>
      <w:tr w:rsidR="00E1748E" w:rsidRPr="00E1748E">
        <w:trPr>
          <w:jc w:val="center"/>
        </w:trPr>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3</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Зеленые зоны</w:t>
            </w:r>
          </w:p>
        </w:tc>
        <w:tc>
          <w:tcPr>
            <w:tcW w:w="0" w:type="auto"/>
            <w:noWrap/>
            <w:vAlign w:val="center"/>
          </w:tcPr>
          <w:p w:rsidR="00E1748E" w:rsidRPr="00E1748E" w:rsidRDefault="00827E1A" w:rsidP="00E1748E">
            <w:pPr>
              <w:autoSpaceDE w:val="0"/>
              <w:autoSpaceDN w:val="0"/>
              <w:adjustRightInd w:val="0"/>
              <w:spacing w:line="240" w:lineRule="auto"/>
              <w:ind w:firstLine="0"/>
              <w:jc w:val="center"/>
              <w:rPr>
                <w:sz w:val="22"/>
                <w:szCs w:val="24"/>
                <w:lang w:eastAsia="ru-RU"/>
              </w:rPr>
            </w:pPr>
            <w:r>
              <w:rPr>
                <w:sz w:val="22"/>
                <w:szCs w:val="24"/>
                <w:lang w:eastAsia="ru-RU"/>
              </w:rPr>
              <w:t>2632</w:t>
            </w:r>
          </w:p>
        </w:tc>
        <w:tc>
          <w:tcPr>
            <w:tcW w:w="0" w:type="auto"/>
            <w:noWrap/>
            <w:vAlign w:val="center"/>
          </w:tcPr>
          <w:p w:rsidR="00E1748E" w:rsidRPr="00E1748E" w:rsidRDefault="00F8174A" w:rsidP="00E1748E">
            <w:pPr>
              <w:autoSpaceDE w:val="0"/>
              <w:autoSpaceDN w:val="0"/>
              <w:adjustRightInd w:val="0"/>
              <w:spacing w:line="240" w:lineRule="auto"/>
              <w:ind w:firstLine="0"/>
              <w:jc w:val="center"/>
              <w:rPr>
                <w:sz w:val="22"/>
                <w:szCs w:val="24"/>
                <w:lang w:eastAsia="ru-RU"/>
              </w:rPr>
            </w:pPr>
            <w:r>
              <w:rPr>
                <w:sz w:val="22"/>
                <w:szCs w:val="24"/>
                <w:lang w:eastAsia="ru-RU"/>
              </w:rPr>
              <w:t>2,7</w:t>
            </w:r>
            <w:r w:rsidR="00E1748E" w:rsidRPr="00E1748E">
              <w:rPr>
                <w:sz w:val="22"/>
                <w:szCs w:val="24"/>
                <w:lang w:eastAsia="ru-RU"/>
              </w:rPr>
              <w:t>%</w:t>
            </w:r>
          </w:p>
        </w:tc>
      </w:tr>
      <w:tr w:rsidR="00E1748E" w:rsidRPr="00E1748E">
        <w:trPr>
          <w:jc w:val="center"/>
        </w:trPr>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4</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499</w:t>
            </w:r>
          </w:p>
        </w:tc>
        <w:tc>
          <w:tcPr>
            <w:tcW w:w="0" w:type="auto"/>
            <w:noWrap/>
            <w:vAlign w:val="center"/>
          </w:tcPr>
          <w:p w:rsidR="00E1748E" w:rsidRPr="00E1748E" w:rsidRDefault="00025C67" w:rsidP="00E1748E">
            <w:pPr>
              <w:autoSpaceDE w:val="0"/>
              <w:autoSpaceDN w:val="0"/>
              <w:adjustRightInd w:val="0"/>
              <w:spacing w:line="240" w:lineRule="auto"/>
              <w:ind w:firstLine="0"/>
              <w:jc w:val="center"/>
              <w:rPr>
                <w:sz w:val="22"/>
                <w:szCs w:val="24"/>
                <w:lang w:eastAsia="ru-RU"/>
              </w:rPr>
            </w:pPr>
            <w:r>
              <w:rPr>
                <w:sz w:val="22"/>
                <w:szCs w:val="24"/>
                <w:lang w:eastAsia="ru-RU"/>
              </w:rPr>
              <w:t>0,5</w:t>
            </w:r>
            <w:r w:rsidR="00E1748E" w:rsidRPr="00E1748E">
              <w:rPr>
                <w:sz w:val="22"/>
                <w:szCs w:val="24"/>
                <w:lang w:eastAsia="ru-RU"/>
              </w:rPr>
              <w:t>%</w:t>
            </w:r>
          </w:p>
        </w:tc>
      </w:tr>
      <w:tr w:rsidR="00E1748E" w:rsidRPr="00E1748E">
        <w:trPr>
          <w:jc w:val="center"/>
        </w:trPr>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Запретные полосы лесов, расположенные вдоль водных объектов</w:t>
            </w:r>
          </w:p>
        </w:tc>
        <w:tc>
          <w:tcPr>
            <w:tcW w:w="0" w:type="auto"/>
            <w:noWrap/>
            <w:vAlign w:val="center"/>
          </w:tcPr>
          <w:p w:rsidR="00E1748E" w:rsidRPr="00E1748E" w:rsidRDefault="009A2A56" w:rsidP="00E1748E">
            <w:pPr>
              <w:autoSpaceDE w:val="0"/>
              <w:autoSpaceDN w:val="0"/>
              <w:adjustRightInd w:val="0"/>
              <w:spacing w:line="240" w:lineRule="auto"/>
              <w:ind w:firstLine="0"/>
              <w:jc w:val="center"/>
              <w:rPr>
                <w:sz w:val="22"/>
                <w:szCs w:val="24"/>
                <w:lang w:eastAsia="ru-RU"/>
              </w:rPr>
            </w:pPr>
            <w:r>
              <w:rPr>
                <w:sz w:val="22"/>
                <w:szCs w:val="24"/>
                <w:lang w:eastAsia="ru-RU"/>
              </w:rPr>
              <w:t>69214</w:t>
            </w:r>
          </w:p>
        </w:tc>
        <w:tc>
          <w:tcPr>
            <w:tcW w:w="0" w:type="auto"/>
            <w:noWrap/>
            <w:vAlign w:val="center"/>
          </w:tcPr>
          <w:p w:rsidR="00E1748E" w:rsidRPr="00E1748E" w:rsidRDefault="009A2A56" w:rsidP="00E1748E">
            <w:pPr>
              <w:autoSpaceDE w:val="0"/>
              <w:autoSpaceDN w:val="0"/>
              <w:adjustRightInd w:val="0"/>
              <w:spacing w:line="240" w:lineRule="auto"/>
              <w:ind w:firstLine="0"/>
              <w:jc w:val="center"/>
              <w:rPr>
                <w:sz w:val="22"/>
                <w:szCs w:val="24"/>
                <w:lang w:eastAsia="ru-RU"/>
              </w:rPr>
            </w:pPr>
            <w:r>
              <w:rPr>
                <w:sz w:val="22"/>
                <w:szCs w:val="24"/>
                <w:lang w:eastAsia="ru-RU"/>
              </w:rPr>
              <w:t>72</w:t>
            </w:r>
            <w:r w:rsidR="00E1748E" w:rsidRPr="00E1748E">
              <w:rPr>
                <w:sz w:val="22"/>
                <w:szCs w:val="24"/>
                <w:lang w:eastAsia="ru-RU"/>
              </w:rPr>
              <w:t>,</w:t>
            </w:r>
            <w:r>
              <w:rPr>
                <w:sz w:val="22"/>
                <w:szCs w:val="24"/>
                <w:lang w:eastAsia="ru-RU"/>
              </w:rPr>
              <w:t>9</w:t>
            </w:r>
            <w:r w:rsidR="00E1748E" w:rsidRPr="00E1748E">
              <w:rPr>
                <w:sz w:val="22"/>
                <w:szCs w:val="24"/>
                <w:lang w:eastAsia="ru-RU"/>
              </w:rPr>
              <w:t>%</w:t>
            </w:r>
          </w:p>
        </w:tc>
      </w:tr>
      <w:tr w:rsidR="00E1748E" w:rsidRPr="00E1748E">
        <w:trPr>
          <w:jc w:val="center"/>
        </w:trPr>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6</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Нерестоохранные полосы лесов</w:t>
            </w:r>
          </w:p>
        </w:tc>
        <w:tc>
          <w:tcPr>
            <w:tcW w:w="0" w:type="auto"/>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3044</w:t>
            </w:r>
          </w:p>
        </w:tc>
        <w:tc>
          <w:tcPr>
            <w:tcW w:w="0" w:type="auto"/>
            <w:noWrap/>
            <w:vAlign w:val="center"/>
          </w:tcPr>
          <w:p w:rsidR="00E1748E" w:rsidRPr="00E1748E" w:rsidRDefault="009A2A56" w:rsidP="00E1748E">
            <w:pPr>
              <w:autoSpaceDE w:val="0"/>
              <w:autoSpaceDN w:val="0"/>
              <w:adjustRightInd w:val="0"/>
              <w:spacing w:line="240" w:lineRule="auto"/>
              <w:ind w:firstLine="0"/>
              <w:jc w:val="center"/>
              <w:rPr>
                <w:sz w:val="22"/>
                <w:szCs w:val="24"/>
                <w:lang w:eastAsia="ru-RU"/>
              </w:rPr>
            </w:pPr>
            <w:r>
              <w:rPr>
                <w:sz w:val="22"/>
                <w:szCs w:val="24"/>
                <w:lang w:eastAsia="ru-RU"/>
              </w:rPr>
              <w:t>3,</w:t>
            </w:r>
            <w:r w:rsidR="00E1748E" w:rsidRPr="00E1748E">
              <w:rPr>
                <w:sz w:val="22"/>
                <w:szCs w:val="24"/>
                <w:lang w:eastAsia="ru-RU"/>
              </w:rPr>
              <w:t>2%</w:t>
            </w:r>
          </w:p>
        </w:tc>
      </w:tr>
    </w:tbl>
    <w:p w:rsidR="00E1748E" w:rsidRPr="00E1748E" w:rsidRDefault="00E1748E" w:rsidP="00E1748E">
      <w:pPr>
        <w:autoSpaceDE w:val="0"/>
        <w:autoSpaceDN w:val="0"/>
        <w:adjustRightInd w:val="0"/>
        <w:spacing w:before="120" w:line="240" w:lineRule="auto"/>
        <w:ind w:firstLine="0"/>
        <w:rPr>
          <w:sz w:val="26"/>
          <w:szCs w:val="26"/>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приказу Федерального агентства лесного хозяйства Министерства природных ресурсов РФ от 28.06.2007 г. №306 «Об определении количества лесничеств на территории Владимирской области и установление их границ», территория Заречного лесничества разделена на 10 участковых лесничеств (</w:t>
      </w:r>
      <w:r w:rsidRPr="00E1748E">
        <w:rPr>
          <w:sz w:val="26"/>
          <w:szCs w:val="24"/>
          <w:lang w:eastAsia="ru-RU"/>
        </w:rPr>
        <w:fldChar w:fldCharType="begin"/>
      </w:r>
      <w:r w:rsidRPr="00E1748E">
        <w:rPr>
          <w:sz w:val="26"/>
          <w:szCs w:val="24"/>
          <w:lang w:eastAsia="ru-RU"/>
        </w:rPr>
        <w:instrText xml:space="preserve"> REF _Ref300581787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3.11_2</w:t>
      </w:r>
      <w:r w:rsidRPr="00E1748E">
        <w:rPr>
          <w:sz w:val="26"/>
          <w:szCs w:val="24"/>
          <w:lang w:eastAsia="ru-RU"/>
        </w:rPr>
        <w:fldChar w:fldCharType="end"/>
      </w:r>
      <w:r w:rsidRPr="00E1748E">
        <w:rPr>
          <w:sz w:val="26"/>
          <w:szCs w:val="24"/>
          <w:lang w:eastAsia="ru-RU"/>
        </w:rPr>
        <w:t>).</w:t>
      </w:r>
    </w:p>
    <w:p w:rsidR="00D44E96" w:rsidRDefault="00D44E96" w:rsidP="00E1748E">
      <w:pPr>
        <w:spacing w:before="240" w:after="60" w:line="240" w:lineRule="auto"/>
        <w:ind w:firstLine="0"/>
        <w:jc w:val="center"/>
        <w:outlineLvl w:val="4"/>
        <w:rPr>
          <w:b/>
          <w:sz w:val="24"/>
          <w:szCs w:val="24"/>
          <w:lang w:eastAsia="ru-RU"/>
        </w:r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lastRenderedPageBreak/>
        <w:t>Наименование и площадь участковых лесничеств</w:t>
      </w:r>
    </w:p>
    <w:p w:rsidR="00E1748E" w:rsidRPr="00E1748E" w:rsidRDefault="00E1748E" w:rsidP="00E1748E">
      <w:pPr>
        <w:spacing w:after="60" w:line="240" w:lineRule="auto"/>
        <w:jc w:val="right"/>
        <w:rPr>
          <w:b/>
          <w:sz w:val="24"/>
          <w:szCs w:val="24"/>
          <w:lang w:eastAsia="ru-RU"/>
        </w:rPr>
      </w:pPr>
      <w:bookmarkStart w:id="81" w:name="_Ref300581787"/>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bookmarkEnd w:id="81"/>
    </w:p>
    <w:tbl>
      <w:tblPr>
        <w:tblW w:w="8520" w:type="dxa"/>
        <w:jc w:val="center"/>
        <w:tblLook w:val="0000" w:firstRow="0" w:lastRow="0" w:firstColumn="0" w:lastColumn="0" w:noHBand="0" w:noVBand="0"/>
      </w:tblPr>
      <w:tblGrid>
        <w:gridCol w:w="531"/>
        <w:gridCol w:w="4751"/>
        <w:gridCol w:w="1618"/>
        <w:gridCol w:w="1620"/>
      </w:tblGrid>
      <w:tr w:rsidR="00E1748E" w:rsidRPr="00E1748E" w:rsidTr="000A2DB9">
        <w:trPr>
          <w:trHeight w:val="330"/>
          <w:jc w:val="center"/>
        </w:trPr>
        <w:tc>
          <w:tcPr>
            <w:tcW w:w="531" w:type="dxa"/>
            <w:vMerge w:val="restart"/>
            <w:tcBorders>
              <w:top w:val="single" w:sz="4" w:space="0" w:color="auto"/>
              <w:left w:val="single" w:sz="4" w:space="0" w:color="auto"/>
              <w:bottom w:val="nil"/>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w:t>
            </w:r>
            <w:r w:rsidRPr="00E1748E">
              <w:rPr>
                <w:b/>
                <w:sz w:val="22"/>
                <w:szCs w:val="24"/>
                <w:lang w:eastAsia="ru-RU"/>
              </w:rPr>
              <w:br/>
              <w:t>п/п</w:t>
            </w:r>
          </w:p>
        </w:tc>
        <w:tc>
          <w:tcPr>
            <w:tcW w:w="4751" w:type="dxa"/>
            <w:vMerge w:val="restart"/>
            <w:tcBorders>
              <w:top w:val="single" w:sz="4" w:space="0" w:color="auto"/>
              <w:left w:val="nil"/>
              <w:bottom w:val="nil"/>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Наименование участковых лесничеств</w:t>
            </w:r>
          </w:p>
        </w:tc>
        <w:tc>
          <w:tcPr>
            <w:tcW w:w="3238" w:type="dxa"/>
            <w:gridSpan w:val="2"/>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Площадь</w:t>
            </w:r>
          </w:p>
        </w:tc>
      </w:tr>
      <w:tr w:rsidR="00E1748E" w:rsidRPr="00E1748E" w:rsidTr="000A2DB9">
        <w:trPr>
          <w:trHeight w:val="315"/>
          <w:jc w:val="center"/>
        </w:trPr>
        <w:tc>
          <w:tcPr>
            <w:tcW w:w="531" w:type="dxa"/>
            <w:vMerge/>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p>
        </w:tc>
        <w:tc>
          <w:tcPr>
            <w:tcW w:w="4751" w:type="dxa"/>
            <w:vMerge/>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p>
        </w:tc>
        <w:tc>
          <w:tcPr>
            <w:tcW w:w="1618"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га</w:t>
            </w:r>
          </w:p>
        </w:tc>
        <w:tc>
          <w:tcPr>
            <w:tcW w:w="1620" w:type="dxa"/>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 xml:space="preserve">Воспушинское </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6779</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7,1%</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2</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tabs>
                <w:tab w:val="left" w:pos="1931"/>
              </w:tabs>
              <w:autoSpaceDE w:val="0"/>
              <w:autoSpaceDN w:val="0"/>
              <w:adjustRightInd w:val="0"/>
              <w:spacing w:before="120" w:line="240" w:lineRule="auto"/>
              <w:ind w:firstLine="0"/>
              <w:rPr>
                <w:sz w:val="22"/>
                <w:szCs w:val="24"/>
                <w:lang w:eastAsia="ru-RU"/>
              </w:rPr>
            </w:pPr>
            <w:r w:rsidRPr="00E1748E">
              <w:rPr>
                <w:sz w:val="22"/>
                <w:szCs w:val="24"/>
                <w:lang w:eastAsia="ru-RU"/>
              </w:rPr>
              <w:t>Костинское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12167</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12,8%</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3</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Петушинское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8664</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9,1%</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4</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Болдинское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14031</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14,8%</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5</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Покровское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9703</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10,2%</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6</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Заречное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9254</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9,8%</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7</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Панфиловское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6590</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6,9%</w:t>
            </w:r>
          </w:p>
        </w:tc>
      </w:tr>
      <w:tr w:rsidR="000A2DB9"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0A2DB9" w:rsidRPr="00E1748E" w:rsidRDefault="000A2DB9" w:rsidP="000A2DB9">
            <w:pPr>
              <w:autoSpaceDE w:val="0"/>
              <w:autoSpaceDN w:val="0"/>
              <w:adjustRightInd w:val="0"/>
              <w:spacing w:before="120" w:line="240" w:lineRule="auto"/>
              <w:ind w:firstLine="0"/>
              <w:jc w:val="right"/>
              <w:rPr>
                <w:sz w:val="22"/>
                <w:szCs w:val="24"/>
                <w:lang w:eastAsia="ru-RU"/>
              </w:rPr>
            </w:pPr>
            <w:r>
              <w:rPr>
                <w:sz w:val="22"/>
                <w:szCs w:val="24"/>
                <w:lang w:eastAsia="ru-RU"/>
              </w:rPr>
              <w:t>8</w:t>
            </w:r>
          </w:p>
        </w:tc>
        <w:tc>
          <w:tcPr>
            <w:tcW w:w="4751" w:type="dxa"/>
            <w:tcBorders>
              <w:top w:val="nil"/>
              <w:left w:val="nil"/>
              <w:bottom w:val="single" w:sz="4" w:space="0" w:color="auto"/>
              <w:right w:val="single" w:sz="4" w:space="0" w:color="auto"/>
            </w:tcBorders>
            <w:noWrap/>
            <w:vAlign w:val="bottom"/>
          </w:tcPr>
          <w:p w:rsidR="000A2DB9" w:rsidRPr="00E1748E" w:rsidRDefault="000A2DB9" w:rsidP="000A2DB9">
            <w:pPr>
              <w:autoSpaceDE w:val="0"/>
              <w:autoSpaceDN w:val="0"/>
              <w:adjustRightInd w:val="0"/>
              <w:spacing w:before="120" w:line="240" w:lineRule="auto"/>
              <w:ind w:firstLine="0"/>
              <w:rPr>
                <w:sz w:val="22"/>
                <w:szCs w:val="24"/>
                <w:lang w:eastAsia="ru-RU"/>
              </w:rPr>
            </w:pPr>
            <w:r w:rsidRPr="00E1748E">
              <w:rPr>
                <w:sz w:val="22"/>
                <w:szCs w:val="24"/>
                <w:lang w:eastAsia="ru-RU"/>
              </w:rPr>
              <w:t>Пекшинское</w:t>
            </w:r>
          </w:p>
        </w:tc>
        <w:tc>
          <w:tcPr>
            <w:tcW w:w="1618" w:type="dxa"/>
            <w:tcBorders>
              <w:top w:val="nil"/>
              <w:left w:val="nil"/>
              <w:bottom w:val="single" w:sz="4" w:space="0" w:color="auto"/>
              <w:right w:val="single" w:sz="4" w:space="0" w:color="auto"/>
            </w:tcBorders>
            <w:noWrap/>
            <w:vAlign w:val="bottom"/>
          </w:tcPr>
          <w:p w:rsidR="000A2DB9" w:rsidRPr="00E1748E" w:rsidRDefault="000A2DB9" w:rsidP="000A2DB9">
            <w:pPr>
              <w:autoSpaceDE w:val="0"/>
              <w:autoSpaceDN w:val="0"/>
              <w:adjustRightInd w:val="0"/>
              <w:spacing w:before="120" w:line="240" w:lineRule="auto"/>
              <w:ind w:firstLine="0"/>
              <w:jc w:val="right"/>
              <w:rPr>
                <w:sz w:val="22"/>
                <w:szCs w:val="24"/>
                <w:lang w:eastAsia="ru-RU"/>
              </w:rPr>
            </w:pPr>
            <w:r>
              <w:rPr>
                <w:sz w:val="22"/>
                <w:szCs w:val="24"/>
                <w:lang w:eastAsia="ru-RU"/>
              </w:rPr>
              <w:t>8690</w:t>
            </w:r>
          </w:p>
        </w:tc>
        <w:tc>
          <w:tcPr>
            <w:tcW w:w="1620" w:type="dxa"/>
            <w:tcBorders>
              <w:top w:val="nil"/>
              <w:left w:val="nil"/>
              <w:bottom w:val="single" w:sz="4" w:space="0" w:color="auto"/>
              <w:right w:val="single" w:sz="4" w:space="0" w:color="auto"/>
            </w:tcBorders>
            <w:noWrap/>
            <w:vAlign w:val="bottom"/>
          </w:tcPr>
          <w:p w:rsidR="000A2DB9" w:rsidRPr="00E1748E" w:rsidRDefault="000A2DB9" w:rsidP="000A2DB9">
            <w:pPr>
              <w:autoSpaceDE w:val="0"/>
              <w:autoSpaceDN w:val="0"/>
              <w:adjustRightInd w:val="0"/>
              <w:spacing w:before="120" w:line="240" w:lineRule="auto"/>
              <w:ind w:firstLine="0"/>
              <w:jc w:val="right"/>
              <w:rPr>
                <w:sz w:val="22"/>
                <w:szCs w:val="24"/>
                <w:lang w:eastAsia="ru-RU"/>
              </w:rPr>
            </w:pPr>
            <w:r w:rsidRPr="00E1748E">
              <w:rPr>
                <w:sz w:val="22"/>
                <w:szCs w:val="24"/>
                <w:lang w:eastAsia="ru-RU"/>
              </w:rPr>
              <w:t>9,2%</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0A2DB9" w:rsidP="00E1748E">
            <w:pPr>
              <w:autoSpaceDE w:val="0"/>
              <w:autoSpaceDN w:val="0"/>
              <w:adjustRightInd w:val="0"/>
              <w:spacing w:before="120" w:line="240" w:lineRule="auto"/>
              <w:ind w:firstLine="0"/>
              <w:jc w:val="right"/>
              <w:rPr>
                <w:sz w:val="22"/>
                <w:szCs w:val="24"/>
                <w:lang w:eastAsia="ru-RU"/>
              </w:rPr>
            </w:pPr>
            <w:r>
              <w:rPr>
                <w:sz w:val="22"/>
                <w:szCs w:val="24"/>
                <w:lang w:eastAsia="ru-RU"/>
              </w:rPr>
              <w:t>9</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Вольгинское</w:t>
            </w:r>
          </w:p>
        </w:tc>
        <w:tc>
          <w:tcPr>
            <w:tcW w:w="161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9590</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10,1%</w:t>
            </w:r>
          </w:p>
        </w:tc>
      </w:tr>
      <w:tr w:rsidR="00E1748E" w:rsidRPr="00E1748E" w:rsidTr="000A2DB9">
        <w:trPr>
          <w:trHeight w:val="330"/>
          <w:jc w:val="center"/>
        </w:trPr>
        <w:tc>
          <w:tcPr>
            <w:tcW w:w="531" w:type="dxa"/>
            <w:tcBorders>
              <w:top w:val="nil"/>
              <w:left w:val="single" w:sz="4" w:space="0" w:color="auto"/>
              <w:bottom w:val="single" w:sz="4" w:space="0" w:color="auto"/>
              <w:right w:val="single" w:sz="4" w:space="0" w:color="auto"/>
            </w:tcBorders>
            <w:noWrap/>
            <w:vAlign w:val="bottom"/>
          </w:tcPr>
          <w:p w:rsidR="00E1748E" w:rsidRPr="00E1748E" w:rsidRDefault="000A2DB9" w:rsidP="00E1748E">
            <w:pPr>
              <w:autoSpaceDE w:val="0"/>
              <w:autoSpaceDN w:val="0"/>
              <w:adjustRightInd w:val="0"/>
              <w:spacing w:before="120" w:line="240" w:lineRule="auto"/>
              <w:ind w:firstLine="0"/>
              <w:jc w:val="right"/>
              <w:rPr>
                <w:sz w:val="22"/>
                <w:szCs w:val="24"/>
                <w:lang w:eastAsia="ru-RU"/>
              </w:rPr>
            </w:pPr>
            <w:r>
              <w:rPr>
                <w:sz w:val="22"/>
                <w:szCs w:val="24"/>
                <w:lang w:eastAsia="ru-RU"/>
              </w:rPr>
              <w:t>10</w:t>
            </w:r>
          </w:p>
        </w:tc>
        <w:tc>
          <w:tcPr>
            <w:tcW w:w="4751"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Клязьменское</w:t>
            </w:r>
          </w:p>
        </w:tc>
        <w:tc>
          <w:tcPr>
            <w:tcW w:w="1618" w:type="dxa"/>
            <w:tcBorders>
              <w:top w:val="nil"/>
              <w:left w:val="nil"/>
              <w:bottom w:val="single" w:sz="4" w:space="0" w:color="auto"/>
              <w:right w:val="single" w:sz="4" w:space="0" w:color="auto"/>
            </w:tcBorders>
            <w:noWrap/>
            <w:vAlign w:val="bottom"/>
          </w:tcPr>
          <w:p w:rsidR="00E1748E" w:rsidRPr="00E1748E" w:rsidRDefault="000A2DB9" w:rsidP="00E1748E">
            <w:pPr>
              <w:autoSpaceDE w:val="0"/>
              <w:autoSpaceDN w:val="0"/>
              <w:adjustRightInd w:val="0"/>
              <w:spacing w:before="120" w:line="240" w:lineRule="auto"/>
              <w:ind w:firstLine="0"/>
              <w:jc w:val="right"/>
              <w:rPr>
                <w:sz w:val="22"/>
                <w:szCs w:val="24"/>
                <w:lang w:eastAsia="ru-RU"/>
              </w:rPr>
            </w:pPr>
            <w:r>
              <w:rPr>
                <w:sz w:val="22"/>
                <w:szCs w:val="24"/>
                <w:lang w:eastAsia="ru-RU"/>
              </w:rPr>
              <w:t>9433</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right"/>
              <w:rPr>
                <w:sz w:val="22"/>
                <w:szCs w:val="24"/>
                <w:lang w:eastAsia="ru-RU"/>
              </w:rPr>
            </w:pPr>
            <w:r w:rsidRPr="00E1748E">
              <w:rPr>
                <w:sz w:val="22"/>
                <w:szCs w:val="24"/>
                <w:lang w:eastAsia="ru-RU"/>
              </w:rPr>
              <w:t>9,9%</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структуре породного состава на территории района преобладают мягколиственные породы. Берёза занимает около 43% лесного фонда. Все хвойные насаждения – 45,9% (</w:t>
      </w:r>
      <w:r w:rsidRPr="00E1748E">
        <w:rPr>
          <w:sz w:val="26"/>
          <w:szCs w:val="24"/>
          <w:lang w:eastAsia="ru-RU"/>
        </w:rPr>
        <w:fldChar w:fldCharType="begin"/>
      </w:r>
      <w:r w:rsidRPr="00E1748E">
        <w:rPr>
          <w:sz w:val="26"/>
          <w:szCs w:val="24"/>
          <w:lang w:eastAsia="ru-RU"/>
        </w:rPr>
        <w:instrText xml:space="preserve"> REF _Ref300578778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Рисунок 3.11_2</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keepNext/>
        <w:autoSpaceDE w:val="0"/>
        <w:autoSpaceDN w:val="0"/>
        <w:adjustRightInd w:val="0"/>
        <w:spacing w:before="120" w:line="240" w:lineRule="auto"/>
        <w:ind w:firstLine="708"/>
        <w:jc w:val="center"/>
        <w:rPr>
          <w:sz w:val="26"/>
          <w:szCs w:val="24"/>
          <w:lang w:eastAsia="ru-RU"/>
        </w:rPr>
      </w:pPr>
      <w:r w:rsidRPr="00E1748E">
        <w:rPr>
          <w:noProof/>
          <w:sz w:val="26"/>
          <w:szCs w:val="24"/>
          <w:lang w:eastAsia="ru-RU"/>
        </w:rPr>
        <w:drawing>
          <wp:inline distT="0" distB="0" distL="0" distR="0">
            <wp:extent cx="3752850" cy="2667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2667000"/>
                    </a:xfrm>
                    <a:prstGeom prst="rect">
                      <a:avLst/>
                    </a:prstGeom>
                    <a:noFill/>
                    <a:ln>
                      <a:noFill/>
                    </a:ln>
                  </pic:spPr>
                </pic:pic>
              </a:graphicData>
            </a:graphic>
          </wp:inline>
        </w:drawing>
      </w:r>
    </w:p>
    <w:p w:rsidR="00E1748E" w:rsidRPr="00E1748E" w:rsidRDefault="00E1748E" w:rsidP="00E1748E">
      <w:pPr>
        <w:spacing w:before="240" w:after="60" w:line="240" w:lineRule="auto"/>
        <w:ind w:firstLine="0"/>
        <w:jc w:val="center"/>
        <w:outlineLvl w:val="4"/>
        <w:rPr>
          <w:b/>
          <w:sz w:val="24"/>
          <w:szCs w:val="24"/>
          <w:lang w:eastAsia="ru-RU"/>
        </w:rPr>
      </w:pPr>
      <w:bookmarkStart w:id="82" w:name="_Ref300578778"/>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3.11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2</w:t>
      </w:r>
      <w:r w:rsidRPr="00E1748E">
        <w:rPr>
          <w:b/>
          <w:sz w:val="24"/>
          <w:szCs w:val="24"/>
          <w:lang w:eastAsia="ru-RU"/>
        </w:rPr>
        <w:fldChar w:fldCharType="end"/>
      </w:r>
      <w:bookmarkEnd w:id="82"/>
      <w:r w:rsidRPr="00E1748E">
        <w:rPr>
          <w:b/>
          <w:sz w:val="24"/>
          <w:szCs w:val="24"/>
          <w:lang w:eastAsia="ru-RU"/>
        </w:rPr>
        <w:t>Породный состав лесного фонда Петушинского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Преобладание лиственных пород вызвано в первую очередь активным освоением лесных ресурсов в прошлом и недостаточным лесовосстановлением хвойных пород. В результате большие площади бывших хвойных насаждений заросли вторичными лиственными лесами.</w:t>
      </w:r>
    </w:p>
    <w:p w:rsidR="00E1748E" w:rsidRPr="00E1748E" w:rsidRDefault="00E1748E" w:rsidP="00E1748E">
      <w:pPr>
        <w:autoSpaceDE w:val="0"/>
        <w:autoSpaceDN w:val="0"/>
        <w:adjustRightInd w:val="0"/>
        <w:spacing w:before="120" w:line="240" w:lineRule="auto"/>
        <w:rPr>
          <w:sz w:val="26"/>
          <w:szCs w:val="24"/>
          <w:lang w:eastAsia="ru-RU"/>
        </w:rPr>
      </w:pPr>
      <w:bookmarkStart w:id="83" w:name="_Ref233792881"/>
      <w:r w:rsidRPr="00E1748E">
        <w:rPr>
          <w:sz w:val="26"/>
          <w:szCs w:val="24"/>
          <w:lang w:eastAsia="ru-RU"/>
        </w:rPr>
        <w:t>Низкая доля в настоящее время спелых древостоев не позволяет наращивать объёмы сплошных рубок, но увеличение площадей приспевающих насаждений хвойных пород уже выступает одной из главных причин наметившейся тенденции роста заготовки древесины в ближайшем будущем.</w:t>
      </w:r>
    </w:p>
    <w:bookmarkEnd w:id="83"/>
    <w:p w:rsidR="00D14A72" w:rsidRDefault="00D14A72" w:rsidP="00E1748E">
      <w:pPr>
        <w:spacing w:before="240" w:after="60" w:line="240" w:lineRule="auto"/>
        <w:ind w:firstLine="0"/>
        <w:jc w:val="center"/>
        <w:outlineLvl w:val="4"/>
        <w:rPr>
          <w:b/>
          <w:sz w:val="24"/>
          <w:szCs w:val="24"/>
          <w:lang w:eastAsia="ru-RU"/>
        </w:rPr>
      </w:pP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84" w:name="_Toc247418092"/>
      <w:bookmarkStart w:id="85" w:name="_Toc102739006"/>
      <w:r w:rsidRPr="00E1748E">
        <w:rPr>
          <w:rFonts w:ascii="Arial" w:hAnsi="Arial" w:cs="Arial"/>
          <w:b/>
          <w:sz w:val="26"/>
          <w:szCs w:val="26"/>
          <w:lang w:eastAsia="ru-RU"/>
        </w:rPr>
        <w:lastRenderedPageBreak/>
        <w:t>Использование лесных ресурсов</w:t>
      </w:r>
      <w:bookmarkEnd w:id="84"/>
      <w:bookmarkEnd w:id="85"/>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Леса Петушинского района располагают достаточным потенциалом для использования их как природного ресурса в промышленной деятельности и для собственных нужд граждан.</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Наиболее привлекательными видами использования лесов в Петушинском районе являются: заготовка древесины, заготовка и сбор недревесных и пищевых лесных ресурсов, ведение охотничьего хозяйства и осуществление охоты, осуществление рекреационной деятельности, выполнение работ по геологическому изучению недр, разработка месторождений полезных ископаемых, строительство, реконструкция, эксплуатация линий электропередачи, линий связи, дорог, трубопроводов и других линейных объектов.</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86" w:name="_Toc247418093"/>
      <w:bookmarkStart w:id="87" w:name="_Toc102739007"/>
      <w:r w:rsidRPr="00E1748E">
        <w:rPr>
          <w:rFonts w:ascii="Arial" w:hAnsi="Arial" w:cs="Arial"/>
          <w:b/>
          <w:sz w:val="26"/>
          <w:szCs w:val="26"/>
          <w:lang w:eastAsia="ru-RU"/>
        </w:rPr>
        <w:t>Заготовка древесины</w:t>
      </w:r>
      <w:bookmarkEnd w:id="86"/>
      <w:bookmarkEnd w:id="87"/>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статье 16 Лесного кодекса Российской Федерации, (№ 200-ФЗ), для заготовки древесины допускаются осуществление следующих рубок лесных насаждений: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1) спелых, перестойных лесных насаждений;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3) лесных насаждений любого возраста для создания лесной и лесоперерабатывающей инфраструктуры, а также для эксплуатации объектов, не связанных с созданием лесной инфраструктуры.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настоящий момент наибольшими запасами ликвидной древесины обладают мягколиственные породы, в первую очередь – берёза.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Однако, основная масса берёзы порослевого происхождения, древесина которой имеет очень низкое техническое качество. В связи с этим она пользуется спросом только у местного населения в качестве дров для отопления.</w:t>
      </w:r>
    </w:p>
    <w:p w:rsidR="00E1748E" w:rsidRPr="00E1748E" w:rsidRDefault="00E1748E" w:rsidP="00E1748E">
      <w:pPr>
        <w:autoSpaceDE w:val="0"/>
        <w:autoSpaceDN w:val="0"/>
        <w:adjustRightInd w:val="0"/>
        <w:spacing w:before="120" w:line="240" w:lineRule="auto"/>
        <w:ind w:firstLine="0"/>
        <w:rPr>
          <w:sz w:val="26"/>
          <w:szCs w:val="26"/>
          <w:lang w:eastAsia="ru-RU"/>
        </w:rPr>
      </w:pPr>
    </w:p>
    <w:p w:rsidR="00E1748E" w:rsidRPr="00E1748E" w:rsidRDefault="00E1748E" w:rsidP="00E1748E">
      <w:pPr>
        <w:autoSpaceDE w:val="0"/>
        <w:autoSpaceDN w:val="0"/>
        <w:adjustRightInd w:val="0"/>
        <w:spacing w:before="120" w:line="240" w:lineRule="auto"/>
        <w:ind w:firstLine="0"/>
        <w:rPr>
          <w:sz w:val="26"/>
          <w:szCs w:val="26"/>
          <w:lang w:eastAsia="ru-RU"/>
        </w:rPr>
        <w:sectPr w:rsidR="00E1748E" w:rsidRPr="00E1748E">
          <w:pgSz w:w="11907" w:h="16840"/>
          <w:pgMar w:top="1134" w:right="851" w:bottom="1134" w:left="1134" w:header="708" w:footer="708" w:gutter="510"/>
          <w:cols w:space="720"/>
          <w:docGrid w:linePitch="360"/>
        </w:sect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lastRenderedPageBreak/>
        <w:t xml:space="preserve">Расчётная лесосека по сплошным рубкам спелых и перестойных лесных насаждений </w:t>
      </w:r>
    </w:p>
    <w:p w:rsidR="00E1748E" w:rsidRPr="00E1748E" w:rsidRDefault="00E1748E" w:rsidP="00E1748E">
      <w:pPr>
        <w:spacing w:after="60" w:line="240" w:lineRule="auto"/>
        <w:jc w:val="right"/>
        <w:rPr>
          <w:b/>
          <w:sz w:val="24"/>
          <w:szCs w:val="24"/>
        </w:rPr>
      </w:pPr>
      <w:bookmarkStart w:id="88" w:name="_Ref300581830"/>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bookmarkEnd w:id="88"/>
      <w:r w:rsidR="009F364E">
        <w:rPr>
          <w:b/>
          <w:sz w:val="24"/>
          <w:szCs w:val="24"/>
        </w:rPr>
        <w:t>3</w:t>
      </w:r>
    </w:p>
    <w:tbl>
      <w:tblPr>
        <w:tblW w:w="14355" w:type="dxa"/>
        <w:tblInd w:w="-20" w:type="dxa"/>
        <w:tblLook w:val="0000" w:firstRow="0" w:lastRow="0" w:firstColumn="0" w:lastColumn="0" w:noHBand="0" w:noVBand="0"/>
      </w:tblPr>
      <w:tblGrid>
        <w:gridCol w:w="1580"/>
        <w:gridCol w:w="513"/>
        <w:gridCol w:w="513"/>
        <w:gridCol w:w="513"/>
        <w:gridCol w:w="513"/>
        <w:gridCol w:w="513"/>
        <w:gridCol w:w="590"/>
        <w:gridCol w:w="541"/>
        <w:gridCol w:w="512"/>
        <w:gridCol w:w="512"/>
        <w:gridCol w:w="512"/>
        <w:gridCol w:w="801"/>
        <w:gridCol w:w="512"/>
        <w:gridCol w:w="512"/>
        <w:gridCol w:w="512"/>
        <w:gridCol w:w="512"/>
        <w:gridCol w:w="512"/>
        <w:gridCol w:w="512"/>
        <w:gridCol w:w="512"/>
        <w:gridCol w:w="512"/>
        <w:gridCol w:w="512"/>
        <w:gridCol w:w="512"/>
        <w:gridCol w:w="512"/>
        <w:gridCol w:w="555"/>
        <w:gridCol w:w="555"/>
      </w:tblGrid>
      <w:tr w:rsidR="00E1748E" w:rsidRPr="00E1748E" w:rsidTr="005A7ADD">
        <w:trPr>
          <w:trHeight w:val="885"/>
        </w:trPr>
        <w:tc>
          <w:tcPr>
            <w:tcW w:w="1665" w:type="dxa"/>
            <w:vMerge w:val="restart"/>
            <w:tcBorders>
              <w:top w:val="single" w:sz="4" w:space="0" w:color="auto"/>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Хозсекция и преобладающая порода</w:t>
            </w:r>
          </w:p>
        </w:tc>
        <w:tc>
          <w:tcPr>
            <w:tcW w:w="508" w:type="dxa"/>
            <w:vMerge w:val="restart"/>
            <w:tcBorders>
              <w:top w:val="single" w:sz="4" w:space="0" w:color="auto"/>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Покрытые лесом земли, га</w:t>
            </w:r>
          </w:p>
        </w:tc>
        <w:tc>
          <w:tcPr>
            <w:tcW w:w="3152" w:type="dxa"/>
            <w:gridSpan w:val="6"/>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 том числе по группам возраста</w:t>
            </w:r>
          </w:p>
        </w:tc>
        <w:tc>
          <w:tcPr>
            <w:tcW w:w="519" w:type="dxa"/>
            <w:vMerge w:val="restart"/>
            <w:tcBorders>
              <w:top w:val="single" w:sz="4" w:space="0" w:color="auto"/>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Запас спелых и перестойных насаждений, тыс. м 3</w:t>
            </w:r>
          </w:p>
        </w:tc>
        <w:tc>
          <w:tcPr>
            <w:tcW w:w="5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Средний запас на 1 га эксплуатационного фонда, м3</w:t>
            </w:r>
          </w:p>
        </w:tc>
        <w:tc>
          <w:tcPr>
            <w:tcW w:w="5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Средний прирост корневой массы, тыс. м 3</w:t>
            </w:r>
          </w:p>
        </w:tc>
        <w:tc>
          <w:tcPr>
            <w:tcW w:w="794" w:type="dxa"/>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Возраст рубки</w:t>
            </w:r>
          </w:p>
        </w:tc>
        <w:tc>
          <w:tcPr>
            <w:tcW w:w="2545" w:type="dxa"/>
            <w:gridSpan w:val="5"/>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Исчисленные расчётные лесосеки, га</w:t>
            </w:r>
          </w:p>
        </w:tc>
        <w:tc>
          <w:tcPr>
            <w:tcW w:w="2545" w:type="dxa"/>
            <w:gridSpan w:val="5"/>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Рекомендуемая к принятию расчетная лесосека</w:t>
            </w:r>
          </w:p>
        </w:tc>
        <w:tc>
          <w:tcPr>
            <w:tcW w:w="5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Число лет использования эксплуатационного фонда</w:t>
            </w:r>
          </w:p>
        </w:tc>
        <w:tc>
          <w:tcPr>
            <w:tcW w:w="1100" w:type="dxa"/>
            <w:gridSpan w:val="2"/>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Предполага-емый остаток насаж-дения, га</w:t>
            </w:r>
          </w:p>
        </w:tc>
      </w:tr>
      <w:tr w:rsidR="00E1748E" w:rsidRPr="00E1748E" w:rsidTr="005A7ADD">
        <w:trPr>
          <w:trHeight w:val="690"/>
        </w:trPr>
        <w:tc>
          <w:tcPr>
            <w:tcW w:w="1665"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8"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8"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молодняки</w:t>
            </w:r>
          </w:p>
        </w:tc>
        <w:tc>
          <w:tcPr>
            <w:tcW w:w="1016" w:type="dxa"/>
            <w:gridSpan w:val="2"/>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средне-возраст-ные</w:t>
            </w:r>
          </w:p>
        </w:tc>
        <w:tc>
          <w:tcPr>
            <w:tcW w:w="508"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приспевающие</w:t>
            </w:r>
          </w:p>
        </w:tc>
        <w:tc>
          <w:tcPr>
            <w:tcW w:w="1120" w:type="dxa"/>
            <w:gridSpan w:val="2"/>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спелые и перестойные</w:t>
            </w:r>
          </w:p>
        </w:tc>
        <w:tc>
          <w:tcPr>
            <w:tcW w:w="51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794"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Класс возраста</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равномерного пользования</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2-я возрастная</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1-я возрастная</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интегральная</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по состоянию</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Площадь, га</w:t>
            </w:r>
          </w:p>
        </w:tc>
        <w:tc>
          <w:tcPr>
            <w:tcW w:w="509"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Запас корневой, тыс. м 3</w:t>
            </w:r>
          </w:p>
        </w:tc>
        <w:tc>
          <w:tcPr>
            <w:tcW w:w="1527" w:type="dxa"/>
            <w:gridSpan w:val="3"/>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 ликвиде</w:t>
            </w:r>
          </w:p>
        </w:tc>
        <w:tc>
          <w:tcPr>
            <w:tcW w:w="50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50"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приспевающих</w:t>
            </w:r>
          </w:p>
        </w:tc>
        <w:tc>
          <w:tcPr>
            <w:tcW w:w="550" w:type="dxa"/>
            <w:vMerge w:val="restart"/>
            <w:tcBorders>
              <w:top w:val="nil"/>
              <w:left w:val="single" w:sz="4" w:space="0" w:color="auto"/>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спелых и перестойных</w:t>
            </w:r>
          </w:p>
        </w:tc>
      </w:tr>
      <w:tr w:rsidR="00E1748E" w:rsidRPr="00E1748E" w:rsidTr="005A7ADD">
        <w:trPr>
          <w:trHeight w:val="1410"/>
        </w:trPr>
        <w:tc>
          <w:tcPr>
            <w:tcW w:w="1665"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8"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8"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8"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всего</w:t>
            </w:r>
          </w:p>
        </w:tc>
        <w:tc>
          <w:tcPr>
            <w:tcW w:w="508"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включено в расчёт</w:t>
            </w:r>
          </w:p>
        </w:tc>
        <w:tc>
          <w:tcPr>
            <w:tcW w:w="508"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85"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всего</w:t>
            </w:r>
          </w:p>
        </w:tc>
        <w:tc>
          <w:tcPr>
            <w:tcW w:w="535"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 том числе перестойные</w:t>
            </w:r>
          </w:p>
        </w:tc>
        <w:tc>
          <w:tcPr>
            <w:tcW w:w="51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794"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09"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всего</w:t>
            </w:r>
          </w:p>
        </w:tc>
        <w:tc>
          <w:tcPr>
            <w:tcW w:w="509"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в том числе деловой</w:t>
            </w:r>
          </w:p>
        </w:tc>
        <w:tc>
          <w:tcPr>
            <w:tcW w:w="509" w:type="dxa"/>
            <w:tcBorders>
              <w:top w:val="nil"/>
              <w:left w:val="nil"/>
              <w:bottom w:val="single" w:sz="4" w:space="0" w:color="auto"/>
              <w:right w:val="single" w:sz="4" w:space="0" w:color="auto"/>
            </w:tcBorders>
            <w:textDirection w:val="tbRl"/>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 деловой от ликвида</w:t>
            </w:r>
          </w:p>
        </w:tc>
        <w:tc>
          <w:tcPr>
            <w:tcW w:w="50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50"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c>
          <w:tcPr>
            <w:tcW w:w="550"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p>
        </w:tc>
      </w:tr>
      <w:tr w:rsidR="00E1748E" w:rsidRPr="00E1748E" w:rsidTr="005A7ADD">
        <w:trPr>
          <w:trHeight w:val="255"/>
        </w:trPr>
        <w:tc>
          <w:tcPr>
            <w:tcW w:w="14355" w:type="dxa"/>
            <w:gridSpan w:val="25"/>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Заречное лесничество</w:t>
            </w:r>
          </w:p>
        </w:tc>
      </w:tr>
      <w:tr w:rsidR="00E1748E" w:rsidRPr="00E1748E" w:rsidTr="005A7ADD">
        <w:trPr>
          <w:trHeight w:val="255"/>
        </w:trPr>
        <w:tc>
          <w:tcPr>
            <w:tcW w:w="14355" w:type="dxa"/>
            <w:gridSpan w:val="25"/>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Эксплуатационные леса</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Сосна</w:t>
            </w:r>
          </w:p>
        </w:tc>
        <w:tc>
          <w:tcPr>
            <w:tcW w:w="508" w:type="dxa"/>
            <w:tcBorders>
              <w:top w:val="nil"/>
              <w:left w:val="nil"/>
              <w:bottom w:val="single" w:sz="4" w:space="0" w:color="auto"/>
              <w:right w:val="single" w:sz="4" w:space="0" w:color="auto"/>
            </w:tcBorders>
            <w:noWrap/>
            <w:vAlign w:val="bottom"/>
          </w:tcPr>
          <w:p w:rsidR="00E1748E" w:rsidRPr="00E1748E" w:rsidRDefault="005A7AD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599</w:t>
            </w:r>
          </w:p>
        </w:tc>
        <w:tc>
          <w:tcPr>
            <w:tcW w:w="508"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97</w:t>
            </w:r>
          </w:p>
        </w:tc>
        <w:tc>
          <w:tcPr>
            <w:tcW w:w="508"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128</w:t>
            </w:r>
          </w:p>
        </w:tc>
        <w:tc>
          <w:tcPr>
            <w:tcW w:w="508"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128</w:t>
            </w:r>
          </w:p>
        </w:tc>
        <w:tc>
          <w:tcPr>
            <w:tcW w:w="508"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200</w:t>
            </w:r>
          </w:p>
        </w:tc>
        <w:tc>
          <w:tcPr>
            <w:tcW w:w="585"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174</w:t>
            </w:r>
          </w:p>
        </w:tc>
        <w:tc>
          <w:tcPr>
            <w:tcW w:w="535"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w:t>
            </w:r>
          </w:p>
        </w:tc>
        <w:tc>
          <w:tcPr>
            <w:tcW w:w="519"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36,5</w:t>
            </w:r>
          </w:p>
        </w:tc>
        <w:tc>
          <w:tcPr>
            <w:tcW w:w="509"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210</w:t>
            </w:r>
          </w:p>
        </w:tc>
        <w:tc>
          <w:tcPr>
            <w:tcW w:w="509"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4,6</w:t>
            </w:r>
          </w:p>
        </w:tc>
        <w:tc>
          <w:tcPr>
            <w:tcW w:w="794" w:type="dxa"/>
            <w:tcBorders>
              <w:top w:val="nil"/>
              <w:left w:val="nil"/>
              <w:bottom w:val="single" w:sz="4" w:space="0" w:color="auto"/>
              <w:right w:val="single" w:sz="4" w:space="0" w:color="auto"/>
            </w:tcBorders>
            <w:noWrap/>
            <w:vAlign w:val="bottom"/>
          </w:tcPr>
          <w:p w:rsidR="00E1748E" w:rsidRPr="002B08B6" w:rsidRDefault="00E1748E" w:rsidP="00E1748E">
            <w:pPr>
              <w:autoSpaceDE w:val="0"/>
              <w:autoSpaceDN w:val="0"/>
              <w:adjustRightInd w:val="0"/>
              <w:spacing w:before="120" w:line="240" w:lineRule="auto"/>
              <w:ind w:left="-66" w:right="-136" w:hanging="53"/>
              <w:jc w:val="center"/>
              <w:rPr>
                <w:sz w:val="16"/>
                <w:szCs w:val="16"/>
                <w:lang w:val="en-US" w:eastAsia="ru-RU"/>
              </w:rPr>
            </w:pPr>
            <w:r w:rsidRPr="00E1748E">
              <w:rPr>
                <w:sz w:val="16"/>
                <w:szCs w:val="16"/>
                <w:lang w:eastAsia="ru-RU"/>
              </w:rPr>
              <w:t>81</w:t>
            </w:r>
            <w:r w:rsidR="002B08B6">
              <w:rPr>
                <w:sz w:val="16"/>
                <w:szCs w:val="16"/>
                <w:lang w:val="en-US" w:eastAsia="ru-RU"/>
              </w:rPr>
              <w:t>/V</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7</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8</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9</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13</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38173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7</w:t>
            </w:r>
            <w:r w:rsidR="002B08B6">
              <w:rPr>
                <w:sz w:val="16"/>
                <w:szCs w:val="16"/>
                <w:lang w:eastAsia="ru-RU"/>
              </w:rPr>
              <w:t>,</w:t>
            </w:r>
            <w:r>
              <w:rPr>
                <w:sz w:val="16"/>
                <w:szCs w:val="16"/>
                <w:lang w:eastAsia="ru-RU"/>
              </w:rPr>
              <w:t>0</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1,3</w:t>
            </w:r>
          </w:p>
        </w:tc>
        <w:tc>
          <w:tcPr>
            <w:tcW w:w="509"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1,3</w:t>
            </w:r>
          </w:p>
        </w:tc>
        <w:tc>
          <w:tcPr>
            <w:tcW w:w="509"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1,1</w:t>
            </w:r>
          </w:p>
        </w:tc>
        <w:tc>
          <w:tcPr>
            <w:tcW w:w="509" w:type="dxa"/>
            <w:tcBorders>
              <w:top w:val="nil"/>
              <w:left w:val="nil"/>
              <w:bottom w:val="single" w:sz="4" w:space="0" w:color="auto"/>
              <w:right w:val="single" w:sz="4" w:space="0" w:color="auto"/>
            </w:tcBorders>
            <w:noWrap/>
            <w:vAlign w:val="bottom"/>
          </w:tcPr>
          <w:p w:rsidR="00E1748E" w:rsidRPr="00E1748E" w:rsidRDefault="002B08B6"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91</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25</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160</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204</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Ель</w:t>
            </w:r>
          </w:p>
        </w:tc>
        <w:tc>
          <w:tcPr>
            <w:tcW w:w="508" w:type="dxa"/>
            <w:tcBorders>
              <w:top w:val="nil"/>
              <w:left w:val="nil"/>
              <w:bottom w:val="single" w:sz="4" w:space="0" w:color="auto"/>
              <w:right w:val="single" w:sz="4" w:space="0" w:color="auto"/>
            </w:tcBorders>
            <w:noWrap/>
            <w:vAlign w:val="bottom"/>
          </w:tcPr>
          <w:p w:rsidR="00E1748E" w:rsidRPr="00E1748E" w:rsidRDefault="005A7AD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1593</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851</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209</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209</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327</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w:t>
            </w:r>
            <w:r w:rsidR="00E1748E" w:rsidRPr="00E1748E">
              <w:rPr>
                <w:sz w:val="16"/>
                <w:szCs w:val="16"/>
                <w:lang w:eastAsia="ru-RU"/>
              </w:rPr>
              <w:t>6</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53,6</w:t>
            </w:r>
          </w:p>
        </w:tc>
        <w:tc>
          <w:tcPr>
            <w:tcW w:w="50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260</w:t>
            </w:r>
          </w:p>
        </w:tc>
        <w:tc>
          <w:tcPr>
            <w:tcW w:w="509" w:type="dxa"/>
            <w:tcBorders>
              <w:top w:val="nil"/>
              <w:left w:val="nil"/>
              <w:bottom w:val="single" w:sz="4" w:space="0" w:color="auto"/>
              <w:right w:val="single" w:sz="4" w:space="0" w:color="auto"/>
            </w:tcBorders>
            <w:noWrap/>
            <w:vAlign w:val="bottom"/>
          </w:tcPr>
          <w:p w:rsidR="00E1748E" w:rsidRPr="00E1748E" w:rsidRDefault="0018394F"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6</w:t>
            </w:r>
            <w:r w:rsidR="00E1748E" w:rsidRPr="00E1748E">
              <w:rPr>
                <w:sz w:val="16"/>
                <w:szCs w:val="16"/>
                <w:lang w:eastAsia="ru-RU"/>
              </w:rPr>
              <w:t>,1</w:t>
            </w:r>
          </w:p>
        </w:tc>
        <w:tc>
          <w:tcPr>
            <w:tcW w:w="794" w:type="dxa"/>
            <w:tcBorders>
              <w:top w:val="nil"/>
              <w:left w:val="nil"/>
              <w:bottom w:val="single" w:sz="4" w:space="0" w:color="auto"/>
              <w:right w:val="single" w:sz="4" w:space="0" w:color="auto"/>
            </w:tcBorders>
            <w:noWrap/>
            <w:vAlign w:val="bottom"/>
          </w:tcPr>
          <w:p w:rsidR="00E1748E" w:rsidRPr="00B879BB" w:rsidRDefault="00E1748E" w:rsidP="00E1748E">
            <w:pPr>
              <w:autoSpaceDE w:val="0"/>
              <w:autoSpaceDN w:val="0"/>
              <w:adjustRightInd w:val="0"/>
              <w:spacing w:before="120" w:line="240" w:lineRule="auto"/>
              <w:ind w:left="-66" w:right="-136" w:hanging="53"/>
              <w:jc w:val="center"/>
              <w:rPr>
                <w:sz w:val="16"/>
                <w:szCs w:val="16"/>
                <w:lang w:val="en-US" w:eastAsia="ru-RU"/>
              </w:rPr>
            </w:pPr>
            <w:r w:rsidRPr="00E1748E">
              <w:rPr>
                <w:sz w:val="16"/>
                <w:szCs w:val="16"/>
                <w:lang w:eastAsia="ru-RU"/>
              </w:rPr>
              <w:t>81</w:t>
            </w:r>
            <w:r w:rsidR="00B879BB">
              <w:rPr>
                <w:sz w:val="16"/>
                <w:szCs w:val="16"/>
                <w:lang w:val="en-US" w:eastAsia="ru-RU"/>
              </w:rPr>
              <w:t>/V</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20</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13</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15</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12</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38173D" w:rsidRDefault="0038173D"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eastAsia="ru-RU"/>
              </w:rPr>
              <w:t>10</w:t>
            </w:r>
            <w:r>
              <w:rPr>
                <w:sz w:val="16"/>
                <w:szCs w:val="16"/>
                <w:lang w:val="en-US" w:eastAsia="ru-RU"/>
              </w:rPr>
              <w:t>,5</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2,4</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2,4</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83</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20</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267</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261</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Дуб н/ств</w:t>
            </w:r>
          </w:p>
        </w:tc>
        <w:tc>
          <w:tcPr>
            <w:tcW w:w="508" w:type="dxa"/>
            <w:tcBorders>
              <w:top w:val="nil"/>
              <w:left w:val="nil"/>
              <w:bottom w:val="single" w:sz="4" w:space="0" w:color="auto"/>
              <w:right w:val="single" w:sz="4" w:space="0" w:color="auto"/>
            </w:tcBorders>
            <w:noWrap/>
            <w:vAlign w:val="bottom"/>
          </w:tcPr>
          <w:p w:rsidR="00E1748E" w:rsidRPr="00E1748E" w:rsidRDefault="005A7AD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16</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14</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11</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w:t>
            </w:r>
            <w:r w:rsidR="00E1748E" w:rsidRPr="00E1748E">
              <w:rPr>
                <w:sz w:val="16"/>
                <w:szCs w:val="16"/>
                <w:lang w:eastAsia="ru-RU"/>
              </w:rPr>
              <w:t>,7</w:t>
            </w:r>
          </w:p>
        </w:tc>
        <w:tc>
          <w:tcPr>
            <w:tcW w:w="50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196</w:t>
            </w:r>
          </w:p>
        </w:tc>
        <w:tc>
          <w:tcPr>
            <w:tcW w:w="509" w:type="dxa"/>
            <w:tcBorders>
              <w:top w:val="nil"/>
              <w:left w:val="nil"/>
              <w:bottom w:val="single" w:sz="4" w:space="0" w:color="auto"/>
              <w:right w:val="single" w:sz="4" w:space="0" w:color="auto"/>
            </w:tcBorders>
            <w:noWrap/>
            <w:vAlign w:val="bottom"/>
          </w:tcPr>
          <w:p w:rsidR="00E1748E" w:rsidRPr="00E1748E" w:rsidRDefault="0018394F"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w:t>
            </w:r>
          </w:p>
        </w:tc>
        <w:tc>
          <w:tcPr>
            <w:tcW w:w="794" w:type="dxa"/>
            <w:tcBorders>
              <w:top w:val="nil"/>
              <w:left w:val="nil"/>
              <w:bottom w:val="single" w:sz="4" w:space="0" w:color="auto"/>
              <w:right w:val="single" w:sz="4" w:space="0" w:color="auto"/>
            </w:tcBorders>
            <w:noWrap/>
            <w:vAlign w:val="bottom"/>
          </w:tcPr>
          <w:p w:rsidR="00E1748E" w:rsidRPr="00B879BB" w:rsidRDefault="00E1748E" w:rsidP="00E1748E">
            <w:pPr>
              <w:autoSpaceDE w:val="0"/>
              <w:autoSpaceDN w:val="0"/>
              <w:adjustRightInd w:val="0"/>
              <w:spacing w:before="120" w:line="240" w:lineRule="auto"/>
              <w:ind w:left="-66" w:right="-136" w:hanging="53"/>
              <w:jc w:val="center"/>
              <w:rPr>
                <w:sz w:val="16"/>
                <w:szCs w:val="16"/>
                <w:lang w:val="en-US" w:eastAsia="ru-RU"/>
              </w:rPr>
            </w:pPr>
            <w:r w:rsidRPr="00E1748E">
              <w:rPr>
                <w:sz w:val="16"/>
                <w:szCs w:val="16"/>
                <w:lang w:eastAsia="ru-RU"/>
              </w:rPr>
              <w:t>61</w:t>
            </w:r>
            <w:r w:rsidR="00B879BB">
              <w:rPr>
                <w:sz w:val="16"/>
                <w:szCs w:val="16"/>
                <w:lang w:val="en-US" w:eastAsia="ru-RU"/>
              </w:rPr>
              <w:t>/VII</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2</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5</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7</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5</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38173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1,0</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0,1</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0,1</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val="en-US" w:eastAsia="ru-RU"/>
              </w:rPr>
              <w:t>0,</w:t>
            </w:r>
            <w:r w:rsidR="00E1748E" w:rsidRPr="00E1748E">
              <w:rPr>
                <w:sz w:val="16"/>
                <w:szCs w:val="16"/>
                <w:lang w:eastAsia="ru-RU"/>
              </w:rPr>
              <w:t>1</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76</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14</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5</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Береза</w:t>
            </w:r>
          </w:p>
        </w:tc>
        <w:tc>
          <w:tcPr>
            <w:tcW w:w="508" w:type="dxa"/>
            <w:tcBorders>
              <w:top w:val="nil"/>
              <w:left w:val="nil"/>
              <w:bottom w:val="single" w:sz="4" w:space="0" w:color="auto"/>
              <w:right w:val="single" w:sz="4" w:space="0" w:color="auto"/>
            </w:tcBorders>
            <w:noWrap/>
            <w:vAlign w:val="bottom"/>
          </w:tcPr>
          <w:p w:rsidR="00E1748E" w:rsidRPr="00E1748E" w:rsidRDefault="005A7AD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5996</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1071</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2246</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1220</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776</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1903</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159</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427,4</w:t>
            </w:r>
          </w:p>
        </w:tc>
        <w:tc>
          <w:tcPr>
            <w:tcW w:w="50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210</w:t>
            </w:r>
          </w:p>
        </w:tc>
        <w:tc>
          <w:tcPr>
            <w:tcW w:w="509" w:type="dxa"/>
            <w:tcBorders>
              <w:top w:val="nil"/>
              <w:left w:val="nil"/>
              <w:bottom w:val="single" w:sz="4" w:space="0" w:color="auto"/>
              <w:right w:val="single" w:sz="4" w:space="0" w:color="auto"/>
            </w:tcBorders>
            <w:noWrap/>
            <w:vAlign w:val="bottom"/>
          </w:tcPr>
          <w:p w:rsidR="00E1748E" w:rsidRPr="00E1748E" w:rsidRDefault="0018394F"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34,1</w:t>
            </w:r>
          </w:p>
        </w:tc>
        <w:tc>
          <w:tcPr>
            <w:tcW w:w="794" w:type="dxa"/>
            <w:tcBorders>
              <w:top w:val="nil"/>
              <w:left w:val="nil"/>
              <w:bottom w:val="single" w:sz="4" w:space="0" w:color="auto"/>
              <w:right w:val="single" w:sz="4" w:space="0" w:color="auto"/>
            </w:tcBorders>
            <w:noWrap/>
            <w:vAlign w:val="bottom"/>
          </w:tcPr>
          <w:p w:rsidR="00E1748E" w:rsidRPr="00B879BB" w:rsidRDefault="00E1748E" w:rsidP="00E1748E">
            <w:pPr>
              <w:autoSpaceDE w:val="0"/>
              <w:autoSpaceDN w:val="0"/>
              <w:adjustRightInd w:val="0"/>
              <w:spacing w:before="120" w:line="240" w:lineRule="auto"/>
              <w:ind w:left="-66" w:right="-136" w:hanging="53"/>
              <w:jc w:val="center"/>
              <w:rPr>
                <w:sz w:val="16"/>
                <w:szCs w:val="16"/>
                <w:lang w:val="en-US" w:eastAsia="ru-RU"/>
              </w:rPr>
            </w:pPr>
            <w:r w:rsidRPr="00E1748E">
              <w:rPr>
                <w:sz w:val="16"/>
                <w:szCs w:val="16"/>
                <w:lang w:eastAsia="ru-RU"/>
              </w:rPr>
              <w:t>61</w:t>
            </w:r>
            <w:r w:rsidR="00B879BB">
              <w:rPr>
                <w:sz w:val="16"/>
                <w:szCs w:val="16"/>
                <w:lang w:val="en-US" w:eastAsia="ru-RU"/>
              </w:rPr>
              <w:t>/VII</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91</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131</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143</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125</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38173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110,0</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23,1</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19,7</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1</w:t>
            </w:r>
            <w:r w:rsidR="003C31D2">
              <w:rPr>
                <w:sz w:val="16"/>
                <w:szCs w:val="16"/>
                <w:lang w:val="en-US" w:eastAsia="ru-RU"/>
              </w:rPr>
              <w:t>3.</w:t>
            </w:r>
            <w:r w:rsidR="003C31D2">
              <w:rPr>
                <w:sz w:val="16"/>
                <w:szCs w:val="16"/>
                <w:lang w:eastAsia="ru-RU"/>
              </w:rPr>
              <w:t>2</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67</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17</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1006</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1183</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sz w:val="16"/>
                <w:szCs w:val="16"/>
                <w:lang w:eastAsia="ru-RU"/>
              </w:rPr>
            </w:pPr>
            <w:r w:rsidRPr="00E1748E">
              <w:rPr>
                <w:sz w:val="16"/>
                <w:szCs w:val="16"/>
                <w:lang w:eastAsia="ru-RU"/>
              </w:rPr>
              <w:t>Осина</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130</w:t>
            </w:r>
            <w:r w:rsidR="00E1748E" w:rsidRPr="00E1748E">
              <w:rPr>
                <w:sz w:val="16"/>
                <w:szCs w:val="16"/>
                <w:lang w:eastAsia="ru-RU"/>
              </w:rPr>
              <w:t>5</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58</w:t>
            </w:r>
          </w:p>
        </w:tc>
        <w:tc>
          <w:tcPr>
            <w:tcW w:w="50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21</w:t>
            </w:r>
          </w:p>
        </w:tc>
        <w:tc>
          <w:tcPr>
            <w:tcW w:w="508"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21</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40</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1186</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699</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306,0</w:t>
            </w:r>
          </w:p>
        </w:tc>
        <w:tc>
          <w:tcPr>
            <w:tcW w:w="50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258</w:t>
            </w:r>
          </w:p>
        </w:tc>
        <w:tc>
          <w:tcPr>
            <w:tcW w:w="509" w:type="dxa"/>
            <w:tcBorders>
              <w:top w:val="nil"/>
              <w:left w:val="nil"/>
              <w:bottom w:val="single" w:sz="4" w:space="0" w:color="auto"/>
              <w:right w:val="single" w:sz="4" w:space="0" w:color="auto"/>
            </w:tcBorders>
            <w:noWrap/>
            <w:vAlign w:val="bottom"/>
          </w:tcPr>
          <w:p w:rsidR="00E1748E" w:rsidRPr="00E1748E" w:rsidRDefault="0018394F"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8,6</w:t>
            </w:r>
          </w:p>
        </w:tc>
        <w:tc>
          <w:tcPr>
            <w:tcW w:w="794" w:type="dxa"/>
            <w:tcBorders>
              <w:top w:val="nil"/>
              <w:left w:val="nil"/>
              <w:bottom w:val="single" w:sz="4" w:space="0" w:color="auto"/>
              <w:right w:val="single" w:sz="4" w:space="0" w:color="auto"/>
            </w:tcBorders>
            <w:noWrap/>
            <w:vAlign w:val="bottom"/>
          </w:tcPr>
          <w:p w:rsidR="00E1748E" w:rsidRPr="00B879BB" w:rsidRDefault="00E1748E" w:rsidP="00E1748E">
            <w:pPr>
              <w:autoSpaceDE w:val="0"/>
              <w:autoSpaceDN w:val="0"/>
              <w:adjustRightInd w:val="0"/>
              <w:spacing w:before="120" w:line="240" w:lineRule="auto"/>
              <w:ind w:left="-66" w:right="-136" w:hanging="53"/>
              <w:jc w:val="center"/>
              <w:rPr>
                <w:sz w:val="16"/>
                <w:szCs w:val="16"/>
                <w:lang w:val="en-US" w:eastAsia="ru-RU"/>
              </w:rPr>
            </w:pPr>
            <w:r w:rsidRPr="00E1748E">
              <w:rPr>
                <w:sz w:val="16"/>
                <w:szCs w:val="16"/>
                <w:lang w:eastAsia="ru-RU"/>
              </w:rPr>
              <w:t>41</w:t>
            </w:r>
            <w:r w:rsidR="00B879BB">
              <w:rPr>
                <w:sz w:val="16"/>
                <w:szCs w:val="16"/>
                <w:lang w:val="en-US" w:eastAsia="ru-RU"/>
              </w:rPr>
              <w:t>/V</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29</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39</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57</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41</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sz w:val="16"/>
                <w:szCs w:val="16"/>
                <w:lang w:val="en-US" w:eastAsia="ru-RU"/>
              </w:rPr>
            </w:pPr>
            <w:r>
              <w:rPr>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38173D"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30,6</w:t>
            </w:r>
          </w:p>
        </w:tc>
        <w:tc>
          <w:tcPr>
            <w:tcW w:w="509" w:type="dxa"/>
            <w:tcBorders>
              <w:top w:val="nil"/>
              <w:left w:val="nil"/>
              <w:bottom w:val="single" w:sz="4" w:space="0" w:color="auto"/>
              <w:right w:val="single" w:sz="4" w:space="0" w:color="auto"/>
            </w:tcBorders>
            <w:noWrap/>
            <w:vAlign w:val="bottom"/>
          </w:tcPr>
          <w:p w:rsidR="00E1748E" w:rsidRPr="00E1748E" w:rsidRDefault="0038173D" w:rsidP="0038173D">
            <w:pPr>
              <w:autoSpaceDE w:val="0"/>
              <w:autoSpaceDN w:val="0"/>
              <w:adjustRightInd w:val="0"/>
              <w:spacing w:before="120" w:line="240" w:lineRule="auto"/>
              <w:ind w:left="-66" w:right="-136" w:hanging="53"/>
              <w:rPr>
                <w:sz w:val="16"/>
                <w:szCs w:val="16"/>
                <w:lang w:eastAsia="ru-RU"/>
              </w:rPr>
            </w:pPr>
            <w:r>
              <w:rPr>
                <w:sz w:val="16"/>
                <w:szCs w:val="16"/>
                <w:lang w:val="en-US" w:eastAsia="ru-RU"/>
              </w:rPr>
              <w:t xml:space="preserve">    </w:t>
            </w:r>
            <w:r w:rsidR="009C7F40">
              <w:rPr>
                <w:sz w:val="16"/>
                <w:szCs w:val="16"/>
                <w:lang w:eastAsia="ru-RU"/>
              </w:rPr>
              <w:t>7,9</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6,3</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2</w:t>
            </w:r>
            <w:r w:rsidR="00E1748E" w:rsidRPr="00E1748E">
              <w:rPr>
                <w:sz w:val="16"/>
                <w:szCs w:val="16"/>
                <w:lang w:eastAsia="ru-RU"/>
              </w:rPr>
              <w:t>,8</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sz w:val="16"/>
                <w:szCs w:val="16"/>
                <w:lang w:eastAsia="ru-RU"/>
              </w:rPr>
            </w:pPr>
            <w:r w:rsidRPr="00E1748E">
              <w:rPr>
                <w:sz w:val="16"/>
                <w:szCs w:val="16"/>
                <w:lang w:eastAsia="ru-RU"/>
              </w:rPr>
              <w:t>45</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38</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30</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sz w:val="16"/>
                <w:szCs w:val="16"/>
                <w:lang w:eastAsia="ru-RU"/>
              </w:rPr>
            </w:pPr>
            <w:r>
              <w:rPr>
                <w:sz w:val="16"/>
                <w:szCs w:val="16"/>
                <w:lang w:eastAsia="ru-RU"/>
              </w:rPr>
              <w:t>900</w:t>
            </w:r>
          </w:p>
        </w:tc>
      </w:tr>
      <w:tr w:rsidR="00E1748E" w:rsidRPr="00E1748E" w:rsidTr="005A7ADD">
        <w:trPr>
          <w:trHeight w:val="495"/>
        </w:trPr>
        <w:tc>
          <w:tcPr>
            <w:tcW w:w="166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49" w:right="31" w:firstLine="0"/>
              <w:jc w:val="center"/>
              <w:rPr>
                <w:b/>
                <w:sz w:val="16"/>
                <w:szCs w:val="16"/>
                <w:lang w:eastAsia="ru-RU"/>
              </w:rPr>
            </w:pPr>
            <w:r w:rsidRPr="00E1748E">
              <w:rPr>
                <w:b/>
                <w:sz w:val="16"/>
                <w:szCs w:val="16"/>
                <w:lang w:eastAsia="ru-RU"/>
              </w:rPr>
              <w:t>Итого по лесничеству</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9509</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2077</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2604</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1578</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1345</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3483</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869</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826</w:t>
            </w:r>
            <w:r w:rsidR="00E1748E" w:rsidRPr="00E1748E">
              <w:rPr>
                <w:b/>
                <w:sz w:val="16"/>
                <w:szCs w:val="16"/>
                <w:lang w:eastAsia="ru-RU"/>
              </w:rPr>
              <w:t>,2</w:t>
            </w:r>
          </w:p>
        </w:tc>
        <w:tc>
          <w:tcPr>
            <w:tcW w:w="509" w:type="dxa"/>
            <w:tcBorders>
              <w:top w:val="nil"/>
              <w:left w:val="nil"/>
              <w:bottom w:val="single" w:sz="4" w:space="0" w:color="auto"/>
              <w:right w:val="single" w:sz="4" w:space="0" w:color="auto"/>
            </w:tcBorders>
            <w:noWrap/>
            <w:vAlign w:val="bottom"/>
          </w:tcPr>
          <w:p w:rsidR="00E1748E" w:rsidRPr="004B18CE" w:rsidRDefault="004B18CE"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237</w:t>
            </w:r>
          </w:p>
        </w:tc>
        <w:tc>
          <w:tcPr>
            <w:tcW w:w="509" w:type="dxa"/>
            <w:tcBorders>
              <w:top w:val="nil"/>
              <w:left w:val="nil"/>
              <w:bottom w:val="single" w:sz="4" w:space="0" w:color="auto"/>
              <w:right w:val="single" w:sz="4" w:space="0" w:color="auto"/>
            </w:tcBorders>
            <w:noWrap/>
            <w:vAlign w:val="bottom"/>
          </w:tcPr>
          <w:p w:rsidR="00E1748E" w:rsidRPr="0018394F" w:rsidRDefault="0018394F"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53,4</w:t>
            </w:r>
          </w:p>
        </w:tc>
        <w:tc>
          <w:tcPr>
            <w:tcW w:w="794" w:type="dxa"/>
            <w:tcBorders>
              <w:top w:val="nil"/>
              <w:left w:val="nil"/>
              <w:bottom w:val="single" w:sz="4" w:space="0" w:color="auto"/>
              <w:right w:val="single" w:sz="4" w:space="0" w:color="auto"/>
            </w:tcBorders>
            <w:noWrap/>
            <w:vAlign w:val="bottom"/>
          </w:tcPr>
          <w:p w:rsidR="00E1748E" w:rsidRPr="00B879BB" w:rsidRDefault="00B879BB"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154</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203</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239</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196</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6F1217"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159,1</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35,3</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29,8</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19,2</w:t>
            </w:r>
          </w:p>
        </w:tc>
        <w:tc>
          <w:tcPr>
            <w:tcW w:w="509" w:type="dxa"/>
            <w:tcBorders>
              <w:top w:val="nil"/>
              <w:left w:val="nil"/>
              <w:bottom w:val="single" w:sz="4" w:space="0" w:color="auto"/>
              <w:right w:val="single" w:sz="4" w:space="0" w:color="auto"/>
            </w:tcBorders>
            <w:noWrap/>
            <w:vAlign w:val="bottom"/>
          </w:tcPr>
          <w:p w:rsidR="00E1748E" w:rsidRPr="003C31D2" w:rsidRDefault="003C31D2"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64</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1464</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2553</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b/>
                <w:sz w:val="16"/>
                <w:szCs w:val="16"/>
                <w:lang w:eastAsia="ru-RU"/>
              </w:rPr>
            </w:pPr>
            <w:r w:rsidRPr="00E1748E">
              <w:rPr>
                <w:b/>
                <w:sz w:val="16"/>
                <w:szCs w:val="16"/>
                <w:lang w:eastAsia="ru-RU"/>
              </w:rPr>
              <w:t>в т.ч. хвойные</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2192</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948</w:t>
            </w:r>
          </w:p>
        </w:tc>
        <w:tc>
          <w:tcPr>
            <w:tcW w:w="508" w:type="dxa"/>
            <w:tcBorders>
              <w:top w:val="nil"/>
              <w:left w:val="nil"/>
              <w:bottom w:val="single" w:sz="4" w:space="0" w:color="auto"/>
              <w:right w:val="single" w:sz="4" w:space="0" w:color="auto"/>
            </w:tcBorders>
            <w:noWrap/>
            <w:vAlign w:val="bottom"/>
          </w:tcPr>
          <w:p w:rsidR="00E1748E" w:rsidRPr="00E1748E" w:rsidRDefault="00B9597D"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337</w:t>
            </w:r>
          </w:p>
        </w:tc>
        <w:tc>
          <w:tcPr>
            <w:tcW w:w="508" w:type="dxa"/>
            <w:tcBorders>
              <w:top w:val="nil"/>
              <w:left w:val="nil"/>
              <w:bottom w:val="single" w:sz="4" w:space="0" w:color="auto"/>
              <w:right w:val="single" w:sz="4" w:space="0" w:color="auto"/>
            </w:tcBorders>
            <w:noWrap/>
            <w:vAlign w:val="bottom"/>
          </w:tcPr>
          <w:p w:rsidR="00E1748E" w:rsidRPr="00E1748E" w:rsidRDefault="00D748BF"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337</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527</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380</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90,1</w:t>
            </w:r>
          </w:p>
        </w:tc>
        <w:tc>
          <w:tcPr>
            <w:tcW w:w="50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237</w:t>
            </w:r>
          </w:p>
        </w:tc>
        <w:tc>
          <w:tcPr>
            <w:tcW w:w="509" w:type="dxa"/>
            <w:tcBorders>
              <w:top w:val="nil"/>
              <w:left w:val="nil"/>
              <w:bottom w:val="single" w:sz="4" w:space="0" w:color="auto"/>
              <w:right w:val="single" w:sz="4" w:space="0" w:color="auto"/>
            </w:tcBorders>
            <w:noWrap/>
            <w:vAlign w:val="bottom"/>
          </w:tcPr>
          <w:p w:rsidR="00E1748E" w:rsidRPr="0018394F" w:rsidRDefault="0018394F"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10,7</w:t>
            </w:r>
          </w:p>
        </w:tc>
        <w:tc>
          <w:tcPr>
            <w:tcW w:w="794" w:type="dxa"/>
            <w:tcBorders>
              <w:top w:val="nil"/>
              <w:left w:val="nil"/>
              <w:bottom w:val="single" w:sz="4" w:space="0" w:color="auto"/>
              <w:right w:val="single" w:sz="4" w:space="0" w:color="auto"/>
            </w:tcBorders>
            <w:noWrap/>
            <w:vAlign w:val="bottom"/>
          </w:tcPr>
          <w:p w:rsidR="00E1748E" w:rsidRPr="00B879BB" w:rsidRDefault="00B879BB"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27</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22</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25</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20</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6F1217"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17,5</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4,2</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3,7</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3,1</w:t>
            </w:r>
          </w:p>
        </w:tc>
        <w:tc>
          <w:tcPr>
            <w:tcW w:w="509" w:type="dxa"/>
            <w:tcBorders>
              <w:top w:val="nil"/>
              <w:left w:val="nil"/>
              <w:bottom w:val="single" w:sz="4" w:space="0" w:color="auto"/>
              <w:right w:val="single" w:sz="4" w:space="0" w:color="auto"/>
            </w:tcBorders>
            <w:noWrap/>
            <w:vAlign w:val="bottom"/>
          </w:tcPr>
          <w:p w:rsidR="00E1748E" w:rsidRPr="003C31D2" w:rsidRDefault="003C31D2"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84</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427</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465</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b/>
                <w:sz w:val="16"/>
                <w:szCs w:val="16"/>
                <w:lang w:eastAsia="ru-RU"/>
              </w:rPr>
            </w:pPr>
            <w:r w:rsidRPr="00E1748E">
              <w:rPr>
                <w:b/>
                <w:sz w:val="16"/>
                <w:szCs w:val="16"/>
                <w:lang w:eastAsia="ru-RU"/>
              </w:rPr>
              <w:t>твердолиственные</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16</w:t>
            </w:r>
          </w:p>
        </w:tc>
        <w:tc>
          <w:tcPr>
            <w:tcW w:w="508" w:type="dxa"/>
            <w:tcBorders>
              <w:top w:val="nil"/>
              <w:left w:val="nil"/>
              <w:bottom w:val="single" w:sz="4" w:space="0" w:color="auto"/>
              <w:right w:val="single" w:sz="4" w:space="0" w:color="auto"/>
            </w:tcBorders>
            <w:noWrap/>
            <w:vAlign w:val="bottom"/>
          </w:tcPr>
          <w:p w:rsidR="00E1748E" w:rsidRPr="00E1748E" w:rsidRDefault="00D748BF"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w:t>
            </w:r>
          </w:p>
        </w:tc>
        <w:tc>
          <w:tcPr>
            <w:tcW w:w="508" w:type="dxa"/>
            <w:tcBorders>
              <w:top w:val="nil"/>
              <w:left w:val="nil"/>
              <w:bottom w:val="single" w:sz="4" w:space="0" w:color="auto"/>
              <w:right w:val="single" w:sz="4" w:space="0" w:color="auto"/>
            </w:tcBorders>
            <w:noWrap/>
            <w:vAlign w:val="bottom"/>
          </w:tcPr>
          <w:p w:rsidR="00E1748E" w:rsidRPr="00E1748E" w:rsidRDefault="00D748BF"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w:t>
            </w:r>
          </w:p>
        </w:tc>
        <w:tc>
          <w:tcPr>
            <w:tcW w:w="508" w:type="dxa"/>
            <w:tcBorders>
              <w:top w:val="nil"/>
              <w:left w:val="nil"/>
              <w:bottom w:val="single" w:sz="4" w:space="0" w:color="auto"/>
              <w:right w:val="single" w:sz="4" w:space="0" w:color="auto"/>
            </w:tcBorders>
            <w:noWrap/>
            <w:vAlign w:val="bottom"/>
          </w:tcPr>
          <w:p w:rsidR="00E1748E" w:rsidRPr="00E1748E" w:rsidRDefault="00D748BF"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w:t>
            </w:r>
          </w:p>
        </w:tc>
        <w:tc>
          <w:tcPr>
            <w:tcW w:w="508" w:type="dxa"/>
            <w:tcBorders>
              <w:top w:val="nil"/>
              <w:left w:val="nil"/>
              <w:bottom w:val="single" w:sz="4" w:space="0" w:color="auto"/>
              <w:right w:val="single" w:sz="4" w:space="0" w:color="auto"/>
            </w:tcBorders>
            <w:noWrap/>
            <w:vAlign w:val="bottom"/>
          </w:tcPr>
          <w:p w:rsidR="00E1748E" w:rsidRPr="00E1748E" w:rsidRDefault="0068408C"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w:t>
            </w:r>
          </w:p>
        </w:tc>
        <w:tc>
          <w:tcPr>
            <w:tcW w:w="58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14</w:t>
            </w:r>
          </w:p>
        </w:tc>
        <w:tc>
          <w:tcPr>
            <w:tcW w:w="535"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11</w:t>
            </w:r>
          </w:p>
        </w:tc>
        <w:tc>
          <w:tcPr>
            <w:tcW w:w="519" w:type="dxa"/>
            <w:tcBorders>
              <w:top w:val="nil"/>
              <w:left w:val="nil"/>
              <w:bottom w:val="single" w:sz="4" w:space="0" w:color="auto"/>
              <w:right w:val="single" w:sz="4" w:space="0" w:color="auto"/>
            </w:tcBorders>
            <w:noWrap/>
            <w:vAlign w:val="bottom"/>
          </w:tcPr>
          <w:p w:rsidR="00E1748E" w:rsidRPr="00E1748E" w:rsidRDefault="004B18CE"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w:t>
            </w:r>
            <w:r w:rsidR="00E1748E" w:rsidRPr="00E1748E">
              <w:rPr>
                <w:b/>
                <w:sz w:val="16"/>
                <w:szCs w:val="16"/>
                <w:lang w:eastAsia="ru-RU"/>
              </w:rPr>
              <w:t>,7</w:t>
            </w:r>
          </w:p>
        </w:tc>
        <w:tc>
          <w:tcPr>
            <w:tcW w:w="509" w:type="dxa"/>
            <w:tcBorders>
              <w:top w:val="nil"/>
              <w:left w:val="nil"/>
              <w:bottom w:val="single" w:sz="4" w:space="0" w:color="auto"/>
              <w:right w:val="single" w:sz="4" w:space="0" w:color="auto"/>
            </w:tcBorders>
            <w:noWrap/>
            <w:vAlign w:val="bottom"/>
          </w:tcPr>
          <w:p w:rsidR="00E1748E" w:rsidRPr="004B18CE" w:rsidRDefault="004B18CE"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196</w:t>
            </w:r>
          </w:p>
        </w:tc>
        <w:tc>
          <w:tcPr>
            <w:tcW w:w="509" w:type="dxa"/>
            <w:tcBorders>
              <w:top w:val="nil"/>
              <w:left w:val="nil"/>
              <w:bottom w:val="single" w:sz="4" w:space="0" w:color="auto"/>
              <w:right w:val="single" w:sz="4" w:space="0" w:color="auto"/>
            </w:tcBorders>
            <w:noWrap/>
            <w:vAlign w:val="bottom"/>
          </w:tcPr>
          <w:p w:rsidR="00E1748E" w:rsidRPr="004B18CE" w:rsidRDefault="004B18CE"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794" w:type="dxa"/>
            <w:tcBorders>
              <w:top w:val="nil"/>
              <w:left w:val="nil"/>
              <w:bottom w:val="single" w:sz="4" w:space="0" w:color="auto"/>
              <w:right w:val="single" w:sz="4" w:space="0" w:color="auto"/>
            </w:tcBorders>
            <w:noWrap/>
            <w:vAlign w:val="bottom"/>
          </w:tcPr>
          <w:p w:rsidR="00E1748E" w:rsidRPr="00B879BB" w:rsidRDefault="00B879BB"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2</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5</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7</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r w:rsidRPr="00E1748E">
              <w:rPr>
                <w:b/>
                <w:sz w:val="16"/>
                <w:szCs w:val="16"/>
                <w:lang w:eastAsia="ru-RU"/>
              </w:rPr>
              <w:t>5</w:t>
            </w:r>
          </w:p>
        </w:tc>
        <w:tc>
          <w:tcPr>
            <w:tcW w:w="509" w:type="dxa"/>
            <w:tcBorders>
              <w:top w:val="nil"/>
              <w:left w:val="nil"/>
              <w:bottom w:val="single" w:sz="4" w:space="0" w:color="auto"/>
              <w:right w:val="single" w:sz="4" w:space="0" w:color="auto"/>
            </w:tcBorders>
            <w:noWrap/>
            <w:vAlign w:val="bottom"/>
          </w:tcPr>
          <w:p w:rsidR="00E1748E" w:rsidRPr="002B08B6" w:rsidRDefault="002B08B6"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6F1217"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0,5</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0,1</w:t>
            </w:r>
          </w:p>
        </w:tc>
        <w:tc>
          <w:tcPr>
            <w:tcW w:w="509" w:type="dxa"/>
            <w:tcBorders>
              <w:top w:val="nil"/>
              <w:left w:val="nil"/>
              <w:bottom w:val="single" w:sz="4" w:space="0" w:color="auto"/>
              <w:right w:val="single" w:sz="4" w:space="0" w:color="auto"/>
            </w:tcBorders>
            <w:noWrap/>
            <w:vAlign w:val="bottom"/>
          </w:tcPr>
          <w:p w:rsidR="00E1748E" w:rsidRPr="00E1748E" w:rsidRDefault="009C7F40"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0,1</w:t>
            </w:r>
          </w:p>
        </w:tc>
        <w:tc>
          <w:tcPr>
            <w:tcW w:w="509" w:type="dxa"/>
            <w:tcBorders>
              <w:top w:val="nil"/>
              <w:left w:val="nil"/>
              <w:bottom w:val="single" w:sz="4" w:space="0" w:color="auto"/>
              <w:right w:val="single" w:sz="4" w:space="0" w:color="auto"/>
            </w:tcBorders>
            <w:noWrap/>
            <w:vAlign w:val="bottom"/>
          </w:tcPr>
          <w:p w:rsidR="00E1748E" w:rsidRPr="00E1748E" w:rsidRDefault="003C31D2" w:rsidP="00E1748E">
            <w:pPr>
              <w:autoSpaceDE w:val="0"/>
              <w:autoSpaceDN w:val="0"/>
              <w:adjustRightInd w:val="0"/>
              <w:spacing w:before="120" w:line="240" w:lineRule="auto"/>
              <w:ind w:left="-66" w:right="-136" w:hanging="53"/>
              <w:jc w:val="center"/>
              <w:rPr>
                <w:b/>
                <w:sz w:val="16"/>
                <w:szCs w:val="16"/>
                <w:lang w:eastAsia="ru-RU"/>
              </w:rPr>
            </w:pPr>
            <w:r>
              <w:rPr>
                <w:b/>
                <w:sz w:val="16"/>
                <w:szCs w:val="16"/>
                <w:lang w:val="en-US" w:eastAsia="ru-RU"/>
              </w:rPr>
              <w:t>0,</w:t>
            </w:r>
            <w:r w:rsidR="00E1748E" w:rsidRPr="00E1748E">
              <w:rPr>
                <w:b/>
                <w:sz w:val="16"/>
                <w:szCs w:val="16"/>
                <w:lang w:eastAsia="ru-RU"/>
              </w:rPr>
              <w:t>1</w:t>
            </w:r>
          </w:p>
        </w:tc>
        <w:tc>
          <w:tcPr>
            <w:tcW w:w="509" w:type="dxa"/>
            <w:tcBorders>
              <w:top w:val="nil"/>
              <w:left w:val="nil"/>
              <w:bottom w:val="single" w:sz="4" w:space="0" w:color="auto"/>
              <w:right w:val="single" w:sz="4" w:space="0" w:color="auto"/>
            </w:tcBorders>
            <w:noWrap/>
            <w:vAlign w:val="bottom"/>
          </w:tcPr>
          <w:p w:rsidR="00E1748E" w:rsidRPr="003C31D2" w:rsidRDefault="003C31D2" w:rsidP="00E1748E">
            <w:pPr>
              <w:autoSpaceDE w:val="0"/>
              <w:autoSpaceDN w:val="0"/>
              <w:adjustRightInd w:val="0"/>
              <w:spacing w:before="120" w:line="240" w:lineRule="auto"/>
              <w:ind w:left="-66" w:right="-136" w:hanging="53"/>
              <w:jc w:val="center"/>
              <w:rPr>
                <w:b/>
                <w:sz w:val="16"/>
                <w:szCs w:val="16"/>
                <w:lang w:val="en-US" w:eastAsia="ru-RU"/>
              </w:rPr>
            </w:pPr>
            <w:r>
              <w:rPr>
                <w:b/>
                <w:sz w:val="16"/>
                <w:szCs w:val="16"/>
                <w:lang w:val="en-US" w:eastAsia="ru-RU"/>
              </w:rPr>
              <w:t>76</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5</w:t>
            </w:r>
          </w:p>
        </w:tc>
      </w:tr>
      <w:tr w:rsidR="00E1748E" w:rsidRPr="00E1748E" w:rsidTr="005A7ADD">
        <w:trPr>
          <w:trHeight w:val="255"/>
        </w:trPr>
        <w:tc>
          <w:tcPr>
            <w:tcW w:w="1665"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49" w:right="31" w:firstLine="0"/>
              <w:jc w:val="center"/>
              <w:rPr>
                <w:b/>
                <w:sz w:val="16"/>
                <w:szCs w:val="16"/>
                <w:lang w:eastAsia="ru-RU"/>
              </w:rPr>
            </w:pPr>
            <w:r w:rsidRPr="00E1748E">
              <w:rPr>
                <w:b/>
                <w:sz w:val="16"/>
                <w:szCs w:val="16"/>
                <w:lang w:eastAsia="ru-RU"/>
              </w:rPr>
              <w:t>мягколиственные</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7301</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1129</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2267</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1241</w:t>
            </w:r>
          </w:p>
        </w:tc>
        <w:tc>
          <w:tcPr>
            <w:tcW w:w="508"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816</w:t>
            </w:r>
          </w:p>
        </w:tc>
        <w:tc>
          <w:tcPr>
            <w:tcW w:w="585"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3089</w:t>
            </w:r>
          </w:p>
        </w:tc>
        <w:tc>
          <w:tcPr>
            <w:tcW w:w="535"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858</w:t>
            </w:r>
          </w:p>
        </w:tc>
        <w:tc>
          <w:tcPr>
            <w:tcW w:w="51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733,4</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237</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42,7</w:t>
            </w:r>
          </w:p>
        </w:tc>
        <w:tc>
          <w:tcPr>
            <w:tcW w:w="794"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129</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152</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195</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206</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141,1</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31</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26</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16</w:t>
            </w:r>
          </w:p>
        </w:tc>
        <w:tc>
          <w:tcPr>
            <w:tcW w:w="509"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62</w:t>
            </w:r>
          </w:p>
        </w:tc>
        <w:tc>
          <w:tcPr>
            <w:tcW w:w="50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6" w:right="-136" w:hanging="53"/>
              <w:jc w:val="center"/>
              <w:rPr>
                <w:b/>
                <w:sz w:val="16"/>
                <w:szCs w:val="16"/>
                <w:lang w:eastAsia="ru-RU"/>
              </w:rPr>
            </w:pP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1036</w:t>
            </w:r>
          </w:p>
        </w:tc>
        <w:tc>
          <w:tcPr>
            <w:tcW w:w="550" w:type="dxa"/>
            <w:tcBorders>
              <w:top w:val="nil"/>
              <w:left w:val="nil"/>
              <w:bottom w:val="single" w:sz="4" w:space="0" w:color="auto"/>
              <w:right w:val="single" w:sz="4" w:space="0" w:color="auto"/>
            </w:tcBorders>
            <w:noWrap/>
            <w:vAlign w:val="bottom"/>
          </w:tcPr>
          <w:p w:rsidR="00E1748E" w:rsidRPr="00E1748E" w:rsidRDefault="00464911" w:rsidP="00E1748E">
            <w:pPr>
              <w:autoSpaceDE w:val="0"/>
              <w:autoSpaceDN w:val="0"/>
              <w:adjustRightInd w:val="0"/>
              <w:spacing w:before="120" w:line="240" w:lineRule="auto"/>
              <w:ind w:left="-66" w:right="-136" w:hanging="53"/>
              <w:jc w:val="center"/>
              <w:rPr>
                <w:b/>
                <w:sz w:val="16"/>
                <w:szCs w:val="16"/>
                <w:lang w:eastAsia="ru-RU"/>
              </w:rPr>
            </w:pPr>
            <w:r>
              <w:rPr>
                <w:b/>
                <w:sz w:val="16"/>
                <w:szCs w:val="16"/>
                <w:lang w:eastAsia="ru-RU"/>
              </w:rPr>
              <w:t>2083</w:t>
            </w:r>
          </w:p>
        </w:tc>
      </w:tr>
    </w:tbl>
    <w:p w:rsidR="00E1748E" w:rsidRPr="00E1748E" w:rsidRDefault="00E1748E" w:rsidP="00E1748E">
      <w:pPr>
        <w:autoSpaceDE w:val="0"/>
        <w:autoSpaceDN w:val="0"/>
        <w:adjustRightInd w:val="0"/>
        <w:spacing w:before="120" w:line="240" w:lineRule="auto"/>
        <w:ind w:firstLine="0"/>
        <w:jc w:val="right"/>
        <w:rPr>
          <w:sz w:val="22"/>
          <w:szCs w:val="24"/>
          <w:lang w:eastAsia="ru-RU"/>
        </w:rPr>
      </w:pPr>
    </w:p>
    <w:p w:rsidR="00E1748E" w:rsidRPr="00E1748E" w:rsidRDefault="00E1748E" w:rsidP="00E1748E">
      <w:pPr>
        <w:spacing w:before="240" w:after="60" w:line="240" w:lineRule="auto"/>
        <w:ind w:firstLine="0"/>
        <w:jc w:val="center"/>
        <w:outlineLvl w:val="4"/>
        <w:rPr>
          <w:b/>
          <w:sz w:val="24"/>
          <w:szCs w:val="24"/>
          <w:lang w:eastAsia="ru-RU"/>
        </w:rPr>
      </w:pPr>
      <w:bookmarkStart w:id="89" w:name="_Ref233792453"/>
      <w:r w:rsidRPr="00E1748E">
        <w:rPr>
          <w:b/>
          <w:sz w:val="24"/>
          <w:szCs w:val="24"/>
          <w:lang w:eastAsia="ru-RU"/>
        </w:rPr>
        <w:br w:type="page"/>
      </w:r>
      <w:r w:rsidRPr="00E1748E">
        <w:rPr>
          <w:b/>
          <w:sz w:val="24"/>
          <w:szCs w:val="24"/>
          <w:lang w:eastAsia="ru-RU"/>
        </w:rPr>
        <w:lastRenderedPageBreak/>
        <w:t>Расчётная лесосека (ежегодный допустимый объём изъятия древесины) при всех видах рубок,</w:t>
      </w:r>
      <w:bookmarkEnd w:id="89"/>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площадь – га, запас – тыс. м³ </w:t>
      </w:r>
    </w:p>
    <w:p w:rsidR="00E1748E" w:rsidRPr="003B6587" w:rsidRDefault="00E1748E" w:rsidP="00E1748E">
      <w:pPr>
        <w:spacing w:after="60" w:line="240" w:lineRule="auto"/>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r w:rsidR="003B6587">
        <w:rPr>
          <w:b/>
          <w:sz w:val="24"/>
          <w:szCs w:val="24"/>
          <w:lang w:val="en-US"/>
        </w:rPr>
        <w:t>4</w:t>
      </w:r>
    </w:p>
    <w:tbl>
      <w:tblPr>
        <w:tblW w:w="15064" w:type="dxa"/>
        <w:tblInd w:w="-545" w:type="dxa"/>
        <w:tblLayout w:type="fixed"/>
        <w:tblLook w:val="0000" w:firstRow="0" w:lastRow="0" w:firstColumn="0" w:lastColumn="0" w:noHBand="0" w:noVBand="0"/>
      </w:tblPr>
      <w:tblGrid>
        <w:gridCol w:w="1788"/>
        <w:gridCol w:w="879"/>
        <w:gridCol w:w="853"/>
        <w:gridCol w:w="892"/>
        <w:gridCol w:w="941"/>
        <w:gridCol w:w="853"/>
        <w:gridCol w:w="892"/>
        <w:gridCol w:w="941"/>
        <w:gridCol w:w="853"/>
        <w:gridCol w:w="800"/>
        <w:gridCol w:w="941"/>
        <w:gridCol w:w="853"/>
        <w:gridCol w:w="892"/>
        <w:gridCol w:w="941"/>
        <w:gridCol w:w="853"/>
        <w:gridCol w:w="892"/>
      </w:tblGrid>
      <w:tr w:rsidR="00E1748E" w:rsidRPr="00E1748E">
        <w:trPr>
          <w:trHeight w:val="255"/>
        </w:trPr>
        <w:tc>
          <w:tcPr>
            <w:tcW w:w="15064" w:type="dxa"/>
            <w:gridSpan w:val="16"/>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 xml:space="preserve">Ежегодный допустимый объём изъятия древесины </w:t>
            </w:r>
          </w:p>
        </w:tc>
      </w:tr>
      <w:tr w:rsidR="00E1748E" w:rsidRPr="00E1748E">
        <w:trPr>
          <w:trHeight w:val="2265"/>
        </w:trPr>
        <w:tc>
          <w:tcPr>
            <w:tcW w:w="1788" w:type="dxa"/>
            <w:vMerge w:val="restar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Хозяйства</w:t>
            </w:r>
          </w:p>
        </w:tc>
        <w:tc>
          <w:tcPr>
            <w:tcW w:w="2624" w:type="dxa"/>
            <w:gridSpan w:val="3"/>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при рубке спелых и перестойных лесных насаждений</w:t>
            </w:r>
          </w:p>
        </w:tc>
        <w:tc>
          <w:tcPr>
            <w:tcW w:w="2686" w:type="dxa"/>
            <w:gridSpan w:val="3"/>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при рубке лесных насаждений при уходе за лесами</w:t>
            </w:r>
          </w:p>
        </w:tc>
        <w:tc>
          <w:tcPr>
            <w:tcW w:w="2594" w:type="dxa"/>
            <w:gridSpan w:val="3"/>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при рубке повреждённых и погибших лесных насаждений</w:t>
            </w:r>
          </w:p>
        </w:tc>
        <w:tc>
          <w:tcPr>
            <w:tcW w:w="2686" w:type="dxa"/>
            <w:gridSpan w:val="3"/>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2686" w:type="dxa"/>
            <w:gridSpan w:val="3"/>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всего</w:t>
            </w:r>
          </w:p>
        </w:tc>
      </w:tr>
      <w:tr w:rsidR="00E1748E" w:rsidRPr="00E1748E">
        <w:trPr>
          <w:trHeight w:val="405"/>
        </w:trPr>
        <w:tc>
          <w:tcPr>
            <w:tcW w:w="1788"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rPr>
                <w:sz w:val="20"/>
                <w:szCs w:val="24"/>
                <w:lang w:eastAsia="ru-RU"/>
              </w:rPr>
            </w:pPr>
          </w:p>
        </w:tc>
        <w:tc>
          <w:tcPr>
            <w:tcW w:w="879" w:type="dxa"/>
            <w:vMerge w:val="restar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площадь</w:t>
            </w:r>
          </w:p>
        </w:tc>
        <w:tc>
          <w:tcPr>
            <w:tcW w:w="1745" w:type="dxa"/>
            <w:gridSpan w:val="2"/>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запас</w:t>
            </w:r>
          </w:p>
        </w:tc>
        <w:tc>
          <w:tcPr>
            <w:tcW w:w="941" w:type="dxa"/>
            <w:vMerge w:val="restar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площадь</w:t>
            </w:r>
          </w:p>
        </w:tc>
        <w:tc>
          <w:tcPr>
            <w:tcW w:w="1745" w:type="dxa"/>
            <w:gridSpan w:val="2"/>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запас</w:t>
            </w:r>
          </w:p>
        </w:tc>
        <w:tc>
          <w:tcPr>
            <w:tcW w:w="941" w:type="dxa"/>
            <w:vMerge w:val="restar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площадь</w:t>
            </w:r>
          </w:p>
        </w:tc>
        <w:tc>
          <w:tcPr>
            <w:tcW w:w="1653" w:type="dxa"/>
            <w:gridSpan w:val="2"/>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запас</w:t>
            </w:r>
          </w:p>
        </w:tc>
        <w:tc>
          <w:tcPr>
            <w:tcW w:w="941" w:type="dxa"/>
            <w:vMerge w:val="restar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площадь</w:t>
            </w:r>
          </w:p>
        </w:tc>
        <w:tc>
          <w:tcPr>
            <w:tcW w:w="1745" w:type="dxa"/>
            <w:gridSpan w:val="2"/>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запас</w:t>
            </w:r>
          </w:p>
        </w:tc>
        <w:tc>
          <w:tcPr>
            <w:tcW w:w="941" w:type="dxa"/>
            <w:vMerge w:val="restar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площадь</w:t>
            </w:r>
          </w:p>
        </w:tc>
        <w:tc>
          <w:tcPr>
            <w:tcW w:w="1745" w:type="dxa"/>
            <w:gridSpan w:val="2"/>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запас</w:t>
            </w:r>
          </w:p>
        </w:tc>
      </w:tr>
      <w:tr w:rsidR="00E1748E" w:rsidRPr="00E1748E">
        <w:trPr>
          <w:trHeight w:val="525"/>
        </w:trPr>
        <w:tc>
          <w:tcPr>
            <w:tcW w:w="1788"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6"/>
              <w:rPr>
                <w:sz w:val="20"/>
                <w:szCs w:val="24"/>
                <w:lang w:eastAsia="ru-RU"/>
              </w:rPr>
            </w:pPr>
          </w:p>
        </w:tc>
        <w:tc>
          <w:tcPr>
            <w:tcW w:w="879"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80" w:right="-46" w:firstLine="6"/>
              <w:rPr>
                <w:sz w:val="20"/>
                <w:szCs w:val="24"/>
                <w:lang w:eastAsia="ru-RU"/>
              </w:rPr>
            </w:pPr>
          </w:p>
        </w:tc>
        <w:tc>
          <w:tcPr>
            <w:tcW w:w="853"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 xml:space="preserve">лик-видный  </w:t>
            </w:r>
          </w:p>
        </w:tc>
        <w:tc>
          <w:tcPr>
            <w:tcW w:w="892"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деловой</w:t>
            </w:r>
          </w:p>
        </w:tc>
        <w:tc>
          <w:tcPr>
            <w:tcW w:w="941"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80" w:right="-46" w:firstLine="6"/>
              <w:rPr>
                <w:sz w:val="20"/>
                <w:szCs w:val="24"/>
                <w:lang w:eastAsia="ru-RU"/>
              </w:rPr>
            </w:pPr>
          </w:p>
        </w:tc>
        <w:tc>
          <w:tcPr>
            <w:tcW w:w="853"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лик-видный</w:t>
            </w:r>
          </w:p>
        </w:tc>
        <w:tc>
          <w:tcPr>
            <w:tcW w:w="892"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деловой</w:t>
            </w:r>
          </w:p>
        </w:tc>
        <w:tc>
          <w:tcPr>
            <w:tcW w:w="941"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80" w:right="-46" w:firstLine="6"/>
              <w:rPr>
                <w:sz w:val="20"/>
                <w:szCs w:val="24"/>
                <w:lang w:eastAsia="ru-RU"/>
              </w:rPr>
            </w:pPr>
          </w:p>
        </w:tc>
        <w:tc>
          <w:tcPr>
            <w:tcW w:w="853"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лик-видный</w:t>
            </w:r>
          </w:p>
        </w:tc>
        <w:tc>
          <w:tcPr>
            <w:tcW w:w="80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деловой</w:t>
            </w:r>
          </w:p>
        </w:tc>
        <w:tc>
          <w:tcPr>
            <w:tcW w:w="941"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80" w:right="-46" w:firstLine="6"/>
              <w:rPr>
                <w:sz w:val="20"/>
                <w:szCs w:val="24"/>
                <w:lang w:eastAsia="ru-RU"/>
              </w:rPr>
            </w:pPr>
          </w:p>
        </w:tc>
        <w:tc>
          <w:tcPr>
            <w:tcW w:w="853"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лик-видный</w:t>
            </w:r>
          </w:p>
        </w:tc>
        <w:tc>
          <w:tcPr>
            <w:tcW w:w="892"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деловой</w:t>
            </w:r>
          </w:p>
        </w:tc>
        <w:tc>
          <w:tcPr>
            <w:tcW w:w="941"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80" w:right="-46" w:firstLine="6"/>
              <w:rPr>
                <w:sz w:val="20"/>
                <w:szCs w:val="24"/>
                <w:lang w:eastAsia="ru-RU"/>
              </w:rPr>
            </w:pPr>
          </w:p>
        </w:tc>
        <w:tc>
          <w:tcPr>
            <w:tcW w:w="853"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лик-видный</w:t>
            </w:r>
          </w:p>
        </w:tc>
        <w:tc>
          <w:tcPr>
            <w:tcW w:w="892"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80" w:right="-46" w:firstLine="6"/>
              <w:jc w:val="center"/>
              <w:rPr>
                <w:sz w:val="20"/>
                <w:szCs w:val="24"/>
                <w:lang w:eastAsia="ru-RU"/>
              </w:rPr>
            </w:pPr>
            <w:r w:rsidRPr="00E1748E">
              <w:rPr>
                <w:sz w:val="20"/>
                <w:szCs w:val="24"/>
                <w:lang w:eastAsia="ru-RU"/>
              </w:rPr>
              <w:t>деловой</w:t>
            </w:r>
          </w:p>
        </w:tc>
      </w:tr>
      <w:tr w:rsidR="00E1748E" w:rsidRPr="00E1748E">
        <w:trPr>
          <w:trHeight w:val="255"/>
        </w:trPr>
        <w:tc>
          <w:tcPr>
            <w:tcW w:w="1788"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6"/>
              <w:jc w:val="right"/>
              <w:rPr>
                <w:sz w:val="20"/>
                <w:szCs w:val="24"/>
                <w:lang w:eastAsia="ru-RU"/>
              </w:rPr>
            </w:pPr>
            <w:r w:rsidRPr="00E1748E">
              <w:rPr>
                <w:sz w:val="20"/>
                <w:szCs w:val="24"/>
                <w:lang w:eastAsia="ru-RU"/>
              </w:rPr>
              <w:t xml:space="preserve">Хвойные  </w:t>
            </w:r>
          </w:p>
        </w:tc>
        <w:tc>
          <w:tcPr>
            <w:tcW w:w="879" w:type="dxa"/>
            <w:tcBorders>
              <w:top w:val="nil"/>
              <w:left w:val="nil"/>
              <w:bottom w:val="single" w:sz="4" w:space="0" w:color="auto"/>
              <w:right w:val="single" w:sz="4" w:space="0" w:color="auto"/>
            </w:tcBorders>
            <w:noWrap/>
            <w:vAlign w:val="center"/>
          </w:tcPr>
          <w:p w:rsidR="00E1748E" w:rsidRPr="00E1748E" w:rsidRDefault="003B6587" w:rsidP="00E1748E">
            <w:pPr>
              <w:autoSpaceDE w:val="0"/>
              <w:autoSpaceDN w:val="0"/>
              <w:adjustRightInd w:val="0"/>
              <w:spacing w:before="120" w:line="240" w:lineRule="auto"/>
              <w:ind w:firstLine="6"/>
              <w:jc w:val="center"/>
              <w:rPr>
                <w:sz w:val="20"/>
                <w:szCs w:val="24"/>
                <w:lang w:eastAsia="ru-RU"/>
              </w:rPr>
            </w:pPr>
            <w:r>
              <w:rPr>
                <w:sz w:val="20"/>
                <w:szCs w:val="24"/>
                <w:lang w:eastAsia="ru-RU"/>
              </w:rPr>
              <w:t>173</w:t>
            </w:r>
          </w:p>
        </w:tc>
        <w:tc>
          <w:tcPr>
            <w:tcW w:w="853" w:type="dxa"/>
            <w:tcBorders>
              <w:top w:val="nil"/>
              <w:left w:val="nil"/>
              <w:bottom w:val="single" w:sz="4" w:space="0" w:color="auto"/>
              <w:right w:val="single" w:sz="4" w:space="0" w:color="auto"/>
            </w:tcBorders>
            <w:noWrap/>
            <w:vAlign w:val="center"/>
          </w:tcPr>
          <w:p w:rsidR="00E1748E" w:rsidRPr="00E1748E" w:rsidRDefault="00805799" w:rsidP="00E1748E">
            <w:pPr>
              <w:autoSpaceDE w:val="0"/>
              <w:autoSpaceDN w:val="0"/>
              <w:adjustRightInd w:val="0"/>
              <w:spacing w:before="120" w:line="240" w:lineRule="auto"/>
              <w:ind w:firstLine="6"/>
              <w:jc w:val="center"/>
              <w:rPr>
                <w:sz w:val="20"/>
                <w:szCs w:val="24"/>
                <w:lang w:eastAsia="ru-RU"/>
              </w:rPr>
            </w:pPr>
            <w:r>
              <w:rPr>
                <w:sz w:val="20"/>
                <w:szCs w:val="24"/>
                <w:lang w:eastAsia="ru-RU"/>
              </w:rPr>
              <w:t>12,9</w:t>
            </w:r>
          </w:p>
        </w:tc>
        <w:tc>
          <w:tcPr>
            <w:tcW w:w="892" w:type="dxa"/>
            <w:tcBorders>
              <w:top w:val="nil"/>
              <w:left w:val="nil"/>
              <w:bottom w:val="single" w:sz="4" w:space="0" w:color="auto"/>
              <w:right w:val="single" w:sz="4" w:space="0" w:color="auto"/>
            </w:tcBorders>
            <w:noWrap/>
            <w:vAlign w:val="center"/>
          </w:tcPr>
          <w:p w:rsidR="00E1748E" w:rsidRPr="00E1748E" w:rsidRDefault="00805799" w:rsidP="00E1748E">
            <w:pPr>
              <w:autoSpaceDE w:val="0"/>
              <w:autoSpaceDN w:val="0"/>
              <w:adjustRightInd w:val="0"/>
              <w:spacing w:before="120" w:line="240" w:lineRule="auto"/>
              <w:ind w:firstLine="6"/>
              <w:jc w:val="center"/>
              <w:rPr>
                <w:sz w:val="20"/>
                <w:szCs w:val="24"/>
                <w:lang w:eastAsia="ru-RU"/>
              </w:rPr>
            </w:pPr>
            <w:r>
              <w:rPr>
                <w:sz w:val="20"/>
                <w:szCs w:val="24"/>
                <w:lang w:eastAsia="ru-RU"/>
              </w:rPr>
              <w:t>11,6</w:t>
            </w:r>
          </w:p>
        </w:tc>
        <w:tc>
          <w:tcPr>
            <w:tcW w:w="941"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106,3</w:t>
            </w:r>
          </w:p>
        </w:tc>
        <w:tc>
          <w:tcPr>
            <w:tcW w:w="853"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2,7</w:t>
            </w:r>
          </w:p>
        </w:tc>
        <w:tc>
          <w:tcPr>
            <w:tcW w:w="892"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1,86</w:t>
            </w:r>
          </w:p>
        </w:tc>
        <w:tc>
          <w:tcPr>
            <w:tcW w:w="941"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301,6</w:t>
            </w:r>
          </w:p>
        </w:tc>
        <w:tc>
          <w:tcPr>
            <w:tcW w:w="853" w:type="dxa"/>
            <w:tcBorders>
              <w:top w:val="nil"/>
              <w:left w:val="nil"/>
              <w:bottom w:val="single" w:sz="4" w:space="0" w:color="auto"/>
              <w:right w:val="single" w:sz="4" w:space="0" w:color="auto"/>
            </w:tcBorders>
            <w:noWrap/>
            <w:vAlign w:val="center"/>
          </w:tcPr>
          <w:p w:rsidR="00E1748E" w:rsidRPr="00E1748E" w:rsidRDefault="00805799" w:rsidP="00E1748E">
            <w:pPr>
              <w:autoSpaceDE w:val="0"/>
              <w:autoSpaceDN w:val="0"/>
              <w:adjustRightInd w:val="0"/>
              <w:spacing w:before="120" w:line="240" w:lineRule="auto"/>
              <w:ind w:firstLine="6"/>
              <w:jc w:val="center"/>
              <w:rPr>
                <w:sz w:val="20"/>
                <w:szCs w:val="24"/>
                <w:lang w:eastAsia="ru-RU"/>
              </w:rPr>
            </w:pPr>
            <w:r>
              <w:rPr>
                <w:sz w:val="20"/>
                <w:szCs w:val="24"/>
                <w:lang w:eastAsia="ru-RU"/>
              </w:rPr>
              <w:t>16,9</w:t>
            </w:r>
          </w:p>
        </w:tc>
        <w:tc>
          <w:tcPr>
            <w:tcW w:w="800" w:type="dxa"/>
            <w:tcBorders>
              <w:top w:val="nil"/>
              <w:left w:val="nil"/>
              <w:bottom w:val="single" w:sz="4" w:space="0" w:color="auto"/>
              <w:right w:val="single" w:sz="4" w:space="0" w:color="auto"/>
            </w:tcBorders>
            <w:noWrap/>
            <w:vAlign w:val="center"/>
          </w:tcPr>
          <w:p w:rsidR="00E1748E" w:rsidRPr="00E1748E" w:rsidRDefault="00805799" w:rsidP="00E1748E">
            <w:pPr>
              <w:autoSpaceDE w:val="0"/>
              <w:autoSpaceDN w:val="0"/>
              <w:adjustRightInd w:val="0"/>
              <w:spacing w:before="120" w:line="240" w:lineRule="auto"/>
              <w:ind w:firstLine="6"/>
              <w:jc w:val="center"/>
              <w:rPr>
                <w:sz w:val="20"/>
                <w:szCs w:val="24"/>
                <w:lang w:eastAsia="ru-RU"/>
              </w:rPr>
            </w:pPr>
            <w:r>
              <w:rPr>
                <w:sz w:val="20"/>
                <w:szCs w:val="24"/>
                <w:lang w:eastAsia="ru-RU"/>
              </w:rPr>
              <w:t>2,7</w:t>
            </w:r>
          </w:p>
        </w:tc>
        <w:tc>
          <w:tcPr>
            <w:tcW w:w="941"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218,2</w:t>
            </w:r>
          </w:p>
        </w:tc>
        <w:tc>
          <w:tcPr>
            <w:tcW w:w="853"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31,8</w:t>
            </w:r>
          </w:p>
        </w:tc>
        <w:tc>
          <w:tcPr>
            <w:tcW w:w="892" w:type="dxa"/>
            <w:tcBorders>
              <w:top w:val="nil"/>
              <w:left w:val="nil"/>
              <w:bottom w:val="single" w:sz="4" w:space="0" w:color="auto"/>
              <w:right w:val="single" w:sz="4" w:space="0" w:color="auto"/>
            </w:tcBorders>
            <w:noWrap/>
            <w:vAlign w:val="center"/>
          </w:tcPr>
          <w:p w:rsidR="00E1748E" w:rsidRPr="00805799" w:rsidRDefault="00805799"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22,2</w:t>
            </w:r>
          </w:p>
        </w:tc>
        <w:tc>
          <w:tcPr>
            <w:tcW w:w="941" w:type="dxa"/>
            <w:tcBorders>
              <w:top w:val="nil"/>
              <w:left w:val="nil"/>
              <w:bottom w:val="single" w:sz="4" w:space="0" w:color="auto"/>
              <w:right w:val="single" w:sz="4" w:space="0" w:color="auto"/>
            </w:tcBorders>
            <w:noWrap/>
            <w:vAlign w:val="center"/>
          </w:tcPr>
          <w:p w:rsidR="00E1748E" w:rsidRPr="00E1748E" w:rsidRDefault="00805799" w:rsidP="00E1748E">
            <w:pPr>
              <w:autoSpaceDE w:val="0"/>
              <w:autoSpaceDN w:val="0"/>
              <w:adjustRightInd w:val="0"/>
              <w:spacing w:before="120" w:line="240" w:lineRule="auto"/>
              <w:ind w:firstLine="6"/>
              <w:jc w:val="center"/>
              <w:rPr>
                <w:sz w:val="20"/>
                <w:szCs w:val="24"/>
                <w:lang w:eastAsia="ru-RU"/>
              </w:rPr>
            </w:pPr>
            <w:r>
              <w:rPr>
                <w:sz w:val="20"/>
                <w:szCs w:val="24"/>
                <w:lang w:eastAsia="ru-RU"/>
              </w:rPr>
              <w:t>799,1</w:t>
            </w:r>
          </w:p>
        </w:tc>
        <w:tc>
          <w:tcPr>
            <w:tcW w:w="853" w:type="dxa"/>
            <w:tcBorders>
              <w:top w:val="nil"/>
              <w:left w:val="nil"/>
              <w:bottom w:val="single" w:sz="4" w:space="0" w:color="auto"/>
              <w:right w:val="single" w:sz="4" w:space="0" w:color="auto"/>
            </w:tcBorders>
            <w:noWrap/>
            <w:vAlign w:val="center"/>
          </w:tcPr>
          <w:p w:rsidR="00E1748E" w:rsidRPr="00E1748E" w:rsidRDefault="00805799" w:rsidP="00E1748E">
            <w:pPr>
              <w:autoSpaceDE w:val="0"/>
              <w:autoSpaceDN w:val="0"/>
              <w:adjustRightInd w:val="0"/>
              <w:spacing w:before="120" w:line="240" w:lineRule="auto"/>
              <w:ind w:firstLine="6"/>
              <w:jc w:val="center"/>
              <w:rPr>
                <w:sz w:val="20"/>
                <w:szCs w:val="24"/>
                <w:lang w:eastAsia="ru-RU"/>
              </w:rPr>
            </w:pPr>
            <w:r>
              <w:rPr>
                <w:sz w:val="20"/>
                <w:szCs w:val="24"/>
                <w:lang w:eastAsia="ru-RU"/>
              </w:rPr>
              <w:t>64,3</w:t>
            </w:r>
          </w:p>
        </w:tc>
        <w:tc>
          <w:tcPr>
            <w:tcW w:w="89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6"/>
              <w:jc w:val="center"/>
              <w:rPr>
                <w:sz w:val="20"/>
                <w:szCs w:val="24"/>
                <w:lang w:eastAsia="ru-RU"/>
              </w:rPr>
            </w:pPr>
            <w:r w:rsidRPr="00E1748E">
              <w:rPr>
                <w:sz w:val="20"/>
                <w:szCs w:val="24"/>
                <w:lang w:eastAsia="ru-RU"/>
              </w:rPr>
              <w:t>3</w:t>
            </w:r>
            <w:r w:rsidR="00805799">
              <w:rPr>
                <w:sz w:val="20"/>
                <w:szCs w:val="24"/>
                <w:lang w:val="en-US" w:eastAsia="ru-RU"/>
              </w:rPr>
              <w:t>8</w:t>
            </w:r>
            <w:r w:rsidR="00805799">
              <w:rPr>
                <w:sz w:val="20"/>
                <w:szCs w:val="24"/>
                <w:lang w:eastAsia="ru-RU"/>
              </w:rPr>
              <w:t>,36</w:t>
            </w:r>
          </w:p>
        </w:tc>
      </w:tr>
      <w:tr w:rsidR="00E1748E" w:rsidRPr="00E1748E">
        <w:trPr>
          <w:trHeight w:val="255"/>
        </w:trPr>
        <w:tc>
          <w:tcPr>
            <w:tcW w:w="1788"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6"/>
              <w:jc w:val="right"/>
              <w:rPr>
                <w:sz w:val="20"/>
                <w:szCs w:val="24"/>
                <w:lang w:eastAsia="ru-RU"/>
              </w:rPr>
            </w:pPr>
            <w:r w:rsidRPr="00E1748E">
              <w:rPr>
                <w:sz w:val="20"/>
                <w:szCs w:val="24"/>
                <w:lang w:eastAsia="ru-RU"/>
              </w:rPr>
              <w:t>Твердолиственные</w:t>
            </w:r>
          </w:p>
        </w:tc>
        <w:tc>
          <w:tcPr>
            <w:tcW w:w="879"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3,5</w:t>
            </w:r>
          </w:p>
        </w:tc>
        <w:tc>
          <w:tcPr>
            <w:tcW w:w="853"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0,3</w:t>
            </w:r>
          </w:p>
        </w:tc>
        <w:tc>
          <w:tcPr>
            <w:tcW w:w="892"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0,2</w:t>
            </w:r>
          </w:p>
        </w:tc>
        <w:tc>
          <w:tcPr>
            <w:tcW w:w="941"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853"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892"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941"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853"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800"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941"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853"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892"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941"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3,5</w:t>
            </w:r>
          </w:p>
        </w:tc>
        <w:tc>
          <w:tcPr>
            <w:tcW w:w="853"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0,3</w:t>
            </w:r>
          </w:p>
        </w:tc>
        <w:tc>
          <w:tcPr>
            <w:tcW w:w="892" w:type="dxa"/>
            <w:tcBorders>
              <w:top w:val="nil"/>
              <w:left w:val="nil"/>
              <w:bottom w:val="single" w:sz="4" w:space="0" w:color="auto"/>
              <w:right w:val="single" w:sz="4" w:space="0" w:color="auto"/>
            </w:tcBorders>
            <w:noWrap/>
            <w:vAlign w:val="center"/>
          </w:tcPr>
          <w:p w:rsidR="00E1748E" w:rsidRPr="003B6587" w:rsidRDefault="003B6587" w:rsidP="00E1748E">
            <w:pPr>
              <w:autoSpaceDE w:val="0"/>
              <w:autoSpaceDN w:val="0"/>
              <w:adjustRightInd w:val="0"/>
              <w:spacing w:before="120" w:line="240" w:lineRule="auto"/>
              <w:ind w:firstLine="6"/>
              <w:jc w:val="center"/>
              <w:rPr>
                <w:sz w:val="20"/>
                <w:szCs w:val="24"/>
                <w:lang w:val="en-US" w:eastAsia="ru-RU"/>
              </w:rPr>
            </w:pPr>
            <w:r>
              <w:rPr>
                <w:sz w:val="20"/>
                <w:szCs w:val="24"/>
                <w:lang w:val="en-US" w:eastAsia="ru-RU"/>
              </w:rPr>
              <w:t>0,2</w:t>
            </w:r>
          </w:p>
        </w:tc>
      </w:tr>
      <w:tr w:rsidR="003B6587" w:rsidRPr="00E1748E">
        <w:trPr>
          <w:trHeight w:val="255"/>
        </w:trPr>
        <w:tc>
          <w:tcPr>
            <w:tcW w:w="1788" w:type="dxa"/>
            <w:tcBorders>
              <w:top w:val="nil"/>
              <w:left w:val="single" w:sz="4" w:space="0" w:color="auto"/>
              <w:bottom w:val="single" w:sz="4" w:space="0" w:color="auto"/>
              <w:right w:val="single" w:sz="4" w:space="0" w:color="auto"/>
            </w:tcBorders>
            <w:noWrap/>
            <w:vAlign w:val="center"/>
          </w:tcPr>
          <w:p w:rsidR="003B6587" w:rsidRPr="00E1748E" w:rsidRDefault="003B6587" w:rsidP="003B6587">
            <w:pPr>
              <w:autoSpaceDE w:val="0"/>
              <w:autoSpaceDN w:val="0"/>
              <w:adjustRightInd w:val="0"/>
              <w:spacing w:before="120" w:line="240" w:lineRule="auto"/>
              <w:ind w:firstLine="6"/>
              <w:jc w:val="right"/>
              <w:rPr>
                <w:sz w:val="20"/>
                <w:szCs w:val="24"/>
                <w:lang w:eastAsia="ru-RU"/>
              </w:rPr>
            </w:pPr>
            <w:r w:rsidRPr="00E1748E">
              <w:rPr>
                <w:sz w:val="20"/>
                <w:szCs w:val="24"/>
                <w:lang w:eastAsia="ru-RU"/>
              </w:rPr>
              <w:t>Мягколиственные</w:t>
            </w:r>
          </w:p>
        </w:tc>
        <w:tc>
          <w:tcPr>
            <w:tcW w:w="879"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sidRPr="00E1748E">
              <w:rPr>
                <w:sz w:val="20"/>
                <w:szCs w:val="24"/>
                <w:lang w:eastAsia="ru-RU"/>
              </w:rPr>
              <w:t>7</w:t>
            </w:r>
            <w:r>
              <w:rPr>
                <w:sz w:val="20"/>
                <w:szCs w:val="24"/>
                <w:lang w:val="en-US" w:eastAsia="ru-RU"/>
              </w:rPr>
              <w:t>60,1</w:t>
            </w:r>
          </w:p>
        </w:tc>
        <w:tc>
          <w:tcPr>
            <w:tcW w:w="853" w:type="dxa"/>
            <w:tcBorders>
              <w:top w:val="nil"/>
              <w:left w:val="nil"/>
              <w:bottom w:val="single" w:sz="4" w:space="0" w:color="auto"/>
              <w:right w:val="single" w:sz="4" w:space="0" w:color="auto"/>
            </w:tcBorders>
            <w:noWrap/>
            <w:vAlign w:val="center"/>
          </w:tcPr>
          <w:p w:rsidR="003B6587" w:rsidRPr="00E1748E" w:rsidRDefault="003B6587" w:rsidP="003B6587">
            <w:pPr>
              <w:autoSpaceDE w:val="0"/>
              <w:autoSpaceDN w:val="0"/>
              <w:adjustRightInd w:val="0"/>
              <w:spacing w:before="120" w:line="240" w:lineRule="auto"/>
              <w:ind w:firstLine="6"/>
              <w:jc w:val="center"/>
              <w:rPr>
                <w:sz w:val="20"/>
                <w:szCs w:val="24"/>
                <w:lang w:eastAsia="ru-RU"/>
              </w:rPr>
            </w:pPr>
            <w:r>
              <w:rPr>
                <w:sz w:val="20"/>
                <w:szCs w:val="24"/>
                <w:lang w:eastAsia="ru-RU"/>
              </w:rPr>
              <w:t>46,8</w:t>
            </w:r>
          </w:p>
        </w:tc>
        <w:tc>
          <w:tcPr>
            <w:tcW w:w="892"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23,3</w:t>
            </w:r>
          </w:p>
        </w:tc>
        <w:tc>
          <w:tcPr>
            <w:tcW w:w="941"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103</w:t>
            </w:r>
          </w:p>
        </w:tc>
        <w:tc>
          <w:tcPr>
            <w:tcW w:w="853"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1,8</w:t>
            </w:r>
          </w:p>
        </w:tc>
        <w:tc>
          <w:tcPr>
            <w:tcW w:w="892" w:type="dxa"/>
            <w:tcBorders>
              <w:top w:val="nil"/>
              <w:left w:val="nil"/>
              <w:bottom w:val="single" w:sz="4" w:space="0" w:color="auto"/>
              <w:right w:val="single" w:sz="4" w:space="0" w:color="auto"/>
            </w:tcBorders>
            <w:noWrap/>
            <w:vAlign w:val="center"/>
          </w:tcPr>
          <w:p w:rsidR="003B6587" w:rsidRPr="00E1748E" w:rsidRDefault="003B6587" w:rsidP="003B6587">
            <w:pPr>
              <w:autoSpaceDE w:val="0"/>
              <w:autoSpaceDN w:val="0"/>
              <w:adjustRightInd w:val="0"/>
              <w:spacing w:before="120" w:line="240" w:lineRule="auto"/>
              <w:ind w:firstLine="6"/>
              <w:jc w:val="center"/>
              <w:rPr>
                <w:sz w:val="20"/>
                <w:szCs w:val="24"/>
                <w:lang w:eastAsia="ru-RU"/>
              </w:rPr>
            </w:pPr>
            <w:r>
              <w:rPr>
                <w:sz w:val="20"/>
                <w:szCs w:val="24"/>
                <w:lang w:eastAsia="ru-RU"/>
              </w:rPr>
              <w:t>0,94</w:t>
            </w:r>
          </w:p>
        </w:tc>
        <w:tc>
          <w:tcPr>
            <w:tcW w:w="941"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29,5</w:t>
            </w:r>
          </w:p>
        </w:tc>
        <w:tc>
          <w:tcPr>
            <w:tcW w:w="853"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1,2</w:t>
            </w:r>
          </w:p>
        </w:tc>
        <w:tc>
          <w:tcPr>
            <w:tcW w:w="800"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w:t>
            </w:r>
          </w:p>
        </w:tc>
        <w:tc>
          <w:tcPr>
            <w:tcW w:w="941"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159,1</w:t>
            </w:r>
          </w:p>
        </w:tc>
        <w:tc>
          <w:tcPr>
            <w:tcW w:w="853"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20,1</w:t>
            </w:r>
          </w:p>
        </w:tc>
        <w:tc>
          <w:tcPr>
            <w:tcW w:w="892"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14,1</w:t>
            </w:r>
          </w:p>
        </w:tc>
        <w:tc>
          <w:tcPr>
            <w:tcW w:w="941"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1051,7</w:t>
            </w:r>
          </w:p>
        </w:tc>
        <w:tc>
          <w:tcPr>
            <w:tcW w:w="853"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69,9</w:t>
            </w:r>
          </w:p>
        </w:tc>
        <w:tc>
          <w:tcPr>
            <w:tcW w:w="892" w:type="dxa"/>
            <w:tcBorders>
              <w:top w:val="nil"/>
              <w:left w:val="nil"/>
              <w:bottom w:val="single" w:sz="4" w:space="0" w:color="auto"/>
              <w:right w:val="single" w:sz="4" w:space="0" w:color="auto"/>
            </w:tcBorders>
            <w:noWrap/>
            <w:vAlign w:val="center"/>
          </w:tcPr>
          <w:p w:rsidR="003B6587" w:rsidRPr="003B6587" w:rsidRDefault="003B6587" w:rsidP="003B6587">
            <w:pPr>
              <w:autoSpaceDE w:val="0"/>
              <w:autoSpaceDN w:val="0"/>
              <w:adjustRightInd w:val="0"/>
              <w:spacing w:before="120" w:line="240" w:lineRule="auto"/>
              <w:ind w:firstLine="6"/>
              <w:jc w:val="center"/>
              <w:rPr>
                <w:sz w:val="20"/>
                <w:szCs w:val="24"/>
                <w:lang w:val="en-US" w:eastAsia="ru-RU"/>
              </w:rPr>
            </w:pPr>
            <w:r>
              <w:rPr>
                <w:sz w:val="20"/>
                <w:szCs w:val="24"/>
                <w:lang w:val="en-US" w:eastAsia="ru-RU"/>
              </w:rPr>
              <w:t>41,44</w:t>
            </w:r>
          </w:p>
        </w:tc>
      </w:tr>
      <w:tr w:rsidR="00E1748E" w:rsidRPr="00E1748E">
        <w:trPr>
          <w:trHeight w:val="255"/>
        </w:trPr>
        <w:tc>
          <w:tcPr>
            <w:tcW w:w="1788"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6"/>
              <w:jc w:val="right"/>
              <w:rPr>
                <w:b/>
                <w:sz w:val="20"/>
                <w:szCs w:val="24"/>
                <w:lang w:eastAsia="ru-RU"/>
              </w:rPr>
            </w:pPr>
            <w:r w:rsidRPr="00E1748E">
              <w:rPr>
                <w:b/>
                <w:sz w:val="20"/>
                <w:szCs w:val="24"/>
                <w:lang w:eastAsia="ru-RU"/>
              </w:rPr>
              <w:t>Итого по лесничеству</w:t>
            </w:r>
          </w:p>
        </w:tc>
        <w:tc>
          <w:tcPr>
            <w:tcW w:w="879"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936</w:t>
            </w:r>
          </w:p>
        </w:tc>
        <w:tc>
          <w:tcPr>
            <w:tcW w:w="853"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60</w:t>
            </w:r>
          </w:p>
        </w:tc>
        <w:tc>
          <w:tcPr>
            <w:tcW w:w="892"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35,1</w:t>
            </w:r>
          </w:p>
        </w:tc>
        <w:tc>
          <w:tcPr>
            <w:tcW w:w="941"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209,3</w:t>
            </w:r>
          </w:p>
        </w:tc>
        <w:tc>
          <w:tcPr>
            <w:tcW w:w="853"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4,5</w:t>
            </w:r>
          </w:p>
        </w:tc>
        <w:tc>
          <w:tcPr>
            <w:tcW w:w="892"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2,8</w:t>
            </w:r>
          </w:p>
        </w:tc>
        <w:tc>
          <w:tcPr>
            <w:tcW w:w="941"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331,1</w:t>
            </w:r>
          </w:p>
        </w:tc>
        <w:tc>
          <w:tcPr>
            <w:tcW w:w="853" w:type="dxa"/>
            <w:tcBorders>
              <w:top w:val="nil"/>
              <w:left w:val="nil"/>
              <w:bottom w:val="single" w:sz="4" w:space="0" w:color="auto"/>
              <w:right w:val="single" w:sz="4" w:space="0" w:color="auto"/>
            </w:tcBorders>
            <w:noWrap/>
            <w:vAlign w:val="center"/>
          </w:tcPr>
          <w:p w:rsidR="00E1748E" w:rsidRPr="00E1748E" w:rsidRDefault="006E256F" w:rsidP="00E1748E">
            <w:pPr>
              <w:autoSpaceDE w:val="0"/>
              <w:autoSpaceDN w:val="0"/>
              <w:adjustRightInd w:val="0"/>
              <w:spacing w:before="120" w:line="240" w:lineRule="auto"/>
              <w:ind w:firstLine="6"/>
              <w:jc w:val="center"/>
              <w:rPr>
                <w:b/>
                <w:sz w:val="20"/>
                <w:szCs w:val="24"/>
                <w:lang w:eastAsia="ru-RU"/>
              </w:rPr>
            </w:pPr>
            <w:r>
              <w:rPr>
                <w:b/>
                <w:sz w:val="20"/>
                <w:szCs w:val="24"/>
                <w:lang w:eastAsia="ru-RU"/>
              </w:rPr>
              <w:t>18,1</w:t>
            </w:r>
          </w:p>
        </w:tc>
        <w:tc>
          <w:tcPr>
            <w:tcW w:w="800" w:type="dxa"/>
            <w:tcBorders>
              <w:top w:val="nil"/>
              <w:left w:val="nil"/>
              <w:bottom w:val="single" w:sz="4" w:space="0" w:color="auto"/>
              <w:right w:val="single" w:sz="4" w:space="0" w:color="auto"/>
            </w:tcBorders>
            <w:noWrap/>
            <w:vAlign w:val="center"/>
          </w:tcPr>
          <w:p w:rsidR="00E1748E" w:rsidRPr="00E1748E" w:rsidRDefault="006E256F" w:rsidP="00E1748E">
            <w:pPr>
              <w:autoSpaceDE w:val="0"/>
              <w:autoSpaceDN w:val="0"/>
              <w:adjustRightInd w:val="0"/>
              <w:spacing w:before="120" w:line="240" w:lineRule="auto"/>
              <w:ind w:firstLine="6"/>
              <w:jc w:val="center"/>
              <w:rPr>
                <w:b/>
                <w:sz w:val="20"/>
                <w:szCs w:val="24"/>
                <w:lang w:eastAsia="ru-RU"/>
              </w:rPr>
            </w:pPr>
            <w:r>
              <w:rPr>
                <w:b/>
                <w:sz w:val="20"/>
                <w:szCs w:val="24"/>
                <w:lang w:eastAsia="ru-RU"/>
              </w:rPr>
              <w:t>2</w:t>
            </w:r>
            <w:r w:rsidR="00E1748E" w:rsidRPr="00E1748E">
              <w:rPr>
                <w:b/>
                <w:sz w:val="20"/>
                <w:szCs w:val="24"/>
                <w:lang w:eastAsia="ru-RU"/>
              </w:rPr>
              <w:t>,7</w:t>
            </w:r>
          </w:p>
        </w:tc>
        <w:tc>
          <w:tcPr>
            <w:tcW w:w="941"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377,3</w:t>
            </w:r>
          </w:p>
        </w:tc>
        <w:tc>
          <w:tcPr>
            <w:tcW w:w="853" w:type="dxa"/>
            <w:tcBorders>
              <w:top w:val="nil"/>
              <w:left w:val="nil"/>
              <w:bottom w:val="single" w:sz="4" w:space="0" w:color="auto"/>
              <w:right w:val="single" w:sz="4" w:space="0" w:color="auto"/>
            </w:tcBorders>
            <w:noWrap/>
            <w:vAlign w:val="center"/>
          </w:tcPr>
          <w:p w:rsidR="00E1748E" w:rsidRPr="006E256F" w:rsidRDefault="006E256F" w:rsidP="00E1748E">
            <w:pPr>
              <w:autoSpaceDE w:val="0"/>
              <w:autoSpaceDN w:val="0"/>
              <w:adjustRightInd w:val="0"/>
              <w:spacing w:before="120" w:line="240" w:lineRule="auto"/>
              <w:ind w:firstLine="6"/>
              <w:jc w:val="center"/>
              <w:rPr>
                <w:b/>
                <w:sz w:val="20"/>
                <w:szCs w:val="24"/>
                <w:lang w:val="en-US" w:eastAsia="ru-RU"/>
              </w:rPr>
            </w:pPr>
            <w:r>
              <w:rPr>
                <w:b/>
                <w:sz w:val="20"/>
                <w:szCs w:val="24"/>
                <w:lang w:val="en-US" w:eastAsia="ru-RU"/>
              </w:rPr>
              <w:t>51,9</w:t>
            </w:r>
          </w:p>
        </w:tc>
        <w:tc>
          <w:tcPr>
            <w:tcW w:w="892" w:type="dxa"/>
            <w:tcBorders>
              <w:top w:val="nil"/>
              <w:left w:val="nil"/>
              <w:bottom w:val="single" w:sz="4" w:space="0" w:color="auto"/>
              <w:right w:val="single" w:sz="4" w:space="0" w:color="auto"/>
            </w:tcBorders>
            <w:noWrap/>
            <w:vAlign w:val="center"/>
          </w:tcPr>
          <w:p w:rsidR="00E1748E" w:rsidRPr="00E1748E" w:rsidRDefault="006E256F" w:rsidP="00E1748E">
            <w:pPr>
              <w:autoSpaceDE w:val="0"/>
              <w:autoSpaceDN w:val="0"/>
              <w:adjustRightInd w:val="0"/>
              <w:spacing w:before="120" w:line="240" w:lineRule="auto"/>
              <w:ind w:firstLine="6"/>
              <w:jc w:val="center"/>
              <w:rPr>
                <w:b/>
                <w:sz w:val="20"/>
                <w:szCs w:val="24"/>
                <w:lang w:eastAsia="ru-RU"/>
              </w:rPr>
            </w:pPr>
            <w:r>
              <w:rPr>
                <w:b/>
                <w:sz w:val="20"/>
                <w:szCs w:val="24"/>
                <w:lang w:eastAsia="ru-RU"/>
              </w:rPr>
              <w:t>36,3</w:t>
            </w:r>
          </w:p>
        </w:tc>
        <w:tc>
          <w:tcPr>
            <w:tcW w:w="941" w:type="dxa"/>
            <w:tcBorders>
              <w:top w:val="nil"/>
              <w:left w:val="nil"/>
              <w:bottom w:val="single" w:sz="4" w:space="0" w:color="auto"/>
              <w:right w:val="single" w:sz="4" w:space="0" w:color="auto"/>
            </w:tcBorders>
            <w:noWrap/>
            <w:vAlign w:val="center"/>
          </w:tcPr>
          <w:p w:rsidR="00E1748E" w:rsidRPr="00E1748E" w:rsidRDefault="006E256F" w:rsidP="00E1748E">
            <w:pPr>
              <w:autoSpaceDE w:val="0"/>
              <w:autoSpaceDN w:val="0"/>
              <w:adjustRightInd w:val="0"/>
              <w:spacing w:before="120" w:line="240" w:lineRule="auto"/>
              <w:ind w:firstLine="6"/>
              <w:jc w:val="center"/>
              <w:rPr>
                <w:b/>
                <w:sz w:val="20"/>
                <w:szCs w:val="24"/>
                <w:lang w:eastAsia="ru-RU"/>
              </w:rPr>
            </w:pPr>
            <w:r>
              <w:rPr>
                <w:b/>
                <w:sz w:val="20"/>
                <w:szCs w:val="24"/>
                <w:lang w:eastAsia="ru-RU"/>
              </w:rPr>
              <w:t>1854,3</w:t>
            </w:r>
          </w:p>
        </w:tc>
        <w:tc>
          <w:tcPr>
            <w:tcW w:w="853" w:type="dxa"/>
            <w:tcBorders>
              <w:top w:val="nil"/>
              <w:left w:val="nil"/>
              <w:bottom w:val="single" w:sz="4" w:space="0" w:color="auto"/>
              <w:right w:val="single" w:sz="4" w:space="0" w:color="auto"/>
            </w:tcBorders>
            <w:noWrap/>
            <w:vAlign w:val="center"/>
          </w:tcPr>
          <w:p w:rsidR="00E1748E" w:rsidRPr="00E1748E" w:rsidRDefault="006E256F" w:rsidP="00E1748E">
            <w:pPr>
              <w:autoSpaceDE w:val="0"/>
              <w:autoSpaceDN w:val="0"/>
              <w:adjustRightInd w:val="0"/>
              <w:spacing w:before="120" w:line="240" w:lineRule="auto"/>
              <w:ind w:firstLine="6"/>
              <w:jc w:val="center"/>
              <w:rPr>
                <w:b/>
                <w:sz w:val="20"/>
                <w:szCs w:val="24"/>
                <w:lang w:eastAsia="ru-RU"/>
              </w:rPr>
            </w:pPr>
            <w:r>
              <w:rPr>
                <w:b/>
                <w:sz w:val="20"/>
                <w:szCs w:val="24"/>
                <w:lang w:eastAsia="ru-RU"/>
              </w:rPr>
              <w:t>13</w:t>
            </w:r>
            <w:r>
              <w:rPr>
                <w:b/>
                <w:sz w:val="20"/>
                <w:szCs w:val="24"/>
                <w:lang w:val="en-US" w:eastAsia="ru-RU"/>
              </w:rPr>
              <w:t>4</w:t>
            </w:r>
            <w:r>
              <w:rPr>
                <w:b/>
                <w:sz w:val="20"/>
                <w:szCs w:val="24"/>
                <w:lang w:eastAsia="ru-RU"/>
              </w:rPr>
              <w:t>,5</w:t>
            </w:r>
          </w:p>
        </w:tc>
        <w:tc>
          <w:tcPr>
            <w:tcW w:w="892" w:type="dxa"/>
            <w:tcBorders>
              <w:top w:val="nil"/>
              <w:left w:val="nil"/>
              <w:bottom w:val="single" w:sz="4" w:space="0" w:color="auto"/>
              <w:right w:val="single" w:sz="4" w:space="0" w:color="auto"/>
            </w:tcBorders>
            <w:noWrap/>
            <w:vAlign w:val="center"/>
          </w:tcPr>
          <w:p w:rsidR="00E1748E" w:rsidRPr="00E1748E" w:rsidRDefault="006E256F" w:rsidP="00E1748E">
            <w:pPr>
              <w:autoSpaceDE w:val="0"/>
              <w:autoSpaceDN w:val="0"/>
              <w:adjustRightInd w:val="0"/>
              <w:spacing w:before="120" w:line="240" w:lineRule="auto"/>
              <w:ind w:firstLine="6"/>
              <w:jc w:val="center"/>
              <w:rPr>
                <w:b/>
                <w:sz w:val="20"/>
                <w:szCs w:val="24"/>
                <w:lang w:eastAsia="ru-RU"/>
              </w:rPr>
            </w:pPr>
            <w:r>
              <w:rPr>
                <w:b/>
                <w:sz w:val="20"/>
                <w:szCs w:val="24"/>
                <w:lang w:eastAsia="ru-RU"/>
              </w:rPr>
              <w:t>76,9</w:t>
            </w:r>
          </w:p>
        </w:tc>
      </w:tr>
    </w:tbl>
    <w:p w:rsidR="00E1748E" w:rsidRPr="00E1748E" w:rsidRDefault="00E1748E" w:rsidP="00E1748E">
      <w:pPr>
        <w:autoSpaceDE w:val="0"/>
        <w:autoSpaceDN w:val="0"/>
        <w:adjustRightInd w:val="0"/>
        <w:spacing w:before="120" w:line="240" w:lineRule="auto"/>
        <w:ind w:firstLine="0"/>
        <w:jc w:val="right"/>
        <w:rPr>
          <w:sz w:val="22"/>
          <w:szCs w:val="24"/>
          <w:lang w:eastAsia="ru-RU"/>
        </w:rPr>
      </w:pPr>
    </w:p>
    <w:p w:rsidR="00E1748E" w:rsidRPr="00E1748E" w:rsidRDefault="00E1748E" w:rsidP="008444D5">
      <w:pPr>
        <w:keepNext/>
        <w:spacing w:before="240" w:after="60" w:line="240" w:lineRule="auto"/>
        <w:ind w:firstLine="0"/>
        <w:jc w:val="center"/>
        <w:outlineLvl w:val="4"/>
        <w:rPr>
          <w:sz w:val="26"/>
          <w:szCs w:val="26"/>
          <w:lang w:eastAsia="ru-RU"/>
        </w:rPr>
        <w:sectPr w:rsidR="00E1748E" w:rsidRPr="00E1748E">
          <w:pgSz w:w="16840" w:h="11907"/>
          <w:pgMar w:top="1134" w:right="851" w:bottom="1134" w:left="1134" w:header="709" w:footer="709" w:gutter="510"/>
          <w:cols w:space="720"/>
          <w:docGrid w:linePitch="360"/>
        </w:sectPr>
      </w:pPr>
      <w:r w:rsidRPr="00E1748E">
        <w:rPr>
          <w:i/>
          <w:sz w:val="24"/>
          <w:szCs w:val="26"/>
          <w:lang w:eastAsia="ru-RU"/>
        </w:rPr>
        <w:br w:type="page"/>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90" w:name="_Toc247418094"/>
      <w:bookmarkStart w:id="91" w:name="_Toc102739008"/>
      <w:r w:rsidRPr="00E1748E">
        <w:rPr>
          <w:rFonts w:ascii="Arial" w:hAnsi="Arial" w:cs="Arial"/>
          <w:b/>
          <w:sz w:val="26"/>
          <w:szCs w:val="26"/>
          <w:lang w:eastAsia="ru-RU"/>
        </w:rPr>
        <w:lastRenderedPageBreak/>
        <w:t>Недревесные ресурсы леса</w:t>
      </w:r>
      <w:bookmarkEnd w:id="90"/>
      <w:bookmarkEnd w:id="91"/>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Использование лесов для заготовки пищевых лесных ресурсов регламентируется статьёй 34 Лесного кодекса Российской Федерации (Федеральный Закон от 4.12.2006 г. №200-ФЗ) и Правилами заготовки пищевых лесных ресурсов и сбора лекарственных растений (Утверждёнными П</w:t>
      </w:r>
      <w:r w:rsidR="00C27935">
        <w:rPr>
          <w:sz w:val="26"/>
          <w:szCs w:val="24"/>
          <w:lang w:eastAsia="ru-RU"/>
        </w:rPr>
        <w:t>риказом Министерства природных ресурсов России от 28.07.2020</w:t>
      </w:r>
      <w:r w:rsidRPr="00E1748E">
        <w:rPr>
          <w:sz w:val="26"/>
          <w:szCs w:val="24"/>
          <w:lang w:eastAsia="ru-RU"/>
        </w:rPr>
        <w:t xml:space="preserve"> г. №</w:t>
      </w:r>
      <w:r w:rsidR="00C27935" w:rsidRPr="00C27935">
        <w:rPr>
          <w:sz w:val="26"/>
          <w:szCs w:val="24"/>
          <w:lang w:eastAsia="ru-RU"/>
        </w:rPr>
        <w:t>4</w:t>
      </w:r>
      <w:r w:rsidR="00C27935">
        <w:rPr>
          <w:sz w:val="26"/>
          <w:szCs w:val="24"/>
          <w:lang w:eastAsia="ru-RU"/>
        </w:rPr>
        <w:t>94</w:t>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Кроме этого, в соответствии с частью 1 ст. 11 и ст. 35 Лесного кодекса РФ, граждане имеют право для собственных нужд осуществлять заготовку и сбор дикорастущих плодов, ягод, орехов, грибов и др. пищевых лесных ресурсов, кроме случаев предусмотренных Лесным кодексом.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 пищевым лесным ресурсам, заготовка которых осуществляется в соответствии с настоящим Кодексом, относятся дикорастущие плоды, ягоды, грибы, берёзовый сок и другие лесные ресурсы.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Сбор ягод, грибов, лекарственных трав, носит на территории лесов Петушинского района любительский характер, однако данные, представленные в</w:t>
      </w:r>
      <w:r w:rsidR="00A5767C">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_Ref300581862 \h  \* MERGEFORMAT </w:instrText>
      </w:r>
      <w:r w:rsidRPr="00E1748E">
        <w:rPr>
          <w:sz w:val="26"/>
          <w:szCs w:val="24"/>
          <w:lang w:eastAsia="ru-RU"/>
        </w:rPr>
      </w:r>
      <w:r w:rsidRPr="00E1748E">
        <w:rPr>
          <w:sz w:val="26"/>
          <w:szCs w:val="24"/>
          <w:lang w:eastAsia="ru-RU"/>
        </w:rPr>
        <w:fldChar w:fldCharType="separate"/>
      </w:r>
      <w:r w:rsidR="00A5767C">
        <w:rPr>
          <w:sz w:val="26"/>
          <w:szCs w:val="24"/>
          <w:lang w:eastAsia="ru-RU"/>
        </w:rPr>
        <w:t>Таблице</w:t>
      </w:r>
      <w:r w:rsidR="00A5767C" w:rsidRPr="00A5767C">
        <w:rPr>
          <w:sz w:val="26"/>
          <w:szCs w:val="24"/>
          <w:lang w:eastAsia="ru-RU"/>
        </w:rPr>
        <w:t xml:space="preserve"> 3.11_</w:t>
      </w:r>
      <w:r w:rsidRPr="00E1748E">
        <w:rPr>
          <w:sz w:val="26"/>
          <w:szCs w:val="24"/>
          <w:lang w:eastAsia="ru-RU"/>
        </w:rPr>
        <w:fldChar w:fldCharType="end"/>
      </w:r>
      <w:r w:rsidR="00A5767C">
        <w:rPr>
          <w:sz w:val="26"/>
          <w:szCs w:val="24"/>
          <w:lang w:eastAsia="ru-RU"/>
        </w:rPr>
        <w:t xml:space="preserve">5 </w:t>
      </w:r>
      <w:r w:rsidRPr="00E1748E">
        <w:rPr>
          <w:sz w:val="26"/>
          <w:szCs w:val="24"/>
          <w:lang w:eastAsia="ru-RU"/>
        </w:rPr>
        <w:t xml:space="preserve">и </w:t>
      </w:r>
      <w:r w:rsidRPr="00E1748E">
        <w:rPr>
          <w:sz w:val="26"/>
          <w:szCs w:val="24"/>
          <w:lang w:eastAsia="ru-RU"/>
        </w:rPr>
        <w:fldChar w:fldCharType="begin"/>
      </w:r>
      <w:r w:rsidRPr="00E1748E">
        <w:rPr>
          <w:sz w:val="26"/>
          <w:szCs w:val="24"/>
          <w:lang w:eastAsia="ru-RU"/>
        </w:rPr>
        <w:instrText xml:space="preserve"> REF _Ref300581871 \h  \* MERGEFORMAT </w:instrText>
      </w:r>
      <w:r w:rsidRPr="00E1748E">
        <w:rPr>
          <w:sz w:val="26"/>
          <w:szCs w:val="24"/>
          <w:lang w:eastAsia="ru-RU"/>
        </w:rPr>
      </w:r>
      <w:r w:rsidRPr="00E1748E">
        <w:rPr>
          <w:sz w:val="26"/>
          <w:szCs w:val="24"/>
          <w:lang w:eastAsia="ru-RU"/>
        </w:rPr>
        <w:fldChar w:fldCharType="separate"/>
      </w:r>
      <w:r w:rsidR="00A5767C" w:rsidRPr="00A5767C">
        <w:rPr>
          <w:sz w:val="26"/>
          <w:szCs w:val="24"/>
          <w:lang w:eastAsia="ru-RU"/>
        </w:rPr>
        <w:t>Таблица 3.11_</w:t>
      </w:r>
      <w:r w:rsidRPr="00E1748E">
        <w:rPr>
          <w:sz w:val="26"/>
          <w:szCs w:val="24"/>
          <w:lang w:eastAsia="ru-RU"/>
        </w:rPr>
        <w:fldChar w:fldCharType="end"/>
      </w:r>
      <w:r w:rsidR="00A5767C">
        <w:rPr>
          <w:sz w:val="26"/>
          <w:szCs w:val="24"/>
          <w:lang w:eastAsia="ru-RU"/>
        </w:rPr>
        <w:t xml:space="preserve">6 </w:t>
      </w:r>
      <w:r w:rsidRPr="00E1748E">
        <w:rPr>
          <w:sz w:val="26"/>
          <w:szCs w:val="24"/>
          <w:lang w:eastAsia="ru-RU"/>
        </w:rPr>
        <w:t>подтверждают возможность промышленного сбора ягод, грибов и лекарственных растений предприятиями малого бизнеса.</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Объёмы разрешенного использования лесов при заготовке пищевых ресурсов</w:t>
      </w:r>
      <w:bookmarkStart w:id="92" w:name="_Ref233801210"/>
    </w:p>
    <w:p w:rsidR="00E1748E" w:rsidRPr="00E1748E" w:rsidRDefault="00E1748E" w:rsidP="00E1748E">
      <w:pPr>
        <w:spacing w:after="60" w:line="240" w:lineRule="auto"/>
        <w:jc w:val="right"/>
        <w:rPr>
          <w:b/>
          <w:sz w:val="24"/>
          <w:szCs w:val="24"/>
        </w:rPr>
      </w:pPr>
      <w:bookmarkStart w:id="93" w:name="_Ref300581862"/>
      <w:bookmarkEnd w:id="92"/>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bookmarkEnd w:id="93"/>
      <w:r w:rsidR="00A5767C">
        <w:rPr>
          <w:b/>
          <w:sz w:val="24"/>
          <w:szCs w:val="24"/>
        </w:rPr>
        <w:t>5</w:t>
      </w:r>
    </w:p>
    <w:tbl>
      <w:tblPr>
        <w:tblW w:w="7786" w:type="dxa"/>
        <w:jc w:val="center"/>
        <w:tblLook w:val="0000" w:firstRow="0" w:lastRow="0" w:firstColumn="0" w:lastColumn="0" w:noHBand="0" w:noVBand="0"/>
      </w:tblPr>
      <w:tblGrid>
        <w:gridCol w:w="637"/>
        <w:gridCol w:w="3220"/>
        <w:gridCol w:w="1400"/>
        <w:gridCol w:w="2529"/>
      </w:tblGrid>
      <w:tr w:rsidR="00E1748E" w:rsidRPr="00E1748E">
        <w:trPr>
          <w:trHeight w:val="471"/>
          <w:tblHeader/>
          <w:jc w:val="center"/>
        </w:trPr>
        <w:tc>
          <w:tcPr>
            <w:tcW w:w="637" w:type="dxa"/>
            <w:tcBorders>
              <w:top w:val="single" w:sz="4" w:space="0" w:color="auto"/>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19" w:firstLine="0"/>
              <w:jc w:val="center"/>
              <w:rPr>
                <w:b/>
                <w:sz w:val="22"/>
                <w:szCs w:val="24"/>
                <w:lang w:eastAsia="ru-RU"/>
              </w:rPr>
            </w:pPr>
            <w:r w:rsidRPr="00E1748E">
              <w:rPr>
                <w:b/>
                <w:sz w:val="22"/>
                <w:szCs w:val="24"/>
                <w:lang w:eastAsia="ru-RU"/>
              </w:rPr>
              <w:t>№ п.п.</w:t>
            </w:r>
          </w:p>
        </w:tc>
        <w:tc>
          <w:tcPr>
            <w:tcW w:w="3220" w:type="dxa"/>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19" w:firstLine="0"/>
              <w:jc w:val="center"/>
              <w:rPr>
                <w:b/>
                <w:sz w:val="22"/>
                <w:szCs w:val="24"/>
                <w:lang w:eastAsia="ru-RU"/>
              </w:rPr>
            </w:pPr>
            <w:r w:rsidRPr="00E1748E">
              <w:rPr>
                <w:b/>
                <w:sz w:val="22"/>
                <w:szCs w:val="24"/>
                <w:lang w:eastAsia="ru-RU"/>
              </w:rPr>
              <w:t xml:space="preserve"> Виды пищевых лесных ресурсов</w:t>
            </w:r>
          </w:p>
        </w:tc>
        <w:tc>
          <w:tcPr>
            <w:tcW w:w="1400" w:type="dxa"/>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19" w:firstLine="0"/>
              <w:jc w:val="center"/>
              <w:rPr>
                <w:b/>
                <w:sz w:val="22"/>
                <w:szCs w:val="24"/>
                <w:lang w:eastAsia="ru-RU"/>
              </w:rPr>
            </w:pPr>
            <w:r w:rsidRPr="00E1748E">
              <w:rPr>
                <w:b/>
                <w:sz w:val="22"/>
                <w:szCs w:val="24"/>
                <w:lang w:eastAsia="ru-RU"/>
              </w:rPr>
              <w:t>Единицы измерения</w:t>
            </w:r>
          </w:p>
        </w:tc>
        <w:tc>
          <w:tcPr>
            <w:tcW w:w="2529" w:type="dxa"/>
            <w:tcBorders>
              <w:top w:val="single" w:sz="4" w:space="0" w:color="auto"/>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left="-19" w:firstLine="0"/>
              <w:jc w:val="center"/>
              <w:rPr>
                <w:b/>
                <w:sz w:val="22"/>
                <w:szCs w:val="24"/>
                <w:lang w:eastAsia="ru-RU"/>
              </w:rPr>
            </w:pPr>
            <w:r w:rsidRPr="00E1748E">
              <w:rPr>
                <w:b/>
                <w:sz w:val="22"/>
                <w:szCs w:val="24"/>
                <w:lang w:eastAsia="ru-RU"/>
              </w:rPr>
              <w:t>Ежегодный допустимый объем</w:t>
            </w: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1</w:t>
            </w: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Ягоды по видам</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r w:rsidRPr="00E1748E">
              <w:rPr>
                <w:sz w:val="22"/>
                <w:szCs w:val="24"/>
                <w:lang w:eastAsia="ru-RU"/>
              </w:rPr>
              <w:t>тонн</w:t>
            </w: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355,2</w:t>
            </w: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 xml:space="preserve">           брусника</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r w:rsidRPr="00E1748E">
              <w:rPr>
                <w:sz w:val="22"/>
                <w:szCs w:val="24"/>
                <w:lang w:eastAsia="ru-RU"/>
              </w:rPr>
              <w:t>тонн</w:t>
            </w: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70,5</w:t>
            </w: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 xml:space="preserve">           черника</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r w:rsidRPr="00E1748E">
              <w:rPr>
                <w:sz w:val="22"/>
                <w:szCs w:val="24"/>
                <w:lang w:eastAsia="ru-RU"/>
              </w:rPr>
              <w:t>тонн</w:t>
            </w: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254,3</w:t>
            </w: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 xml:space="preserve">           клюква</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r w:rsidRPr="00E1748E">
              <w:rPr>
                <w:sz w:val="22"/>
                <w:szCs w:val="24"/>
                <w:lang w:eastAsia="ru-RU"/>
              </w:rPr>
              <w:t>тонн</w:t>
            </w: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30,4</w:t>
            </w: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2</w:t>
            </w: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Грибы по видам</w:t>
            </w:r>
          </w:p>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 xml:space="preserve"> (хоз. урожай)</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r w:rsidRPr="00E1748E">
              <w:rPr>
                <w:sz w:val="22"/>
                <w:szCs w:val="24"/>
                <w:lang w:eastAsia="ru-RU"/>
              </w:rPr>
              <w:t>тонн</w:t>
            </w: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2660,8</w:t>
            </w: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3</w:t>
            </w: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Древесные соки по видам</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p>
        </w:tc>
      </w:tr>
      <w:tr w:rsidR="00E1748E" w:rsidRPr="00E1748E">
        <w:trPr>
          <w:trHeight w:val="315"/>
          <w:jc w:val="center"/>
        </w:trPr>
        <w:tc>
          <w:tcPr>
            <w:tcW w:w="637"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p>
        </w:tc>
        <w:tc>
          <w:tcPr>
            <w:tcW w:w="32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rPr>
                <w:sz w:val="22"/>
                <w:szCs w:val="24"/>
                <w:lang w:eastAsia="ru-RU"/>
              </w:rPr>
            </w:pPr>
            <w:r w:rsidRPr="00E1748E">
              <w:rPr>
                <w:sz w:val="22"/>
                <w:szCs w:val="24"/>
                <w:lang w:eastAsia="ru-RU"/>
              </w:rPr>
              <w:t xml:space="preserve">           березовый сок  </w:t>
            </w:r>
          </w:p>
        </w:tc>
        <w:tc>
          <w:tcPr>
            <w:tcW w:w="14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center"/>
              <w:rPr>
                <w:sz w:val="22"/>
                <w:szCs w:val="24"/>
                <w:lang w:eastAsia="ru-RU"/>
              </w:rPr>
            </w:pPr>
            <w:r w:rsidRPr="00E1748E">
              <w:rPr>
                <w:sz w:val="22"/>
                <w:szCs w:val="24"/>
                <w:lang w:eastAsia="ru-RU"/>
              </w:rPr>
              <w:t>тонн</w:t>
            </w:r>
          </w:p>
        </w:tc>
        <w:tc>
          <w:tcPr>
            <w:tcW w:w="2529"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19" w:firstLine="0"/>
              <w:jc w:val="right"/>
              <w:rPr>
                <w:sz w:val="22"/>
                <w:szCs w:val="24"/>
                <w:lang w:eastAsia="ru-RU"/>
              </w:rPr>
            </w:pPr>
            <w:r w:rsidRPr="00E1748E">
              <w:rPr>
                <w:sz w:val="22"/>
                <w:szCs w:val="24"/>
                <w:lang w:eastAsia="ru-RU"/>
              </w:rPr>
              <w:t>2760</w:t>
            </w:r>
          </w:p>
        </w:tc>
      </w:tr>
    </w:tbl>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Запас лекарственных растений, произрастающих на территории Петушинского района</w:t>
      </w:r>
      <w:bookmarkStart w:id="94" w:name="_Ref233801225"/>
    </w:p>
    <w:p w:rsidR="00E1748E" w:rsidRPr="00E1748E" w:rsidRDefault="00E1748E" w:rsidP="00E1748E">
      <w:pPr>
        <w:spacing w:after="60" w:line="240" w:lineRule="auto"/>
        <w:jc w:val="right"/>
        <w:rPr>
          <w:b/>
          <w:sz w:val="24"/>
          <w:szCs w:val="24"/>
        </w:rPr>
      </w:pPr>
      <w:bookmarkStart w:id="95" w:name="_Ref300581871"/>
      <w:bookmarkEnd w:id="94"/>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bookmarkEnd w:id="95"/>
      <w:r w:rsidR="00A5767C">
        <w:rPr>
          <w:b/>
          <w:sz w:val="24"/>
          <w:szCs w:val="24"/>
        </w:rPr>
        <w:t>6</w:t>
      </w:r>
    </w:p>
    <w:tbl>
      <w:tblPr>
        <w:tblW w:w="7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3800"/>
        <w:gridCol w:w="1520"/>
        <w:gridCol w:w="1420"/>
      </w:tblGrid>
      <w:tr w:rsidR="00E1748E" w:rsidRPr="00E1748E">
        <w:trPr>
          <w:trHeight w:val="315"/>
          <w:tblHeader/>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 п.п.</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Вид лекарственного сырья</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Ед. изм.</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Запас</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1</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Берёза повислая (чага)</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200,9</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2</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Крушина</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40,2</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3</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Рябина</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147</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rPr>
                <w:b/>
                <w:sz w:val="26"/>
                <w:szCs w:val="24"/>
                <w:lang w:eastAsia="ru-RU"/>
              </w:rPr>
            </w:pP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b/>
                <w:sz w:val="26"/>
                <w:szCs w:val="24"/>
                <w:lang w:eastAsia="ru-RU"/>
              </w:rPr>
            </w:pPr>
            <w:r w:rsidRPr="00E1748E">
              <w:rPr>
                <w:b/>
                <w:sz w:val="26"/>
                <w:szCs w:val="24"/>
                <w:lang w:eastAsia="ru-RU"/>
              </w:rPr>
              <w:t>Итого кустарники</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b/>
                <w:sz w:val="26"/>
                <w:szCs w:val="24"/>
                <w:lang w:eastAsia="ru-RU"/>
              </w:rPr>
            </w:pPr>
            <w:r w:rsidRPr="00E1748E">
              <w:rPr>
                <w:b/>
                <w:sz w:val="26"/>
                <w:szCs w:val="24"/>
                <w:lang w:eastAsia="ru-RU"/>
              </w:rPr>
              <w:t>187,2</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lastRenderedPageBreak/>
              <w:t>4</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Крапива двудомная</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1,4</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5</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Подорожник большой</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2,3</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6</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Тысячелистник хрящеватый</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2,8</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7</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Пижма обыкновенная</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3,2</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8</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Зверобой продырявленный</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6,4</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9</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Папоротник орляк</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5,2</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10</w:t>
            </w: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sz w:val="26"/>
                <w:szCs w:val="24"/>
                <w:lang w:eastAsia="ru-RU"/>
              </w:rPr>
            </w:pPr>
            <w:r w:rsidRPr="00E1748E">
              <w:rPr>
                <w:sz w:val="26"/>
                <w:szCs w:val="24"/>
                <w:lang w:eastAsia="ru-RU"/>
              </w:rPr>
              <w:t>Брусника</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sz w:val="26"/>
                <w:szCs w:val="24"/>
                <w:lang w:eastAsia="ru-RU"/>
              </w:rPr>
            </w:pPr>
            <w:r w:rsidRPr="00E1748E">
              <w:rPr>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sz w:val="26"/>
                <w:szCs w:val="24"/>
                <w:lang w:eastAsia="ru-RU"/>
              </w:rPr>
            </w:pPr>
            <w:r w:rsidRPr="00E1748E">
              <w:rPr>
                <w:sz w:val="26"/>
                <w:szCs w:val="24"/>
                <w:lang w:eastAsia="ru-RU"/>
              </w:rPr>
              <w:t>36,3</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rPr>
                <w:b/>
                <w:sz w:val="26"/>
                <w:szCs w:val="24"/>
                <w:lang w:eastAsia="ru-RU"/>
              </w:rPr>
            </w:pP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b/>
                <w:sz w:val="26"/>
                <w:szCs w:val="24"/>
                <w:lang w:eastAsia="ru-RU"/>
              </w:rPr>
            </w:pPr>
            <w:r w:rsidRPr="00E1748E">
              <w:rPr>
                <w:b/>
                <w:sz w:val="26"/>
                <w:szCs w:val="24"/>
                <w:lang w:eastAsia="ru-RU"/>
              </w:rPr>
              <w:t>Итого кустарнички и травы</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b/>
                <w:sz w:val="26"/>
                <w:szCs w:val="24"/>
                <w:lang w:eastAsia="ru-RU"/>
              </w:rPr>
            </w:pPr>
            <w:r w:rsidRPr="00E1748E">
              <w:rPr>
                <w:b/>
                <w:sz w:val="26"/>
                <w:szCs w:val="24"/>
                <w:lang w:eastAsia="ru-RU"/>
              </w:rPr>
              <w:t>57,6</w:t>
            </w:r>
          </w:p>
        </w:tc>
      </w:tr>
      <w:tr w:rsidR="00E1748E" w:rsidRPr="00E1748E">
        <w:trPr>
          <w:trHeight w:val="315"/>
          <w:jc w:val="center"/>
        </w:trPr>
        <w:tc>
          <w:tcPr>
            <w:tcW w:w="613" w:type="dxa"/>
            <w:noWrap/>
            <w:vAlign w:val="bottom"/>
          </w:tcPr>
          <w:p w:rsidR="00E1748E" w:rsidRPr="00E1748E" w:rsidRDefault="00E1748E" w:rsidP="00E1748E">
            <w:pPr>
              <w:autoSpaceDE w:val="0"/>
              <w:autoSpaceDN w:val="0"/>
              <w:adjustRightInd w:val="0"/>
              <w:spacing w:before="120" w:line="240" w:lineRule="auto"/>
              <w:ind w:left="-19" w:firstLine="0"/>
              <w:rPr>
                <w:b/>
                <w:sz w:val="26"/>
                <w:szCs w:val="24"/>
                <w:lang w:eastAsia="ru-RU"/>
              </w:rPr>
            </w:pPr>
          </w:p>
        </w:tc>
        <w:tc>
          <w:tcPr>
            <w:tcW w:w="3800" w:type="dxa"/>
            <w:noWrap/>
            <w:vAlign w:val="bottom"/>
          </w:tcPr>
          <w:p w:rsidR="00E1748E" w:rsidRPr="00E1748E" w:rsidRDefault="00E1748E" w:rsidP="00E1748E">
            <w:pPr>
              <w:autoSpaceDE w:val="0"/>
              <w:autoSpaceDN w:val="0"/>
              <w:adjustRightInd w:val="0"/>
              <w:spacing w:before="120" w:line="240" w:lineRule="auto"/>
              <w:ind w:left="-19" w:firstLine="0"/>
              <w:rPr>
                <w:b/>
                <w:sz w:val="26"/>
                <w:szCs w:val="24"/>
                <w:lang w:eastAsia="ru-RU"/>
              </w:rPr>
            </w:pPr>
            <w:r w:rsidRPr="00E1748E">
              <w:rPr>
                <w:b/>
                <w:sz w:val="26"/>
                <w:szCs w:val="24"/>
                <w:lang w:eastAsia="ru-RU"/>
              </w:rPr>
              <w:t>Всего</w:t>
            </w:r>
          </w:p>
        </w:tc>
        <w:tc>
          <w:tcPr>
            <w:tcW w:w="1520" w:type="dxa"/>
            <w:noWrap/>
            <w:vAlign w:val="bottom"/>
          </w:tcPr>
          <w:p w:rsidR="00E1748E" w:rsidRPr="00E1748E" w:rsidRDefault="00E1748E" w:rsidP="00E1748E">
            <w:pPr>
              <w:autoSpaceDE w:val="0"/>
              <w:autoSpaceDN w:val="0"/>
              <w:adjustRightInd w:val="0"/>
              <w:spacing w:before="120" w:line="240" w:lineRule="auto"/>
              <w:ind w:left="-19" w:firstLine="0"/>
              <w:jc w:val="center"/>
              <w:rPr>
                <w:b/>
                <w:sz w:val="26"/>
                <w:szCs w:val="24"/>
                <w:lang w:eastAsia="ru-RU"/>
              </w:rPr>
            </w:pPr>
            <w:r w:rsidRPr="00E1748E">
              <w:rPr>
                <w:b/>
                <w:sz w:val="26"/>
                <w:szCs w:val="24"/>
                <w:lang w:eastAsia="ru-RU"/>
              </w:rPr>
              <w:t>тонн</w:t>
            </w:r>
          </w:p>
        </w:tc>
        <w:tc>
          <w:tcPr>
            <w:tcW w:w="1420" w:type="dxa"/>
            <w:noWrap/>
            <w:vAlign w:val="bottom"/>
          </w:tcPr>
          <w:p w:rsidR="00E1748E" w:rsidRPr="00E1748E" w:rsidRDefault="00E1748E" w:rsidP="00E1748E">
            <w:pPr>
              <w:autoSpaceDE w:val="0"/>
              <w:autoSpaceDN w:val="0"/>
              <w:adjustRightInd w:val="0"/>
              <w:spacing w:before="120" w:line="240" w:lineRule="auto"/>
              <w:ind w:left="-19" w:firstLine="0"/>
              <w:jc w:val="right"/>
              <w:rPr>
                <w:b/>
                <w:sz w:val="26"/>
                <w:szCs w:val="24"/>
                <w:lang w:eastAsia="ru-RU"/>
              </w:rPr>
            </w:pPr>
            <w:r w:rsidRPr="00E1748E">
              <w:rPr>
                <w:b/>
                <w:sz w:val="26"/>
                <w:szCs w:val="24"/>
                <w:lang w:eastAsia="ru-RU"/>
              </w:rPr>
              <w:t>445,7</w:t>
            </w:r>
          </w:p>
        </w:tc>
      </w:tr>
    </w:tbl>
    <w:p w:rsidR="00E1748E" w:rsidRPr="00E1748E" w:rsidRDefault="00E1748E" w:rsidP="00EE6B24">
      <w:pPr>
        <w:autoSpaceDE w:val="0"/>
        <w:autoSpaceDN w:val="0"/>
        <w:adjustRightInd w:val="0"/>
        <w:spacing w:before="120" w:line="240" w:lineRule="auto"/>
        <w:rPr>
          <w:sz w:val="26"/>
          <w:szCs w:val="24"/>
          <w:lang w:eastAsia="ru-RU"/>
        </w:rPr>
      </w:pPr>
      <w:r w:rsidRPr="00E1748E">
        <w:rPr>
          <w:sz w:val="26"/>
          <w:szCs w:val="24"/>
          <w:lang w:eastAsia="ru-RU"/>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в одной и той же заросли (угодье) допускается только после полного восстановления запасов с</w:t>
      </w:r>
      <w:r w:rsidR="00EE6B24">
        <w:rPr>
          <w:sz w:val="26"/>
          <w:szCs w:val="24"/>
          <w:lang w:eastAsia="ru-RU"/>
        </w:rPr>
        <w:t>ырья конкретного вида растения.</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96" w:name="_Toc247418095"/>
      <w:bookmarkStart w:id="97" w:name="_Toc102739009"/>
      <w:r w:rsidRPr="00E1748E">
        <w:rPr>
          <w:rFonts w:ascii="Arial" w:hAnsi="Arial" w:cs="Arial"/>
          <w:b/>
          <w:sz w:val="26"/>
          <w:szCs w:val="26"/>
          <w:lang w:eastAsia="ru-RU"/>
        </w:rPr>
        <w:t>Охотничьи ресурсы</w:t>
      </w:r>
      <w:bookmarkEnd w:id="96"/>
      <w:bookmarkEnd w:id="97"/>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Использование лесов для ведения охотничьего хозяйства и использование гражданами лесов для осуществления любительской и спортивной охоты регламентируется статьями 36, 37 Лесного кодекса РФ (№200-ФЗ), а также «Правилами охоты на территории Владимирской области».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Учитывая площади лесных земель лесничества пригодных для ведения охотничьего хозяйства и вид лесорастительной зоны, максимальная потенциальная численность популяций некоторых диких животных для территории Петушинского района может составлять:</w:t>
      </w:r>
    </w:p>
    <w:p w:rsidR="00E1748E" w:rsidRPr="00E1748E" w:rsidRDefault="00E1748E" w:rsidP="00695586">
      <w:pPr>
        <w:numPr>
          <w:ilvl w:val="0"/>
          <w:numId w:val="13"/>
        </w:numPr>
        <w:autoSpaceDE w:val="0"/>
        <w:autoSpaceDN w:val="0"/>
        <w:adjustRightInd w:val="0"/>
        <w:spacing w:before="120" w:line="240" w:lineRule="auto"/>
        <w:rPr>
          <w:sz w:val="26"/>
          <w:szCs w:val="24"/>
          <w:lang w:eastAsia="ru-RU"/>
        </w:rPr>
      </w:pPr>
      <w:r w:rsidRPr="00E1748E">
        <w:rPr>
          <w:sz w:val="26"/>
          <w:szCs w:val="24"/>
          <w:lang w:eastAsia="ru-RU"/>
        </w:rPr>
        <w:t xml:space="preserve">670 особей лося, </w:t>
      </w:r>
    </w:p>
    <w:p w:rsidR="00E1748E" w:rsidRPr="00E1748E" w:rsidRDefault="00E1748E" w:rsidP="00695586">
      <w:pPr>
        <w:numPr>
          <w:ilvl w:val="0"/>
          <w:numId w:val="13"/>
        </w:numPr>
        <w:autoSpaceDE w:val="0"/>
        <w:autoSpaceDN w:val="0"/>
        <w:adjustRightInd w:val="0"/>
        <w:spacing w:before="120" w:line="240" w:lineRule="auto"/>
        <w:rPr>
          <w:sz w:val="26"/>
          <w:szCs w:val="24"/>
          <w:lang w:eastAsia="ru-RU"/>
        </w:rPr>
      </w:pPr>
      <w:r w:rsidRPr="00E1748E">
        <w:rPr>
          <w:sz w:val="26"/>
          <w:szCs w:val="24"/>
          <w:lang w:eastAsia="ru-RU"/>
        </w:rPr>
        <w:t xml:space="preserve">1000 особей кабана, </w:t>
      </w:r>
    </w:p>
    <w:p w:rsidR="00E1748E" w:rsidRPr="00E1748E" w:rsidRDefault="00E1748E" w:rsidP="00695586">
      <w:pPr>
        <w:numPr>
          <w:ilvl w:val="0"/>
          <w:numId w:val="13"/>
        </w:numPr>
        <w:autoSpaceDE w:val="0"/>
        <w:autoSpaceDN w:val="0"/>
        <w:adjustRightInd w:val="0"/>
        <w:spacing w:before="120" w:line="240" w:lineRule="auto"/>
        <w:rPr>
          <w:sz w:val="26"/>
          <w:szCs w:val="24"/>
          <w:lang w:eastAsia="ru-RU"/>
        </w:rPr>
      </w:pPr>
      <w:r w:rsidRPr="00E1748E">
        <w:rPr>
          <w:sz w:val="26"/>
          <w:szCs w:val="24"/>
          <w:lang w:eastAsia="ru-RU"/>
        </w:rPr>
        <w:t xml:space="preserve">5840 особей зайца-беляка, </w:t>
      </w:r>
    </w:p>
    <w:p w:rsidR="00E1748E" w:rsidRPr="00E1748E" w:rsidRDefault="00E1748E" w:rsidP="00695586">
      <w:pPr>
        <w:numPr>
          <w:ilvl w:val="0"/>
          <w:numId w:val="13"/>
        </w:numPr>
        <w:autoSpaceDE w:val="0"/>
        <w:autoSpaceDN w:val="0"/>
        <w:adjustRightInd w:val="0"/>
        <w:spacing w:before="120" w:line="240" w:lineRule="auto"/>
        <w:rPr>
          <w:sz w:val="26"/>
          <w:szCs w:val="24"/>
          <w:lang w:eastAsia="ru-RU"/>
        </w:rPr>
      </w:pPr>
      <w:r w:rsidRPr="00E1748E">
        <w:rPr>
          <w:sz w:val="26"/>
          <w:szCs w:val="24"/>
          <w:lang w:eastAsia="ru-RU"/>
        </w:rPr>
        <w:t xml:space="preserve">420 особей зайца-русака, </w:t>
      </w:r>
    </w:p>
    <w:p w:rsidR="00E1748E" w:rsidRPr="00E1748E" w:rsidRDefault="00E1748E" w:rsidP="00695586">
      <w:pPr>
        <w:numPr>
          <w:ilvl w:val="0"/>
          <w:numId w:val="13"/>
        </w:numPr>
        <w:autoSpaceDE w:val="0"/>
        <w:autoSpaceDN w:val="0"/>
        <w:adjustRightInd w:val="0"/>
        <w:spacing w:before="120" w:line="240" w:lineRule="auto"/>
        <w:rPr>
          <w:sz w:val="26"/>
          <w:szCs w:val="24"/>
          <w:lang w:eastAsia="ru-RU"/>
        </w:rPr>
      </w:pPr>
      <w:r w:rsidRPr="00E1748E">
        <w:rPr>
          <w:sz w:val="26"/>
          <w:szCs w:val="24"/>
          <w:lang w:eastAsia="ru-RU"/>
        </w:rPr>
        <w:t xml:space="preserve">3340 особей глухаря, </w:t>
      </w:r>
    </w:p>
    <w:p w:rsidR="00E1748E" w:rsidRPr="00E1748E" w:rsidRDefault="00E1748E" w:rsidP="00695586">
      <w:pPr>
        <w:numPr>
          <w:ilvl w:val="0"/>
          <w:numId w:val="13"/>
        </w:numPr>
        <w:autoSpaceDE w:val="0"/>
        <w:autoSpaceDN w:val="0"/>
        <w:adjustRightInd w:val="0"/>
        <w:spacing w:before="120" w:line="240" w:lineRule="auto"/>
        <w:rPr>
          <w:sz w:val="26"/>
          <w:szCs w:val="24"/>
          <w:lang w:eastAsia="ru-RU"/>
        </w:rPr>
      </w:pPr>
      <w:r w:rsidRPr="00E1748E">
        <w:rPr>
          <w:sz w:val="26"/>
          <w:szCs w:val="24"/>
          <w:lang w:eastAsia="ru-RU"/>
        </w:rPr>
        <w:t>8340 особей тетерева.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настоящий момент на территории Петушинского района функционируют 10 охотхозяйств. </w:t>
      </w:r>
    </w:p>
    <w:p w:rsidR="00E1748E" w:rsidRDefault="00E1748E" w:rsidP="00E1748E">
      <w:pPr>
        <w:autoSpaceDE w:val="0"/>
        <w:autoSpaceDN w:val="0"/>
        <w:adjustRightInd w:val="0"/>
        <w:spacing w:before="120" w:line="240" w:lineRule="auto"/>
        <w:rPr>
          <w:sz w:val="26"/>
          <w:szCs w:val="24"/>
          <w:lang w:eastAsia="ru-RU"/>
        </w:rPr>
      </w:pPr>
    </w:p>
    <w:p w:rsidR="00EE6B24" w:rsidRDefault="00EE6B24" w:rsidP="00E1748E">
      <w:pPr>
        <w:autoSpaceDE w:val="0"/>
        <w:autoSpaceDN w:val="0"/>
        <w:adjustRightInd w:val="0"/>
        <w:spacing w:before="120" w:line="240" w:lineRule="auto"/>
        <w:rPr>
          <w:sz w:val="26"/>
          <w:szCs w:val="24"/>
          <w:lang w:eastAsia="ru-RU"/>
        </w:rPr>
      </w:pPr>
    </w:p>
    <w:p w:rsidR="00EE6B24" w:rsidRDefault="00EE6B24" w:rsidP="00E1748E">
      <w:pPr>
        <w:autoSpaceDE w:val="0"/>
        <w:autoSpaceDN w:val="0"/>
        <w:adjustRightInd w:val="0"/>
        <w:spacing w:before="120" w:line="240" w:lineRule="auto"/>
        <w:rPr>
          <w:sz w:val="26"/>
          <w:szCs w:val="24"/>
          <w:lang w:eastAsia="ru-RU"/>
        </w:rPr>
      </w:pPr>
    </w:p>
    <w:p w:rsidR="00EE6B24" w:rsidRPr="00E1748E" w:rsidRDefault="00EE6B24" w:rsidP="00E1748E">
      <w:pPr>
        <w:autoSpaceDE w:val="0"/>
        <w:autoSpaceDN w:val="0"/>
        <w:adjustRightInd w:val="0"/>
        <w:spacing w:before="120" w:line="240" w:lineRule="auto"/>
        <w:rPr>
          <w:sz w:val="26"/>
          <w:szCs w:val="24"/>
          <w:lang w:eastAsia="ru-RU"/>
        </w:r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Перечень охотхозяйств Петушинского района</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3.11</w:t>
      </w:r>
      <w:r w:rsidRPr="00E1748E">
        <w:rPr>
          <w:b/>
          <w:sz w:val="24"/>
          <w:szCs w:val="24"/>
        </w:rPr>
        <w:fldChar w:fldCharType="end"/>
      </w:r>
      <w:r w:rsidRPr="00E1748E">
        <w:rPr>
          <w:b/>
          <w:sz w:val="24"/>
          <w:szCs w:val="24"/>
        </w:rPr>
        <w:t>_</w:t>
      </w:r>
      <w:r w:rsidR="00EE6B24">
        <w:rPr>
          <w:b/>
          <w:sz w:val="24"/>
          <w:szCs w:val="24"/>
        </w:rPr>
        <w:t>7</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2753"/>
        <w:gridCol w:w="1514"/>
        <w:gridCol w:w="2396"/>
        <w:gridCol w:w="1737"/>
      </w:tblGrid>
      <w:tr w:rsidR="00E1748E" w:rsidRPr="00E1748E">
        <w:trPr>
          <w:trHeight w:val="645"/>
          <w:tblHeader/>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b/>
                <w:sz w:val="20"/>
                <w:szCs w:val="24"/>
                <w:lang w:eastAsia="ru-RU"/>
              </w:rPr>
            </w:pPr>
            <w:r w:rsidRPr="00E1748E">
              <w:rPr>
                <w:b/>
                <w:sz w:val="20"/>
                <w:szCs w:val="24"/>
                <w:lang w:eastAsia="ru-RU"/>
              </w:rPr>
              <w:t>№ п/п</w:t>
            </w:r>
          </w:p>
        </w:tc>
        <w:tc>
          <w:tcPr>
            <w:tcW w:w="2285" w:type="dxa"/>
            <w:vAlign w:val="bottom"/>
          </w:tcPr>
          <w:p w:rsidR="00E1748E" w:rsidRPr="00E1748E" w:rsidRDefault="00E1748E" w:rsidP="00E1748E">
            <w:pPr>
              <w:autoSpaceDE w:val="0"/>
              <w:autoSpaceDN w:val="0"/>
              <w:adjustRightInd w:val="0"/>
              <w:spacing w:before="120" w:line="240" w:lineRule="auto"/>
              <w:ind w:firstLine="0"/>
              <w:rPr>
                <w:b/>
                <w:sz w:val="20"/>
                <w:szCs w:val="24"/>
                <w:lang w:eastAsia="ru-RU"/>
              </w:rPr>
            </w:pPr>
            <w:r w:rsidRPr="00E1748E">
              <w:rPr>
                <w:b/>
                <w:sz w:val="20"/>
                <w:szCs w:val="24"/>
                <w:lang w:eastAsia="ru-RU"/>
              </w:rPr>
              <w:t>Юридическое лицо</w:t>
            </w:r>
          </w:p>
        </w:tc>
        <w:tc>
          <w:tcPr>
            <w:tcW w:w="1514" w:type="dxa"/>
            <w:vAlign w:val="bottom"/>
          </w:tcPr>
          <w:p w:rsidR="00E1748E" w:rsidRPr="00E1748E" w:rsidRDefault="00E1748E" w:rsidP="00E1748E">
            <w:pPr>
              <w:autoSpaceDE w:val="0"/>
              <w:autoSpaceDN w:val="0"/>
              <w:adjustRightInd w:val="0"/>
              <w:spacing w:before="120" w:line="240" w:lineRule="auto"/>
              <w:ind w:firstLine="0"/>
              <w:rPr>
                <w:b/>
                <w:sz w:val="20"/>
                <w:szCs w:val="24"/>
                <w:lang w:eastAsia="ru-RU"/>
              </w:rPr>
            </w:pPr>
            <w:r w:rsidRPr="00E1748E">
              <w:rPr>
                <w:b/>
                <w:sz w:val="20"/>
                <w:szCs w:val="24"/>
                <w:lang w:eastAsia="ru-RU"/>
              </w:rPr>
              <w:t>Площадь охотхозяйства (тыс.га)</w:t>
            </w:r>
          </w:p>
        </w:tc>
        <w:tc>
          <w:tcPr>
            <w:tcW w:w="2739" w:type="dxa"/>
            <w:vAlign w:val="bottom"/>
          </w:tcPr>
          <w:p w:rsidR="00E1748E" w:rsidRPr="00E1748E" w:rsidRDefault="00E1748E" w:rsidP="00E1748E">
            <w:pPr>
              <w:autoSpaceDE w:val="0"/>
              <w:autoSpaceDN w:val="0"/>
              <w:adjustRightInd w:val="0"/>
              <w:spacing w:before="120" w:line="240" w:lineRule="auto"/>
              <w:ind w:firstLine="0"/>
              <w:rPr>
                <w:b/>
                <w:sz w:val="20"/>
                <w:szCs w:val="24"/>
                <w:lang w:eastAsia="ru-RU"/>
              </w:rPr>
            </w:pPr>
            <w:r w:rsidRPr="00E1748E">
              <w:rPr>
                <w:b/>
                <w:sz w:val="20"/>
                <w:szCs w:val="24"/>
                <w:lang w:eastAsia="ru-RU"/>
              </w:rPr>
              <w:t>Нормативно-правовой акт о предоставлении территории пользователям</w:t>
            </w:r>
          </w:p>
        </w:tc>
        <w:tc>
          <w:tcPr>
            <w:tcW w:w="1843" w:type="dxa"/>
            <w:vAlign w:val="bottom"/>
          </w:tcPr>
          <w:p w:rsidR="00E1748E" w:rsidRPr="00E1748E" w:rsidRDefault="00E1748E" w:rsidP="00E1748E">
            <w:pPr>
              <w:autoSpaceDE w:val="0"/>
              <w:autoSpaceDN w:val="0"/>
              <w:adjustRightInd w:val="0"/>
              <w:spacing w:before="120" w:line="240" w:lineRule="auto"/>
              <w:ind w:firstLine="0"/>
              <w:rPr>
                <w:b/>
                <w:sz w:val="20"/>
                <w:szCs w:val="24"/>
                <w:lang w:eastAsia="ru-RU"/>
              </w:rPr>
            </w:pPr>
            <w:r w:rsidRPr="00E1748E">
              <w:rPr>
                <w:b/>
                <w:sz w:val="20"/>
                <w:szCs w:val="24"/>
                <w:lang w:eastAsia="ru-RU"/>
              </w:rPr>
              <w:t>Название охотхозяйства</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ООО "Владимиррегионгаз"</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18,354</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202 от 30.03.2004 г.</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 Покровское</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2</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ООО "СВП-Универсал"</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5,7</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248 от 27.04.2005 г. </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Ючмеревское</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3</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ООО "СВП-Универсал"</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1,25</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248 от 27.04.2005 г. </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 Денисовское</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4</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ОАО "Покровский завод биопрепаратов</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9,8</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443 от 19.06.2007 г.</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Костеревское</w:t>
            </w:r>
          </w:p>
        </w:tc>
      </w:tr>
      <w:tr w:rsidR="00E1748E" w:rsidRPr="00E1748E">
        <w:trPr>
          <w:trHeight w:val="1056"/>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5</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Некоммерческая организация благотворительный фонд поддержки театральных деятелей "Бенефис"</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11,94</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247 от 26.04.2005 г. </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Васильковское</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6</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ООО "Охотничье -рыболовное хозяйство "Владимирское"</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32</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939 от 29.12.2006 г.</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 Владимирское</w:t>
            </w:r>
          </w:p>
        </w:tc>
      </w:tr>
      <w:tr w:rsidR="00E1748E" w:rsidRPr="00E1748E">
        <w:trPr>
          <w:trHeight w:val="106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7</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Московская городская организация общественно-государственного объединения  всероссийского физкультурно-спортивного общества "Динамо"</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13</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42 от 24.01.2007 г.</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 Динамо</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8</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ООО "Инжиниринг Сервис"</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11,367</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 140 от 19.02.2009 </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Святец</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9</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Общественная организация "Владимирское областное общество охотников и рыболовов"</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17,9</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от 03.04.2009 №255</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Петушинское</w:t>
            </w:r>
          </w:p>
        </w:tc>
      </w:tr>
      <w:tr w:rsidR="00E1748E" w:rsidRPr="00E1748E">
        <w:trPr>
          <w:trHeight w:val="855"/>
          <w:jc w:val="center"/>
        </w:trPr>
        <w:tc>
          <w:tcPr>
            <w:tcW w:w="560"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10</w:t>
            </w:r>
          </w:p>
        </w:tc>
        <w:tc>
          <w:tcPr>
            <w:tcW w:w="2285"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Общественная организация "Владимирское областное общество охотников и рыболовов"</w:t>
            </w:r>
          </w:p>
        </w:tc>
        <w:tc>
          <w:tcPr>
            <w:tcW w:w="1514"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25,9</w:t>
            </w:r>
          </w:p>
        </w:tc>
        <w:tc>
          <w:tcPr>
            <w:tcW w:w="2739"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Постановление Губернатора Владимирской области от 03.04.2009 №255</w:t>
            </w:r>
          </w:p>
        </w:tc>
        <w:tc>
          <w:tcPr>
            <w:tcW w:w="1843" w:type="dxa"/>
            <w:vAlign w:val="bottom"/>
          </w:tcPr>
          <w:p w:rsidR="00E1748E" w:rsidRPr="00E1748E" w:rsidRDefault="00E1748E" w:rsidP="00E1748E">
            <w:pPr>
              <w:autoSpaceDE w:val="0"/>
              <w:autoSpaceDN w:val="0"/>
              <w:adjustRightInd w:val="0"/>
              <w:spacing w:before="120" w:line="240" w:lineRule="auto"/>
              <w:ind w:firstLine="0"/>
              <w:rPr>
                <w:sz w:val="20"/>
                <w:szCs w:val="24"/>
                <w:lang w:eastAsia="ru-RU"/>
              </w:rPr>
            </w:pPr>
            <w:r w:rsidRPr="00E1748E">
              <w:rPr>
                <w:sz w:val="20"/>
                <w:szCs w:val="24"/>
                <w:lang w:eastAsia="ru-RU"/>
              </w:rPr>
              <w:t> Покровское</w:t>
            </w:r>
          </w:p>
        </w:tc>
      </w:tr>
    </w:tbl>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98" w:name="_Toc247418096"/>
      <w:bookmarkStart w:id="99" w:name="_Toc102739010"/>
      <w:r w:rsidRPr="00E1748E">
        <w:rPr>
          <w:rFonts w:ascii="Arial" w:hAnsi="Arial" w:cs="Arial"/>
          <w:b/>
          <w:sz w:val="26"/>
          <w:szCs w:val="26"/>
          <w:lang w:eastAsia="ru-RU"/>
        </w:rPr>
        <w:lastRenderedPageBreak/>
        <w:t>Рекреационное использование леса.</w:t>
      </w:r>
      <w:bookmarkEnd w:id="98"/>
      <w:bookmarkEnd w:id="99"/>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Среди различных видов использования лесов в последние годы все большее значение приобретает использование их в рекреационных целях. «Рекреационные леса» как законодательная категория не предусматривается Лесным кодексом, однако большая часть лесов может использоваться для осуществления рекреационной деятельности – отдыха и туризма, удовлетворения эстетических и познавательных потребностей человека. К лесам рекреационного назначения относятся в первую очередь городские леса и парки, зелёные зоны городов и других населённых пунктов.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 лесам рекреационного назначения в Петушинском районе относятся леса зелёной зоны 7423 га, и леса первой, второй и третьей зон округов санитарной (горно-санитарной) охраны лечебно-оздоровительных местностей и курортов. Их площадь составляет 499 га.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использование лесов для осуществления рекреационной деятельности в Петушинском районе незначительно. Вместе с тем имеющийся потенциал лесных рекреационных ресурсов позволяет развивать инфраструктуру отдыха и туризма. Использование земель лесного фонда для осуществления рекреационной деятельности является очень перспективным видом лесопользования. При наличии привлекательных природных ландшафтов и достаточно высокой платы за рекреационную деятельность земли лесного фонда могут быть намного привлекательней для бизнеса по этому виду лесопользования, нежели для любого другого. Кроме того, при этом лесопользовании, при грамотной организации, практически не наносится ущерб лесу.</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00" w:name="_Toc247418097"/>
      <w:bookmarkStart w:id="101" w:name="_Toc102739011"/>
      <w:r w:rsidRPr="00E1748E">
        <w:rPr>
          <w:rFonts w:ascii="Arial" w:hAnsi="Arial" w:cs="Arial"/>
          <w:b/>
          <w:sz w:val="26"/>
          <w:szCs w:val="26"/>
          <w:lang w:eastAsia="ru-RU"/>
        </w:rPr>
        <w:t>Использование лесов для выращивания лесных плодовых, ягодных, декоративных растений, лекарственных растений</w:t>
      </w:r>
      <w:bookmarkEnd w:id="100"/>
      <w:bookmarkEnd w:id="101"/>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Использование лесов для выращивания лесных плодовых, ягодных, декоративных растений, лекарственных растений осуществляется в соответствии со статьёй 39 Лесного кодекса Российской Федерации.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выращивания лесных плодовых, ягодных, декоративных растений, лекарственных растений используются в первую очередь:</w:t>
      </w:r>
    </w:p>
    <w:p w:rsidR="00E1748E" w:rsidRPr="00E1748E" w:rsidRDefault="00E1748E" w:rsidP="00695586">
      <w:pPr>
        <w:numPr>
          <w:ilvl w:val="0"/>
          <w:numId w:val="14"/>
        </w:numPr>
        <w:autoSpaceDE w:val="0"/>
        <w:autoSpaceDN w:val="0"/>
        <w:adjustRightInd w:val="0"/>
        <w:spacing w:before="120" w:line="240" w:lineRule="auto"/>
        <w:rPr>
          <w:sz w:val="26"/>
          <w:szCs w:val="24"/>
          <w:lang w:eastAsia="ru-RU"/>
        </w:rPr>
      </w:pPr>
      <w:r w:rsidRPr="00E1748E">
        <w:rPr>
          <w:sz w:val="26"/>
          <w:szCs w:val="24"/>
          <w:lang w:eastAsia="ru-RU"/>
        </w:rPr>
        <w:t>нелесные земли из состава земель лесного фонда;</w:t>
      </w:r>
    </w:p>
    <w:p w:rsidR="00E1748E" w:rsidRPr="00E1748E" w:rsidRDefault="00E1748E" w:rsidP="00695586">
      <w:pPr>
        <w:numPr>
          <w:ilvl w:val="0"/>
          <w:numId w:val="14"/>
        </w:numPr>
        <w:autoSpaceDE w:val="0"/>
        <w:autoSpaceDN w:val="0"/>
        <w:adjustRightInd w:val="0"/>
        <w:spacing w:before="120" w:line="240" w:lineRule="auto"/>
        <w:rPr>
          <w:sz w:val="26"/>
          <w:szCs w:val="24"/>
          <w:lang w:eastAsia="ru-RU"/>
        </w:rPr>
      </w:pPr>
      <w:r w:rsidRPr="00E1748E">
        <w:rPr>
          <w:sz w:val="26"/>
          <w:szCs w:val="24"/>
          <w:lang w:eastAsia="ru-RU"/>
        </w:rPr>
        <w:t>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w:t>
      </w:r>
    </w:p>
    <w:p w:rsidR="00E1748E" w:rsidRPr="00E1748E" w:rsidRDefault="00E1748E" w:rsidP="00695586">
      <w:pPr>
        <w:numPr>
          <w:ilvl w:val="0"/>
          <w:numId w:val="14"/>
        </w:numPr>
        <w:autoSpaceDE w:val="0"/>
        <w:autoSpaceDN w:val="0"/>
        <w:adjustRightInd w:val="0"/>
        <w:spacing w:before="120" w:line="240" w:lineRule="auto"/>
        <w:rPr>
          <w:sz w:val="26"/>
          <w:szCs w:val="24"/>
          <w:lang w:eastAsia="ru-RU"/>
        </w:rPr>
      </w:pPr>
      <w:r w:rsidRPr="00E1748E">
        <w:rPr>
          <w:sz w:val="26"/>
          <w:szCs w:val="24"/>
          <w:lang w:eastAsia="ru-RU"/>
        </w:rPr>
        <w:t>земли, подлежащие рекультивации (выработанные торфяники и др.).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выращивания вышеуказанных растений под пологом леса можно использовать участки малоценных насаждений, не намеченных под реконструкцию.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настоящее время в Петушинском районе выращивание лесных плодовых, ягодных, декоративных растений, лекарственных растений не производится, однако соответствующие ресурсы имеются.</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02" w:name="_Toc247418098"/>
      <w:bookmarkStart w:id="103" w:name="_Toc102739012"/>
      <w:r w:rsidRPr="00E1748E">
        <w:rPr>
          <w:rFonts w:ascii="Arial" w:hAnsi="Arial" w:cs="Arial"/>
          <w:b/>
          <w:i/>
          <w:szCs w:val="28"/>
          <w:lang w:eastAsia="ru-RU"/>
        </w:rPr>
        <w:lastRenderedPageBreak/>
        <w:t>Особо охраняемые природные территории</w:t>
      </w:r>
      <w:bookmarkEnd w:id="102"/>
      <w:bookmarkEnd w:id="103"/>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целях сохранения уникальных объектов природы, имеющих большое научно- практическое, хозяйственное, эстетическое, рекреационное, оздоровительное значение, редких и исчезающих видов растений и животных на территории Петушинского района создан ряд особо охраняемых природных территорий (ООПТ) регионального значения на площади 37 620,14 га что составляет 22,23% от площади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ООПТ федерального и международного значений (водно-болотные угодья) на территории района нет.</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Существующие особо охраняемые природные территории регионального значения Петушинского района </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3.12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903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1161"/>
        <w:gridCol w:w="2520"/>
        <w:gridCol w:w="1449"/>
        <w:gridCol w:w="1559"/>
        <w:gridCol w:w="1800"/>
      </w:tblGrid>
      <w:tr w:rsidR="00E1748E" w:rsidRPr="00E1748E">
        <w:trPr>
          <w:trHeight w:val="510"/>
        </w:trPr>
        <w:tc>
          <w:tcPr>
            <w:tcW w:w="545" w:type="dxa"/>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w:t>
            </w:r>
            <w:r w:rsidRPr="00E1748E">
              <w:rPr>
                <w:b/>
                <w:sz w:val="22"/>
                <w:szCs w:val="24"/>
                <w:lang w:eastAsia="ru-RU"/>
              </w:rPr>
              <w:br/>
              <w:t>п/п</w:t>
            </w:r>
          </w:p>
        </w:tc>
        <w:tc>
          <w:tcPr>
            <w:tcW w:w="1161" w:type="dxa"/>
            <w:vAlign w:val="bottom"/>
          </w:tcPr>
          <w:p w:rsidR="00E1748E" w:rsidRPr="00E1748E" w:rsidRDefault="00E1748E" w:rsidP="00E1748E">
            <w:pPr>
              <w:autoSpaceDE w:val="0"/>
              <w:autoSpaceDN w:val="0"/>
              <w:adjustRightInd w:val="0"/>
              <w:spacing w:before="120" w:line="240" w:lineRule="auto"/>
              <w:ind w:right="-108" w:firstLine="0"/>
              <w:jc w:val="center"/>
              <w:rPr>
                <w:b/>
                <w:sz w:val="22"/>
                <w:szCs w:val="24"/>
                <w:lang w:eastAsia="ru-RU"/>
              </w:rPr>
            </w:pPr>
            <w:r w:rsidRPr="00E1748E">
              <w:rPr>
                <w:b/>
                <w:sz w:val="22"/>
                <w:szCs w:val="24"/>
                <w:lang w:eastAsia="ru-RU"/>
              </w:rPr>
              <w:t>Площадь, га</w:t>
            </w:r>
          </w:p>
        </w:tc>
        <w:tc>
          <w:tcPr>
            <w:tcW w:w="2520" w:type="dxa"/>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Название</w:t>
            </w:r>
          </w:p>
        </w:tc>
        <w:tc>
          <w:tcPr>
            <w:tcW w:w="1449" w:type="dxa"/>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Категория</w:t>
            </w:r>
          </w:p>
        </w:tc>
        <w:tc>
          <w:tcPr>
            <w:tcW w:w="1559" w:type="dxa"/>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Профиль</w:t>
            </w:r>
          </w:p>
        </w:tc>
        <w:tc>
          <w:tcPr>
            <w:tcW w:w="1800" w:type="dxa"/>
            <w:vAlign w:val="bottom"/>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Документ</w:t>
            </w:r>
          </w:p>
        </w:tc>
      </w:tr>
      <w:tr w:rsidR="00E1748E" w:rsidRPr="00E1748E" w:rsidTr="00DA3AC5">
        <w:trPr>
          <w:trHeight w:val="174"/>
        </w:trPr>
        <w:tc>
          <w:tcPr>
            <w:tcW w:w="545" w:type="dxa"/>
          </w:tcPr>
          <w:p w:rsidR="00E1748E"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1</w:t>
            </w:r>
          </w:p>
        </w:tc>
        <w:tc>
          <w:tcPr>
            <w:tcW w:w="1161" w:type="dxa"/>
            <w:noWrap/>
          </w:tcPr>
          <w:p w:rsidR="00E1748E" w:rsidRPr="00E1748E" w:rsidRDefault="00DA3AC5" w:rsidP="009C6113">
            <w:pPr>
              <w:autoSpaceDE w:val="0"/>
              <w:autoSpaceDN w:val="0"/>
              <w:adjustRightInd w:val="0"/>
              <w:spacing w:before="120" w:line="240" w:lineRule="auto"/>
              <w:ind w:firstLine="0"/>
              <w:jc w:val="center"/>
              <w:rPr>
                <w:sz w:val="22"/>
                <w:szCs w:val="24"/>
                <w:lang w:eastAsia="ru-RU"/>
              </w:rPr>
            </w:pPr>
            <w:r>
              <w:rPr>
                <w:sz w:val="22"/>
                <w:szCs w:val="24"/>
                <w:lang w:eastAsia="ru-RU"/>
              </w:rPr>
              <w:t>12</w:t>
            </w:r>
          </w:p>
        </w:tc>
        <w:tc>
          <w:tcPr>
            <w:tcW w:w="2520" w:type="dxa"/>
          </w:tcPr>
          <w:p w:rsidR="00E1748E" w:rsidRPr="00E1748E" w:rsidRDefault="00E1748E" w:rsidP="009C6113">
            <w:pPr>
              <w:autoSpaceDE w:val="0"/>
              <w:autoSpaceDN w:val="0"/>
              <w:adjustRightInd w:val="0"/>
              <w:spacing w:before="120" w:line="240" w:lineRule="auto"/>
              <w:ind w:firstLine="0"/>
              <w:rPr>
                <w:sz w:val="22"/>
                <w:szCs w:val="24"/>
                <w:lang w:eastAsia="ru-RU"/>
              </w:rPr>
            </w:pPr>
            <w:r w:rsidRPr="00E1748E">
              <w:rPr>
                <w:sz w:val="22"/>
                <w:szCs w:val="24"/>
                <w:lang w:eastAsia="ru-RU"/>
              </w:rPr>
              <w:t>Болдинский</w:t>
            </w:r>
          </w:p>
        </w:tc>
        <w:tc>
          <w:tcPr>
            <w:tcW w:w="1449" w:type="dxa"/>
          </w:tcPr>
          <w:p w:rsidR="00E1748E" w:rsidRPr="00E1748E" w:rsidRDefault="00DA3AC5" w:rsidP="009C6113">
            <w:pPr>
              <w:autoSpaceDE w:val="0"/>
              <w:autoSpaceDN w:val="0"/>
              <w:adjustRightInd w:val="0"/>
              <w:spacing w:before="120" w:line="240" w:lineRule="auto"/>
              <w:ind w:firstLine="0"/>
              <w:rPr>
                <w:sz w:val="22"/>
                <w:szCs w:val="24"/>
                <w:lang w:eastAsia="ru-RU"/>
              </w:rPr>
            </w:pPr>
            <w:r>
              <w:rPr>
                <w:sz w:val="22"/>
                <w:szCs w:val="24"/>
                <w:lang w:eastAsia="ru-RU"/>
              </w:rPr>
              <w:t>З</w:t>
            </w:r>
            <w:r w:rsidR="00E1748E" w:rsidRPr="00E1748E">
              <w:rPr>
                <w:sz w:val="22"/>
                <w:szCs w:val="24"/>
                <w:lang w:eastAsia="ru-RU"/>
              </w:rPr>
              <w:t>аказник</w:t>
            </w:r>
          </w:p>
        </w:tc>
        <w:tc>
          <w:tcPr>
            <w:tcW w:w="1559" w:type="dxa"/>
          </w:tcPr>
          <w:p w:rsidR="00E1748E" w:rsidRPr="00E1748E" w:rsidRDefault="00DA3AC5" w:rsidP="009C6113">
            <w:pPr>
              <w:autoSpaceDE w:val="0"/>
              <w:autoSpaceDN w:val="0"/>
              <w:adjustRightInd w:val="0"/>
              <w:spacing w:before="120" w:line="240" w:lineRule="auto"/>
              <w:ind w:firstLine="0"/>
              <w:rPr>
                <w:sz w:val="22"/>
                <w:szCs w:val="24"/>
                <w:lang w:eastAsia="ru-RU"/>
              </w:rPr>
            </w:pPr>
            <w:r>
              <w:rPr>
                <w:sz w:val="22"/>
                <w:szCs w:val="24"/>
                <w:lang w:eastAsia="ru-RU"/>
              </w:rPr>
              <w:t xml:space="preserve">Зоологический, </w:t>
            </w:r>
            <w:r w:rsidR="00E1748E" w:rsidRPr="00E1748E">
              <w:rPr>
                <w:sz w:val="22"/>
                <w:szCs w:val="24"/>
                <w:lang w:eastAsia="ru-RU"/>
              </w:rPr>
              <w:t>мирмеколо-гический</w:t>
            </w:r>
          </w:p>
        </w:tc>
        <w:tc>
          <w:tcPr>
            <w:tcW w:w="1800" w:type="dxa"/>
            <w:vAlign w:val="bottom"/>
          </w:tcPr>
          <w:p w:rsidR="00E1748E" w:rsidRPr="00E1748E" w:rsidRDefault="00DA3AC5" w:rsidP="00E1748E">
            <w:pPr>
              <w:autoSpaceDE w:val="0"/>
              <w:autoSpaceDN w:val="0"/>
              <w:adjustRightInd w:val="0"/>
              <w:spacing w:before="120" w:line="240" w:lineRule="auto"/>
              <w:ind w:firstLine="0"/>
              <w:rPr>
                <w:sz w:val="22"/>
                <w:szCs w:val="24"/>
                <w:lang w:eastAsia="ru-RU"/>
              </w:rPr>
            </w:pPr>
            <w:r w:rsidRPr="00DA3AC5">
              <w:rPr>
                <w:sz w:val="22"/>
                <w:szCs w:val="24"/>
                <w:lang w:eastAsia="ru-RU"/>
              </w:rPr>
              <w:t>Решение исполнительного комитета Владимирского областного Совета народных депутатов от 13.12.1986 №713-п/3</w:t>
            </w:r>
          </w:p>
        </w:tc>
      </w:tr>
      <w:tr w:rsidR="00E1748E" w:rsidRPr="00E1748E" w:rsidTr="00E74792">
        <w:trPr>
          <w:trHeight w:val="72"/>
        </w:trPr>
        <w:tc>
          <w:tcPr>
            <w:tcW w:w="545" w:type="dxa"/>
          </w:tcPr>
          <w:p w:rsidR="00E1748E"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2</w:t>
            </w:r>
          </w:p>
        </w:tc>
        <w:tc>
          <w:tcPr>
            <w:tcW w:w="1161" w:type="dxa"/>
            <w:noWrap/>
          </w:tcPr>
          <w:p w:rsidR="00E1748E" w:rsidRPr="00E1748E" w:rsidRDefault="00E1748E" w:rsidP="009C6113">
            <w:pPr>
              <w:autoSpaceDE w:val="0"/>
              <w:autoSpaceDN w:val="0"/>
              <w:adjustRightInd w:val="0"/>
              <w:spacing w:before="120" w:line="240" w:lineRule="auto"/>
              <w:ind w:firstLine="0"/>
              <w:jc w:val="center"/>
              <w:rPr>
                <w:sz w:val="22"/>
                <w:szCs w:val="24"/>
                <w:lang w:eastAsia="ru-RU"/>
              </w:rPr>
            </w:pPr>
            <w:r w:rsidRPr="00E1748E">
              <w:rPr>
                <w:sz w:val="22"/>
                <w:szCs w:val="24"/>
                <w:lang w:eastAsia="ru-RU"/>
              </w:rPr>
              <w:t>34 000,00</w:t>
            </w:r>
          </w:p>
        </w:tc>
        <w:tc>
          <w:tcPr>
            <w:tcW w:w="2520" w:type="dxa"/>
          </w:tcPr>
          <w:p w:rsidR="00E1748E" w:rsidRPr="00E1748E" w:rsidRDefault="00E1748E" w:rsidP="009C6113">
            <w:pPr>
              <w:autoSpaceDE w:val="0"/>
              <w:autoSpaceDN w:val="0"/>
              <w:adjustRightInd w:val="0"/>
              <w:spacing w:before="120" w:line="240" w:lineRule="auto"/>
              <w:ind w:firstLine="0"/>
              <w:rPr>
                <w:sz w:val="22"/>
                <w:szCs w:val="24"/>
                <w:lang w:eastAsia="ru-RU"/>
              </w:rPr>
            </w:pPr>
            <w:r w:rsidRPr="00E1748E">
              <w:rPr>
                <w:sz w:val="22"/>
                <w:szCs w:val="24"/>
                <w:lang w:eastAsia="ru-RU"/>
              </w:rPr>
              <w:t>Крутовский</w:t>
            </w:r>
          </w:p>
        </w:tc>
        <w:tc>
          <w:tcPr>
            <w:tcW w:w="1449" w:type="dxa"/>
          </w:tcPr>
          <w:p w:rsidR="00E1748E" w:rsidRPr="00E1748E" w:rsidRDefault="00DA3AC5" w:rsidP="009C6113">
            <w:pPr>
              <w:autoSpaceDE w:val="0"/>
              <w:autoSpaceDN w:val="0"/>
              <w:adjustRightInd w:val="0"/>
              <w:spacing w:before="120" w:line="240" w:lineRule="auto"/>
              <w:ind w:firstLine="0"/>
              <w:rPr>
                <w:sz w:val="22"/>
                <w:szCs w:val="24"/>
                <w:lang w:eastAsia="ru-RU"/>
              </w:rPr>
            </w:pPr>
            <w:r>
              <w:rPr>
                <w:sz w:val="22"/>
                <w:szCs w:val="24"/>
                <w:lang w:eastAsia="ru-RU"/>
              </w:rPr>
              <w:t>З</w:t>
            </w:r>
            <w:r w:rsidR="00E1748E" w:rsidRPr="00E1748E">
              <w:rPr>
                <w:sz w:val="22"/>
                <w:szCs w:val="24"/>
                <w:lang w:eastAsia="ru-RU"/>
              </w:rPr>
              <w:t>аказник</w:t>
            </w:r>
          </w:p>
        </w:tc>
        <w:tc>
          <w:tcPr>
            <w:tcW w:w="1559" w:type="dxa"/>
          </w:tcPr>
          <w:p w:rsidR="00E1748E" w:rsidRPr="00E1748E" w:rsidRDefault="00DA3AC5" w:rsidP="009C6113">
            <w:pPr>
              <w:autoSpaceDE w:val="0"/>
              <w:autoSpaceDN w:val="0"/>
              <w:adjustRightInd w:val="0"/>
              <w:spacing w:before="120" w:line="240" w:lineRule="auto"/>
              <w:ind w:firstLine="0"/>
              <w:rPr>
                <w:sz w:val="22"/>
                <w:szCs w:val="24"/>
                <w:lang w:eastAsia="ru-RU"/>
              </w:rPr>
            </w:pPr>
            <w:r>
              <w:rPr>
                <w:sz w:val="22"/>
                <w:szCs w:val="24"/>
                <w:lang w:eastAsia="ru-RU"/>
              </w:rPr>
              <w:t>К</w:t>
            </w:r>
            <w:r w:rsidR="00E1748E" w:rsidRPr="00E1748E">
              <w:rPr>
                <w:sz w:val="22"/>
                <w:szCs w:val="24"/>
                <w:lang w:eastAsia="ru-RU"/>
              </w:rPr>
              <w:t>омплексный</w:t>
            </w:r>
          </w:p>
        </w:tc>
        <w:tc>
          <w:tcPr>
            <w:tcW w:w="1800" w:type="dxa"/>
            <w:vAlign w:val="bottom"/>
          </w:tcPr>
          <w:p w:rsidR="00E1748E" w:rsidRPr="00E1748E" w:rsidRDefault="00E74792" w:rsidP="00E1748E">
            <w:pPr>
              <w:autoSpaceDE w:val="0"/>
              <w:autoSpaceDN w:val="0"/>
              <w:adjustRightInd w:val="0"/>
              <w:spacing w:before="120" w:line="240" w:lineRule="auto"/>
              <w:ind w:firstLine="0"/>
              <w:rPr>
                <w:sz w:val="22"/>
                <w:szCs w:val="24"/>
                <w:lang w:eastAsia="ru-RU"/>
              </w:rPr>
            </w:pPr>
            <w:r w:rsidRPr="00E74792">
              <w:rPr>
                <w:sz w:val="22"/>
                <w:szCs w:val="24"/>
                <w:lang w:eastAsia="ru-RU"/>
              </w:rPr>
              <w:t>Постановление главы администрации Владимирской области от 31.03.1994 №109</w:t>
            </w:r>
          </w:p>
        </w:tc>
      </w:tr>
      <w:tr w:rsidR="00E1748E" w:rsidRPr="00E1748E" w:rsidTr="00AC4DF3">
        <w:trPr>
          <w:trHeight w:val="525"/>
        </w:trPr>
        <w:tc>
          <w:tcPr>
            <w:tcW w:w="545" w:type="dxa"/>
          </w:tcPr>
          <w:p w:rsidR="00E1748E"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3</w:t>
            </w:r>
          </w:p>
        </w:tc>
        <w:tc>
          <w:tcPr>
            <w:tcW w:w="1161" w:type="dxa"/>
            <w:noWrap/>
          </w:tcPr>
          <w:p w:rsidR="00E1748E" w:rsidRPr="00E1748E" w:rsidRDefault="00E1748E" w:rsidP="009C6113">
            <w:pPr>
              <w:autoSpaceDE w:val="0"/>
              <w:autoSpaceDN w:val="0"/>
              <w:adjustRightInd w:val="0"/>
              <w:spacing w:before="120" w:line="240" w:lineRule="auto"/>
              <w:ind w:firstLine="0"/>
              <w:jc w:val="center"/>
              <w:rPr>
                <w:sz w:val="22"/>
                <w:szCs w:val="24"/>
                <w:lang w:eastAsia="ru-RU"/>
              </w:rPr>
            </w:pPr>
            <w:r w:rsidRPr="00E1748E">
              <w:rPr>
                <w:sz w:val="22"/>
                <w:szCs w:val="24"/>
                <w:lang w:eastAsia="ru-RU"/>
              </w:rPr>
              <w:t>587,00</w:t>
            </w:r>
          </w:p>
        </w:tc>
        <w:tc>
          <w:tcPr>
            <w:tcW w:w="2520" w:type="dxa"/>
          </w:tcPr>
          <w:p w:rsidR="00E1748E" w:rsidRPr="00E1748E" w:rsidRDefault="00E1748E" w:rsidP="009C6113">
            <w:pPr>
              <w:autoSpaceDE w:val="0"/>
              <w:autoSpaceDN w:val="0"/>
              <w:adjustRightInd w:val="0"/>
              <w:spacing w:before="120" w:line="240" w:lineRule="auto"/>
              <w:ind w:firstLine="0"/>
              <w:rPr>
                <w:sz w:val="22"/>
                <w:szCs w:val="24"/>
                <w:lang w:eastAsia="ru-RU"/>
              </w:rPr>
            </w:pPr>
            <w:r w:rsidRPr="00E1748E">
              <w:rPr>
                <w:sz w:val="22"/>
                <w:szCs w:val="24"/>
                <w:lang w:eastAsia="ru-RU"/>
              </w:rPr>
              <w:t>Торфяное месторождение Вольное</w:t>
            </w:r>
          </w:p>
        </w:tc>
        <w:tc>
          <w:tcPr>
            <w:tcW w:w="1449" w:type="dxa"/>
          </w:tcPr>
          <w:p w:rsidR="00E1748E" w:rsidRPr="00E1748E" w:rsidRDefault="00DD73FF" w:rsidP="009C6113">
            <w:pPr>
              <w:autoSpaceDE w:val="0"/>
              <w:autoSpaceDN w:val="0"/>
              <w:adjustRightInd w:val="0"/>
              <w:spacing w:before="120" w:line="240" w:lineRule="auto"/>
              <w:ind w:firstLine="0"/>
              <w:rPr>
                <w:sz w:val="22"/>
                <w:szCs w:val="24"/>
                <w:lang w:eastAsia="ru-RU"/>
              </w:rPr>
            </w:pPr>
            <w:r>
              <w:rPr>
                <w:sz w:val="22"/>
                <w:szCs w:val="24"/>
                <w:lang w:eastAsia="ru-RU"/>
              </w:rPr>
              <w:t>П</w:t>
            </w:r>
            <w:r w:rsidRPr="00E1748E">
              <w:rPr>
                <w:sz w:val="22"/>
                <w:szCs w:val="24"/>
                <w:lang w:eastAsia="ru-RU"/>
              </w:rPr>
              <w:t>амятник природы</w:t>
            </w:r>
          </w:p>
        </w:tc>
        <w:tc>
          <w:tcPr>
            <w:tcW w:w="1559" w:type="dxa"/>
          </w:tcPr>
          <w:p w:rsidR="00E1748E" w:rsidRPr="00E1748E" w:rsidRDefault="00DD73FF" w:rsidP="009C6113">
            <w:pPr>
              <w:autoSpaceDE w:val="0"/>
              <w:autoSpaceDN w:val="0"/>
              <w:adjustRightInd w:val="0"/>
              <w:spacing w:before="120" w:line="240" w:lineRule="auto"/>
              <w:ind w:firstLine="0"/>
              <w:rPr>
                <w:sz w:val="22"/>
                <w:szCs w:val="24"/>
                <w:lang w:eastAsia="ru-RU"/>
              </w:rPr>
            </w:pPr>
            <w:r>
              <w:rPr>
                <w:sz w:val="22"/>
                <w:szCs w:val="24"/>
                <w:lang w:eastAsia="ru-RU"/>
              </w:rPr>
              <w:t>К</w:t>
            </w:r>
            <w:r w:rsidR="00E1748E" w:rsidRPr="00E1748E">
              <w:rPr>
                <w:sz w:val="22"/>
                <w:szCs w:val="24"/>
                <w:lang w:eastAsia="ru-RU"/>
              </w:rPr>
              <w:t>омплексный</w:t>
            </w:r>
          </w:p>
        </w:tc>
        <w:tc>
          <w:tcPr>
            <w:tcW w:w="1800" w:type="dxa"/>
            <w:vAlign w:val="bottom"/>
          </w:tcPr>
          <w:p w:rsidR="00E1748E" w:rsidRPr="00E1748E" w:rsidRDefault="00AC4DF3" w:rsidP="00E1748E">
            <w:pPr>
              <w:autoSpaceDE w:val="0"/>
              <w:autoSpaceDN w:val="0"/>
              <w:adjustRightInd w:val="0"/>
              <w:spacing w:before="120" w:line="240" w:lineRule="auto"/>
              <w:ind w:firstLine="0"/>
              <w:rPr>
                <w:sz w:val="22"/>
                <w:szCs w:val="24"/>
                <w:lang w:eastAsia="ru-RU"/>
              </w:rPr>
            </w:pPr>
            <w:r w:rsidRPr="00AC4DF3">
              <w:rPr>
                <w:sz w:val="22"/>
                <w:szCs w:val="24"/>
                <w:lang w:eastAsia="ru-RU"/>
              </w:rPr>
              <w:t>Решение исполнительного комитета Владимирского областного Совета народных депутатов от 16.11.1977 №1124/19</w:t>
            </w:r>
          </w:p>
        </w:tc>
      </w:tr>
      <w:tr w:rsidR="00E1748E" w:rsidRPr="00E1748E" w:rsidTr="00766E0C">
        <w:trPr>
          <w:trHeight w:val="525"/>
        </w:trPr>
        <w:tc>
          <w:tcPr>
            <w:tcW w:w="545" w:type="dxa"/>
          </w:tcPr>
          <w:p w:rsidR="00E1748E"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4</w:t>
            </w:r>
          </w:p>
        </w:tc>
        <w:tc>
          <w:tcPr>
            <w:tcW w:w="1161" w:type="dxa"/>
            <w:noWrap/>
          </w:tcPr>
          <w:p w:rsidR="00E1748E" w:rsidRPr="00E1748E" w:rsidRDefault="00E1748E" w:rsidP="009C6113">
            <w:pPr>
              <w:autoSpaceDE w:val="0"/>
              <w:autoSpaceDN w:val="0"/>
              <w:adjustRightInd w:val="0"/>
              <w:spacing w:before="120" w:line="240" w:lineRule="auto"/>
              <w:ind w:firstLine="0"/>
              <w:jc w:val="center"/>
              <w:rPr>
                <w:sz w:val="22"/>
                <w:szCs w:val="24"/>
                <w:lang w:eastAsia="ru-RU"/>
              </w:rPr>
            </w:pPr>
            <w:r w:rsidRPr="00E1748E">
              <w:rPr>
                <w:sz w:val="22"/>
                <w:szCs w:val="24"/>
                <w:lang w:eastAsia="ru-RU"/>
              </w:rPr>
              <w:t>1 498,00</w:t>
            </w:r>
          </w:p>
        </w:tc>
        <w:tc>
          <w:tcPr>
            <w:tcW w:w="2520" w:type="dxa"/>
          </w:tcPr>
          <w:p w:rsidR="00E1748E" w:rsidRPr="00E1748E" w:rsidRDefault="00E1748E" w:rsidP="009C6113">
            <w:pPr>
              <w:autoSpaceDE w:val="0"/>
              <w:autoSpaceDN w:val="0"/>
              <w:adjustRightInd w:val="0"/>
              <w:spacing w:before="120" w:line="240" w:lineRule="auto"/>
              <w:ind w:firstLine="0"/>
              <w:rPr>
                <w:sz w:val="22"/>
                <w:szCs w:val="24"/>
                <w:lang w:eastAsia="ru-RU"/>
              </w:rPr>
            </w:pPr>
            <w:r w:rsidRPr="00E1748E">
              <w:rPr>
                <w:sz w:val="22"/>
                <w:szCs w:val="24"/>
                <w:lang w:eastAsia="ru-RU"/>
              </w:rPr>
              <w:t>Торфяное меторождение Оленье</w:t>
            </w:r>
          </w:p>
        </w:tc>
        <w:tc>
          <w:tcPr>
            <w:tcW w:w="1449" w:type="dxa"/>
          </w:tcPr>
          <w:p w:rsidR="00E1748E" w:rsidRPr="00E1748E" w:rsidRDefault="00DD73FF" w:rsidP="009C6113">
            <w:pPr>
              <w:autoSpaceDE w:val="0"/>
              <w:autoSpaceDN w:val="0"/>
              <w:adjustRightInd w:val="0"/>
              <w:spacing w:before="120" w:line="240" w:lineRule="auto"/>
              <w:ind w:firstLine="0"/>
              <w:rPr>
                <w:sz w:val="22"/>
                <w:szCs w:val="24"/>
                <w:lang w:eastAsia="ru-RU"/>
              </w:rPr>
            </w:pPr>
            <w:r>
              <w:rPr>
                <w:sz w:val="22"/>
                <w:szCs w:val="24"/>
                <w:lang w:eastAsia="ru-RU"/>
              </w:rPr>
              <w:t>П</w:t>
            </w:r>
            <w:r w:rsidRPr="00E1748E">
              <w:rPr>
                <w:sz w:val="22"/>
                <w:szCs w:val="24"/>
                <w:lang w:eastAsia="ru-RU"/>
              </w:rPr>
              <w:t>амятник природы</w:t>
            </w:r>
          </w:p>
        </w:tc>
        <w:tc>
          <w:tcPr>
            <w:tcW w:w="1559" w:type="dxa"/>
          </w:tcPr>
          <w:p w:rsidR="00E1748E" w:rsidRPr="00E1748E" w:rsidRDefault="00DD73FF" w:rsidP="009C6113">
            <w:pPr>
              <w:autoSpaceDE w:val="0"/>
              <w:autoSpaceDN w:val="0"/>
              <w:adjustRightInd w:val="0"/>
              <w:spacing w:before="120" w:line="240" w:lineRule="auto"/>
              <w:ind w:firstLine="0"/>
              <w:rPr>
                <w:sz w:val="22"/>
                <w:szCs w:val="24"/>
                <w:lang w:eastAsia="ru-RU"/>
              </w:rPr>
            </w:pPr>
            <w:r>
              <w:rPr>
                <w:sz w:val="22"/>
                <w:szCs w:val="24"/>
                <w:lang w:eastAsia="ru-RU"/>
              </w:rPr>
              <w:t>К</w:t>
            </w:r>
            <w:r w:rsidR="00E1748E" w:rsidRPr="00E1748E">
              <w:rPr>
                <w:sz w:val="22"/>
                <w:szCs w:val="24"/>
                <w:lang w:eastAsia="ru-RU"/>
              </w:rPr>
              <w:t>омплексный</w:t>
            </w:r>
          </w:p>
        </w:tc>
        <w:tc>
          <w:tcPr>
            <w:tcW w:w="1800" w:type="dxa"/>
            <w:vAlign w:val="bottom"/>
          </w:tcPr>
          <w:p w:rsidR="00E1748E" w:rsidRPr="00E1748E" w:rsidRDefault="00766E0C" w:rsidP="00E1748E">
            <w:pPr>
              <w:autoSpaceDE w:val="0"/>
              <w:autoSpaceDN w:val="0"/>
              <w:adjustRightInd w:val="0"/>
              <w:spacing w:before="120" w:line="240" w:lineRule="auto"/>
              <w:ind w:firstLine="0"/>
              <w:rPr>
                <w:sz w:val="22"/>
                <w:szCs w:val="24"/>
                <w:lang w:eastAsia="ru-RU"/>
              </w:rPr>
            </w:pPr>
            <w:r w:rsidRPr="00766E0C">
              <w:rPr>
                <w:sz w:val="22"/>
                <w:szCs w:val="24"/>
                <w:lang w:eastAsia="ru-RU"/>
              </w:rPr>
              <w:t>Решение исполнительного комитета Владимирского областного Совета народных депутатов от 16.11.1977 №1124/19</w:t>
            </w:r>
          </w:p>
        </w:tc>
      </w:tr>
      <w:tr w:rsidR="00E1748E" w:rsidRPr="00E1748E" w:rsidTr="00FB15C1">
        <w:trPr>
          <w:trHeight w:val="150"/>
        </w:trPr>
        <w:tc>
          <w:tcPr>
            <w:tcW w:w="545" w:type="dxa"/>
          </w:tcPr>
          <w:p w:rsidR="00E1748E"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lastRenderedPageBreak/>
              <w:t>5</w:t>
            </w:r>
          </w:p>
        </w:tc>
        <w:tc>
          <w:tcPr>
            <w:tcW w:w="1161" w:type="dxa"/>
            <w:noWrap/>
          </w:tcPr>
          <w:p w:rsidR="00E1748E" w:rsidRPr="00E1748E" w:rsidRDefault="001C2009" w:rsidP="009C6113">
            <w:pPr>
              <w:autoSpaceDE w:val="0"/>
              <w:autoSpaceDN w:val="0"/>
              <w:adjustRightInd w:val="0"/>
              <w:spacing w:before="120" w:line="240" w:lineRule="auto"/>
              <w:ind w:firstLine="0"/>
              <w:jc w:val="center"/>
              <w:rPr>
                <w:sz w:val="22"/>
                <w:szCs w:val="24"/>
                <w:lang w:eastAsia="ru-RU"/>
              </w:rPr>
            </w:pPr>
            <w:r>
              <w:rPr>
                <w:sz w:val="22"/>
                <w:szCs w:val="24"/>
                <w:lang w:eastAsia="ru-RU"/>
              </w:rPr>
              <w:t>4</w:t>
            </w:r>
          </w:p>
        </w:tc>
        <w:tc>
          <w:tcPr>
            <w:tcW w:w="2520" w:type="dxa"/>
          </w:tcPr>
          <w:p w:rsidR="00E1748E" w:rsidRPr="00E1748E" w:rsidRDefault="00E1748E" w:rsidP="009C6113">
            <w:pPr>
              <w:autoSpaceDE w:val="0"/>
              <w:autoSpaceDN w:val="0"/>
              <w:adjustRightInd w:val="0"/>
              <w:spacing w:before="120" w:line="240" w:lineRule="auto"/>
              <w:ind w:firstLine="0"/>
              <w:rPr>
                <w:sz w:val="22"/>
                <w:szCs w:val="24"/>
                <w:lang w:eastAsia="ru-RU"/>
              </w:rPr>
            </w:pPr>
            <w:r w:rsidRPr="00E1748E">
              <w:rPr>
                <w:sz w:val="22"/>
                <w:szCs w:val="24"/>
                <w:lang w:eastAsia="ru-RU"/>
              </w:rPr>
              <w:t>Благовещенский затон</w:t>
            </w:r>
          </w:p>
        </w:tc>
        <w:tc>
          <w:tcPr>
            <w:tcW w:w="1449" w:type="dxa"/>
          </w:tcPr>
          <w:p w:rsidR="00E1748E" w:rsidRPr="00E1748E" w:rsidRDefault="000C0DAB" w:rsidP="009C6113">
            <w:pPr>
              <w:autoSpaceDE w:val="0"/>
              <w:autoSpaceDN w:val="0"/>
              <w:adjustRightInd w:val="0"/>
              <w:spacing w:before="120" w:line="240" w:lineRule="auto"/>
              <w:ind w:firstLine="0"/>
              <w:rPr>
                <w:sz w:val="22"/>
                <w:szCs w:val="24"/>
                <w:lang w:eastAsia="ru-RU"/>
              </w:rPr>
            </w:pPr>
            <w:r>
              <w:rPr>
                <w:sz w:val="22"/>
                <w:szCs w:val="24"/>
                <w:lang w:eastAsia="ru-RU"/>
              </w:rPr>
              <w:t>П</w:t>
            </w:r>
            <w:r w:rsidR="00E1748E" w:rsidRPr="00E1748E">
              <w:rPr>
                <w:sz w:val="22"/>
                <w:szCs w:val="24"/>
                <w:lang w:eastAsia="ru-RU"/>
              </w:rPr>
              <w:t>амятник природы</w:t>
            </w:r>
          </w:p>
        </w:tc>
        <w:tc>
          <w:tcPr>
            <w:tcW w:w="1559" w:type="dxa"/>
          </w:tcPr>
          <w:p w:rsidR="00E1748E" w:rsidRPr="00E1748E" w:rsidRDefault="000C0DAB" w:rsidP="009C6113">
            <w:pPr>
              <w:autoSpaceDE w:val="0"/>
              <w:autoSpaceDN w:val="0"/>
              <w:adjustRightInd w:val="0"/>
              <w:spacing w:before="120" w:line="240" w:lineRule="auto"/>
              <w:ind w:firstLine="0"/>
              <w:rPr>
                <w:sz w:val="22"/>
                <w:szCs w:val="24"/>
                <w:lang w:eastAsia="ru-RU"/>
              </w:rPr>
            </w:pPr>
            <w:r>
              <w:rPr>
                <w:sz w:val="22"/>
                <w:szCs w:val="24"/>
                <w:lang w:eastAsia="ru-RU"/>
              </w:rPr>
              <w:t>В</w:t>
            </w:r>
            <w:r w:rsidR="00E1748E" w:rsidRPr="00E1748E">
              <w:rPr>
                <w:sz w:val="22"/>
                <w:szCs w:val="24"/>
                <w:lang w:eastAsia="ru-RU"/>
              </w:rPr>
              <w:t>одный</w:t>
            </w:r>
          </w:p>
        </w:tc>
        <w:tc>
          <w:tcPr>
            <w:tcW w:w="1800" w:type="dxa"/>
            <w:vAlign w:val="bottom"/>
          </w:tcPr>
          <w:p w:rsidR="00FB15C1" w:rsidRPr="00FB15C1" w:rsidRDefault="00FB15C1" w:rsidP="00FB15C1">
            <w:pPr>
              <w:spacing w:line="240" w:lineRule="auto"/>
              <w:ind w:firstLine="0"/>
              <w:rPr>
                <w:sz w:val="24"/>
                <w:szCs w:val="24"/>
                <w:lang w:eastAsia="ru-RU"/>
              </w:rPr>
            </w:pPr>
            <w:r w:rsidRPr="00FB15C1">
              <w:rPr>
                <w:rFonts w:ascii="TimesNewRomanOOEnc" w:hAnsi="TimesNewRomanOOEnc"/>
                <w:color w:val="000000"/>
                <w:sz w:val="22"/>
                <w:lang w:eastAsia="ru-RU"/>
              </w:rPr>
              <w:t xml:space="preserve">Решение </w:t>
            </w:r>
          </w:p>
          <w:p w:rsidR="00E1748E" w:rsidRPr="001C2009" w:rsidRDefault="00FB15C1" w:rsidP="001C2009">
            <w:pPr>
              <w:spacing w:line="240" w:lineRule="auto"/>
              <w:ind w:firstLine="0"/>
              <w:rPr>
                <w:sz w:val="24"/>
                <w:szCs w:val="24"/>
                <w:lang w:eastAsia="ru-RU"/>
              </w:rPr>
            </w:pPr>
            <w:r w:rsidRPr="00FB15C1">
              <w:rPr>
                <w:rFonts w:ascii="TimesNewRomanOOEnc" w:hAnsi="TimesNewRomanOOEnc"/>
                <w:color w:val="000000"/>
                <w:sz w:val="22"/>
                <w:lang w:eastAsia="ru-RU"/>
              </w:rPr>
              <w:t xml:space="preserve">Владимирского </w:t>
            </w:r>
            <w:r w:rsidR="001C2009">
              <w:rPr>
                <w:rFonts w:ascii="TimesNewRomanOOEnc" w:hAnsi="TimesNewRomanOOEnc"/>
                <w:color w:val="000000"/>
                <w:sz w:val="22"/>
                <w:lang w:eastAsia="ru-RU"/>
              </w:rPr>
              <w:t xml:space="preserve">облисполкома № </w:t>
            </w:r>
            <w:r w:rsidRPr="00FB15C1">
              <w:rPr>
                <w:rFonts w:ascii="TimesNewRomanOOEnc" w:hAnsi="TimesNewRomanOOEnc"/>
                <w:color w:val="000000"/>
                <w:sz w:val="22"/>
                <w:lang w:eastAsia="ru-RU"/>
              </w:rPr>
              <w:t>1181/23 от 01.12.1980</w:t>
            </w:r>
          </w:p>
        </w:tc>
      </w:tr>
      <w:tr w:rsidR="00EE6B24" w:rsidRPr="00E1748E" w:rsidTr="00861910">
        <w:trPr>
          <w:trHeight w:val="525"/>
        </w:trPr>
        <w:tc>
          <w:tcPr>
            <w:tcW w:w="545" w:type="dxa"/>
          </w:tcPr>
          <w:p w:rsidR="00EE6B24"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6</w:t>
            </w:r>
          </w:p>
        </w:tc>
        <w:tc>
          <w:tcPr>
            <w:tcW w:w="1161" w:type="dxa"/>
            <w:noWrap/>
          </w:tcPr>
          <w:p w:rsidR="00EE6B24" w:rsidRPr="00E1748E"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8</w:t>
            </w:r>
          </w:p>
        </w:tc>
        <w:tc>
          <w:tcPr>
            <w:tcW w:w="2520" w:type="dxa"/>
          </w:tcPr>
          <w:p w:rsidR="00EE6B24" w:rsidRPr="00E1748E" w:rsidRDefault="00861910" w:rsidP="009C6113">
            <w:pPr>
              <w:autoSpaceDE w:val="0"/>
              <w:autoSpaceDN w:val="0"/>
              <w:adjustRightInd w:val="0"/>
              <w:spacing w:before="120" w:line="240" w:lineRule="auto"/>
              <w:ind w:firstLine="0"/>
              <w:rPr>
                <w:sz w:val="22"/>
                <w:szCs w:val="24"/>
                <w:lang w:eastAsia="ru-RU"/>
              </w:rPr>
            </w:pPr>
            <w:r>
              <w:rPr>
                <w:rFonts w:ascii="TimesNewRomanOOEnc" w:hAnsi="TimesNewRomanOOEnc"/>
                <w:color w:val="000000"/>
                <w:sz w:val="22"/>
              </w:rPr>
              <w:t>Гурьянов лес</w:t>
            </w:r>
          </w:p>
        </w:tc>
        <w:tc>
          <w:tcPr>
            <w:tcW w:w="1449" w:type="dxa"/>
          </w:tcPr>
          <w:p w:rsidR="00EE6B24" w:rsidRPr="00E1748E" w:rsidRDefault="009C6113" w:rsidP="009C6113">
            <w:pPr>
              <w:autoSpaceDE w:val="0"/>
              <w:autoSpaceDN w:val="0"/>
              <w:adjustRightInd w:val="0"/>
              <w:spacing w:before="120" w:line="240" w:lineRule="auto"/>
              <w:ind w:firstLine="0"/>
              <w:rPr>
                <w:sz w:val="22"/>
                <w:szCs w:val="24"/>
                <w:lang w:eastAsia="ru-RU"/>
              </w:rPr>
            </w:pPr>
            <w:r>
              <w:rPr>
                <w:sz w:val="22"/>
                <w:szCs w:val="24"/>
                <w:lang w:eastAsia="ru-RU"/>
              </w:rPr>
              <w:t>П</w:t>
            </w:r>
            <w:r w:rsidRPr="00E1748E">
              <w:rPr>
                <w:sz w:val="22"/>
                <w:szCs w:val="24"/>
                <w:lang w:eastAsia="ru-RU"/>
              </w:rPr>
              <w:t>амятник природы</w:t>
            </w:r>
          </w:p>
        </w:tc>
        <w:tc>
          <w:tcPr>
            <w:tcW w:w="1559" w:type="dxa"/>
          </w:tcPr>
          <w:p w:rsidR="00EE6B24" w:rsidRPr="00E1748E" w:rsidRDefault="009C6113" w:rsidP="009C6113">
            <w:pPr>
              <w:autoSpaceDE w:val="0"/>
              <w:autoSpaceDN w:val="0"/>
              <w:adjustRightInd w:val="0"/>
              <w:spacing w:before="120" w:line="240" w:lineRule="auto"/>
              <w:ind w:firstLine="0"/>
              <w:rPr>
                <w:sz w:val="22"/>
                <w:szCs w:val="24"/>
                <w:lang w:eastAsia="ru-RU"/>
              </w:rPr>
            </w:pPr>
            <w:r>
              <w:rPr>
                <w:sz w:val="22"/>
                <w:szCs w:val="24"/>
                <w:lang w:eastAsia="ru-RU"/>
              </w:rPr>
              <w:t>Б</w:t>
            </w:r>
            <w:r w:rsidR="00861910" w:rsidRPr="00E1748E">
              <w:rPr>
                <w:sz w:val="22"/>
                <w:szCs w:val="24"/>
                <w:lang w:eastAsia="ru-RU"/>
              </w:rPr>
              <w:t>отанический</w:t>
            </w:r>
          </w:p>
        </w:tc>
        <w:tc>
          <w:tcPr>
            <w:tcW w:w="1800" w:type="dxa"/>
          </w:tcPr>
          <w:p w:rsidR="00CE6000" w:rsidRPr="00CE6000" w:rsidRDefault="00CE6000" w:rsidP="00CE6000">
            <w:pPr>
              <w:spacing w:line="240" w:lineRule="auto"/>
              <w:ind w:firstLine="0"/>
              <w:rPr>
                <w:sz w:val="24"/>
                <w:szCs w:val="24"/>
                <w:lang w:eastAsia="ru-RU"/>
              </w:rPr>
            </w:pPr>
            <w:r w:rsidRPr="00CE6000">
              <w:rPr>
                <w:rFonts w:ascii="TimesNewRomanOOEnc" w:hAnsi="TimesNewRomanOOEnc"/>
                <w:color w:val="000000"/>
                <w:sz w:val="22"/>
                <w:lang w:eastAsia="ru-RU"/>
              </w:rPr>
              <w:t xml:space="preserve">Решение </w:t>
            </w:r>
          </w:p>
          <w:p w:rsidR="00CE6000" w:rsidRPr="00CE6000" w:rsidRDefault="00CE6000" w:rsidP="00CE6000">
            <w:pPr>
              <w:spacing w:line="240" w:lineRule="auto"/>
              <w:ind w:firstLine="0"/>
              <w:rPr>
                <w:sz w:val="24"/>
                <w:szCs w:val="24"/>
                <w:lang w:eastAsia="ru-RU"/>
              </w:rPr>
            </w:pPr>
            <w:r w:rsidRPr="00CE6000">
              <w:rPr>
                <w:rFonts w:ascii="TimesNewRomanOOEnc" w:hAnsi="TimesNewRomanOOEnc"/>
                <w:color w:val="000000"/>
                <w:sz w:val="22"/>
                <w:lang w:eastAsia="ru-RU"/>
              </w:rPr>
              <w:t xml:space="preserve">Владимирского </w:t>
            </w:r>
          </w:p>
          <w:p w:rsidR="00CE6000" w:rsidRPr="00CE6000" w:rsidRDefault="00CE6000" w:rsidP="00CE6000">
            <w:pPr>
              <w:spacing w:line="240" w:lineRule="auto"/>
              <w:ind w:firstLine="0"/>
              <w:rPr>
                <w:sz w:val="24"/>
                <w:szCs w:val="24"/>
                <w:lang w:eastAsia="ru-RU"/>
              </w:rPr>
            </w:pPr>
            <w:r w:rsidRPr="00CE6000">
              <w:rPr>
                <w:rFonts w:ascii="TimesNewRomanOOEnc" w:hAnsi="TimesNewRomanOOEnc"/>
                <w:color w:val="000000"/>
                <w:sz w:val="22"/>
                <w:lang w:eastAsia="ru-RU"/>
              </w:rPr>
              <w:t xml:space="preserve">облисполкома от </w:t>
            </w:r>
          </w:p>
          <w:p w:rsidR="00CE6000" w:rsidRPr="00CE6000" w:rsidRDefault="00CE6000" w:rsidP="00CE6000">
            <w:pPr>
              <w:spacing w:line="240" w:lineRule="auto"/>
              <w:ind w:firstLine="0"/>
              <w:rPr>
                <w:sz w:val="24"/>
                <w:szCs w:val="24"/>
                <w:lang w:eastAsia="ru-RU"/>
              </w:rPr>
            </w:pPr>
            <w:r w:rsidRPr="00CE6000">
              <w:rPr>
                <w:rFonts w:ascii="TimesNewRomanOOEnc" w:hAnsi="TimesNewRomanOOEnc"/>
                <w:color w:val="000000"/>
                <w:sz w:val="22"/>
                <w:lang w:eastAsia="ru-RU"/>
              </w:rPr>
              <w:t xml:space="preserve">29.02.1986 г. </w:t>
            </w:r>
          </w:p>
          <w:p w:rsidR="00CE6000" w:rsidRPr="00CE6000" w:rsidRDefault="00CE6000" w:rsidP="00CE6000">
            <w:pPr>
              <w:spacing w:line="240" w:lineRule="auto"/>
              <w:ind w:firstLine="0"/>
              <w:rPr>
                <w:sz w:val="24"/>
                <w:szCs w:val="24"/>
                <w:lang w:eastAsia="ru-RU"/>
              </w:rPr>
            </w:pPr>
            <w:r w:rsidRPr="00CE6000">
              <w:rPr>
                <w:rFonts w:ascii="TimesNewRomanOOEnc" w:hAnsi="TimesNewRomanOOEnc"/>
                <w:color w:val="000000"/>
                <w:sz w:val="22"/>
                <w:lang w:eastAsia="ru-RU"/>
              </w:rPr>
              <w:t xml:space="preserve">№ 143 п./4; </w:t>
            </w:r>
          </w:p>
          <w:p w:rsidR="00EE6B24" w:rsidRPr="00CE6000" w:rsidRDefault="00CE6000" w:rsidP="00CE6000">
            <w:pPr>
              <w:spacing w:line="240" w:lineRule="auto"/>
              <w:ind w:firstLine="0"/>
              <w:rPr>
                <w:sz w:val="24"/>
                <w:szCs w:val="24"/>
                <w:lang w:eastAsia="ru-RU"/>
              </w:rPr>
            </w:pPr>
            <w:r w:rsidRPr="00CE6000">
              <w:rPr>
                <w:rFonts w:ascii="TimesNewRomanOOEnc" w:hAnsi="TimesNewRomanOOEnc"/>
                <w:color w:val="000000"/>
                <w:sz w:val="22"/>
                <w:lang w:eastAsia="ru-RU"/>
              </w:rPr>
              <w:t>Постановление АВО от 30.03.2017 №290</w:t>
            </w:r>
          </w:p>
        </w:tc>
      </w:tr>
      <w:tr w:rsidR="00104A53" w:rsidRPr="00E1748E" w:rsidTr="00493028">
        <w:trPr>
          <w:trHeight w:val="525"/>
        </w:trPr>
        <w:tc>
          <w:tcPr>
            <w:tcW w:w="545" w:type="dxa"/>
          </w:tcPr>
          <w:p w:rsidR="00104A53"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7</w:t>
            </w:r>
          </w:p>
        </w:tc>
        <w:tc>
          <w:tcPr>
            <w:tcW w:w="1161" w:type="dxa"/>
            <w:noWrap/>
          </w:tcPr>
          <w:p w:rsidR="00104A53" w:rsidRDefault="009C6113" w:rsidP="009C6113">
            <w:pPr>
              <w:autoSpaceDE w:val="0"/>
              <w:autoSpaceDN w:val="0"/>
              <w:adjustRightInd w:val="0"/>
              <w:spacing w:before="120" w:line="240" w:lineRule="auto"/>
              <w:ind w:firstLine="0"/>
              <w:jc w:val="center"/>
              <w:rPr>
                <w:sz w:val="22"/>
                <w:szCs w:val="24"/>
                <w:lang w:eastAsia="ru-RU"/>
              </w:rPr>
            </w:pPr>
            <w:r>
              <w:rPr>
                <w:sz w:val="22"/>
                <w:szCs w:val="24"/>
                <w:lang w:eastAsia="ru-RU"/>
              </w:rPr>
              <w:t>10</w:t>
            </w:r>
          </w:p>
        </w:tc>
        <w:tc>
          <w:tcPr>
            <w:tcW w:w="2520" w:type="dxa"/>
          </w:tcPr>
          <w:p w:rsidR="00104A53" w:rsidRDefault="009C6113" w:rsidP="009C6113">
            <w:pPr>
              <w:autoSpaceDE w:val="0"/>
              <w:autoSpaceDN w:val="0"/>
              <w:adjustRightInd w:val="0"/>
              <w:spacing w:before="120" w:line="240" w:lineRule="auto"/>
              <w:ind w:firstLine="0"/>
              <w:rPr>
                <w:rFonts w:ascii="TimesNewRomanOOEnc" w:hAnsi="TimesNewRomanOOEnc"/>
                <w:color w:val="000000"/>
                <w:sz w:val="22"/>
              </w:rPr>
            </w:pPr>
            <w:r>
              <w:rPr>
                <w:rFonts w:ascii="TimesNewRomanOOEnc" w:hAnsi="TimesNewRomanOOEnc"/>
                <w:color w:val="000000"/>
                <w:sz w:val="22"/>
              </w:rPr>
              <w:t>Озеро Лесное</w:t>
            </w:r>
          </w:p>
        </w:tc>
        <w:tc>
          <w:tcPr>
            <w:tcW w:w="1449" w:type="dxa"/>
          </w:tcPr>
          <w:p w:rsidR="00104A53" w:rsidRPr="00E1748E" w:rsidRDefault="009C6113" w:rsidP="009C6113">
            <w:pPr>
              <w:autoSpaceDE w:val="0"/>
              <w:autoSpaceDN w:val="0"/>
              <w:adjustRightInd w:val="0"/>
              <w:spacing w:before="120" w:line="240" w:lineRule="auto"/>
              <w:ind w:firstLine="0"/>
              <w:rPr>
                <w:sz w:val="22"/>
                <w:szCs w:val="24"/>
                <w:lang w:eastAsia="ru-RU"/>
              </w:rPr>
            </w:pPr>
            <w:r>
              <w:rPr>
                <w:sz w:val="22"/>
                <w:szCs w:val="24"/>
                <w:lang w:eastAsia="ru-RU"/>
              </w:rPr>
              <w:t>П</w:t>
            </w:r>
            <w:r w:rsidRPr="00E1748E">
              <w:rPr>
                <w:sz w:val="22"/>
                <w:szCs w:val="24"/>
                <w:lang w:eastAsia="ru-RU"/>
              </w:rPr>
              <w:t>амятник природы</w:t>
            </w:r>
          </w:p>
        </w:tc>
        <w:tc>
          <w:tcPr>
            <w:tcW w:w="1559" w:type="dxa"/>
          </w:tcPr>
          <w:p w:rsidR="00104A53" w:rsidRPr="00E1748E" w:rsidRDefault="009C6113" w:rsidP="009C6113">
            <w:pPr>
              <w:autoSpaceDE w:val="0"/>
              <w:autoSpaceDN w:val="0"/>
              <w:adjustRightInd w:val="0"/>
              <w:spacing w:before="120" w:line="240" w:lineRule="auto"/>
              <w:ind w:firstLine="0"/>
              <w:rPr>
                <w:sz w:val="22"/>
                <w:szCs w:val="24"/>
                <w:lang w:eastAsia="ru-RU"/>
              </w:rPr>
            </w:pPr>
            <w:r>
              <w:rPr>
                <w:sz w:val="22"/>
                <w:szCs w:val="24"/>
                <w:lang w:eastAsia="ru-RU"/>
              </w:rPr>
              <w:t>В</w:t>
            </w:r>
            <w:r w:rsidRPr="00E1748E">
              <w:rPr>
                <w:sz w:val="22"/>
                <w:szCs w:val="24"/>
                <w:lang w:eastAsia="ru-RU"/>
              </w:rPr>
              <w:t>одный</w:t>
            </w:r>
          </w:p>
        </w:tc>
        <w:tc>
          <w:tcPr>
            <w:tcW w:w="1800" w:type="dxa"/>
            <w:vAlign w:val="bottom"/>
          </w:tcPr>
          <w:p w:rsidR="00104A53" w:rsidRPr="00E1748E" w:rsidRDefault="00104A53" w:rsidP="00104A53">
            <w:pPr>
              <w:autoSpaceDE w:val="0"/>
              <w:autoSpaceDN w:val="0"/>
              <w:adjustRightInd w:val="0"/>
              <w:spacing w:before="120" w:line="240" w:lineRule="auto"/>
              <w:ind w:firstLine="0"/>
              <w:rPr>
                <w:sz w:val="22"/>
                <w:szCs w:val="24"/>
                <w:lang w:eastAsia="ru-RU"/>
              </w:rPr>
            </w:pPr>
            <w:r w:rsidRPr="00AC4DF3">
              <w:rPr>
                <w:sz w:val="22"/>
                <w:szCs w:val="24"/>
                <w:lang w:eastAsia="ru-RU"/>
              </w:rPr>
              <w:t>Решение исполнительного комитета Владимирского областного</w:t>
            </w:r>
            <w:r>
              <w:rPr>
                <w:sz w:val="22"/>
                <w:szCs w:val="24"/>
                <w:lang w:eastAsia="ru-RU"/>
              </w:rPr>
              <w:t xml:space="preserve"> Совета народных депутатов от 25.02.1986 №1</w:t>
            </w:r>
            <w:r w:rsidRPr="00AC4DF3">
              <w:rPr>
                <w:sz w:val="22"/>
                <w:szCs w:val="24"/>
                <w:lang w:eastAsia="ru-RU"/>
              </w:rPr>
              <w:t>4</w:t>
            </w:r>
            <w:r>
              <w:rPr>
                <w:sz w:val="22"/>
                <w:szCs w:val="24"/>
                <w:lang w:eastAsia="ru-RU"/>
              </w:rPr>
              <w:t>3п/4</w:t>
            </w:r>
          </w:p>
        </w:tc>
      </w:tr>
    </w:tbl>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bookmarkStart w:id="104" w:name="_Toc232487261"/>
      <w:r w:rsidRPr="00E1748E">
        <w:rPr>
          <w:b/>
          <w:sz w:val="26"/>
          <w:szCs w:val="24"/>
          <w:lang w:eastAsia="ru-RU"/>
        </w:rPr>
        <w:t>Государственный природный комплексный заказник "Крутовский"</w:t>
      </w:r>
      <w:bookmarkEnd w:id="104"/>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(Постановление Главы администрации Владимирской области N 109 от 31.03.94г.)</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Государственный комплексный заказник областного значения "Крутовский " занимает площадь </w:t>
      </w:r>
      <w:r w:rsidRPr="00E1748E">
        <w:rPr>
          <w:spacing w:val="-3"/>
          <w:sz w:val="26"/>
          <w:szCs w:val="24"/>
          <w:lang w:eastAsia="ru-RU"/>
        </w:rPr>
        <w:t xml:space="preserve">34000га. </w:t>
      </w:r>
      <w:r w:rsidRPr="00E1748E">
        <w:rPr>
          <w:sz w:val="26"/>
          <w:szCs w:val="24"/>
          <w:lang w:eastAsia="ru-RU"/>
        </w:rPr>
        <w:t xml:space="preserve">Северная граница заказника проходит по правому берегу реки Клязьма, южная, восточная и западная границы совпадают с административной границей с Московской областью. </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Основными целями образования являются: </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сохранение многих редких видов животных и растений;</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 xml:space="preserve">сохранение крупной лесной экосистемы, выполняющей буферную функцию на границе с Московской областью; </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поддержание гидрологического режима и стабилизация экологического баланса.</w:t>
      </w:r>
    </w:p>
    <w:p w:rsidR="00E1748E" w:rsidRPr="00E1748E" w:rsidRDefault="00E1748E" w:rsidP="00E1748E">
      <w:pPr>
        <w:autoSpaceDE w:val="0"/>
        <w:autoSpaceDN w:val="0"/>
        <w:adjustRightInd w:val="0"/>
        <w:spacing w:line="240" w:lineRule="auto"/>
        <w:ind w:firstLine="0"/>
        <w:rPr>
          <w:sz w:val="26"/>
          <w:szCs w:val="26"/>
          <w:u w:val="single"/>
          <w:lang w:eastAsia="ru-RU"/>
        </w:rPr>
      </w:pPr>
      <w:r w:rsidRPr="00E1748E">
        <w:rPr>
          <w:sz w:val="26"/>
          <w:szCs w:val="26"/>
          <w:u w:val="single"/>
          <w:lang w:eastAsia="ru-RU"/>
        </w:rPr>
        <w:t>На территории заказника запрещается:</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сбор ягод и орехов, иные лесные пользования, осуществляемые запрещенными методами или в запрещенные сроки;</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сплошные рубки и подсочка леса на всей территории заказника;</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применение пестицидов, арбоцидов и других сильно действующих ядохимикатов;</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предоставление участков под строительство на территории заказника за пределами населенных пунктов;</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нарушение гидрологического режима территории, за исключением противопожарных мероприятий;</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проезд и стоянка автомототранспорта вне дорог общего пользования,</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устройство туристических стоянок и разведение костров за пределами отведенных для этого мест;</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lastRenderedPageBreak/>
        <w:t>добыча полезных ископаемых или иная хозяйственная деятельность, способная оказать вредное воздействие на окружающую природную среду, осуществляемая без проведения соответствующей государственной экологической экспертизы.</w:t>
      </w:r>
    </w:p>
    <w:p w:rsidR="00E1748E" w:rsidRPr="00E1748E" w:rsidRDefault="00E1748E" w:rsidP="00E1748E">
      <w:pPr>
        <w:autoSpaceDE w:val="0"/>
        <w:autoSpaceDN w:val="0"/>
        <w:adjustRightInd w:val="0"/>
        <w:spacing w:line="240" w:lineRule="auto"/>
        <w:ind w:firstLine="0"/>
        <w:rPr>
          <w:sz w:val="26"/>
          <w:szCs w:val="26"/>
          <w:u w:val="single"/>
          <w:lang w:eastAsia="ru-RU"/>
        </w:rPr>
      </w:pPr>
      <w:r w:rsidRPr="00E1748E">
        <w:rPr>
          <w:sz w:val="26"/>
          <w:szCs w:val="26"/>
          <w:u w:val="single"/>
          <w:lang w:eastAsia="ru-RU"/>
        </w:rPr>
        <w:t>На территории заказника разрешено:</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охота и рыбная ловля в установленном порядке;</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сбор грибов, ягод, орехов в установленном порядке, при необходимости ограниченный для приезжих;</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в хозяйственной деятельности - рубки уходя, санитарные рубки, а также рубки обновления и комплекса работ по лесовосстановлению;</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строительство и прокладка коммуникаций в населенных пунктах в установленном порядке.</w:t>
      </w:r>
    </w:p>
    <w:p w:rsidR="00E1748E" w:rsidRPr="00E1748E" w:rsidRDefault="00E1748E" w:rsidP="00E1748E">
      <w:pPr>
        <w:autoSpaceDE w:val="0"/>
        <w:autoSpaceDN w:val="0"/>
        <w:adjustRightInd w:val="0"/>
        <w:spacing w:before="240" w:after="60" w:line="240" w:lineRule="auto"/>
        <w:ind w:firstLine="0"/>
        <w:jc w:val="left"/>
        <w:outlineLvl w:val="7"/>
        <w:rPr>
          <w:rFonts w:ascii="Arial" w:hAnsi="Arial" w:cs="Arial"/>
          <w:i/>
          <w:szCs w:val="28"/>
          <w:lang w:eastAsia="ru-RU"/>
        </w:rPr>
      </w:pPr>
      <w:bookmarkStart w:id="105" w:name="_Toc232487253"/>
      <w:r w:rsidRPr="00E1748E">
        <w:rPr>
          <w:b/>
          <w:sz w:val="26"/>
          <w:szCs w:val="24"/>
          <w:lang w:eastAsia="ru-RU"/>
        </w:rPr>
        <w:t>Водный памятник природы Благовещенский затон</w:t>
      </w:r>
      <w:bookmarkEnd w:id="105"/>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(Решение Исполнительного комитета Владимирского областного Совета народных депутатов от 1.12.80rN 1181/23)</w:t>
      </w:r>
    </w:p>
    <w:p w:rsidR="00E1748E" w:rsidRPr="00E1748E" w:rsidRDefault="00E1748E" w:rsidP="00E1748E">
      <w:pPr>
        <w:autoSpaceDE w:val="0"/>
        <w:autoSpaceDN w:val="0"/>
        <w:adjustRightInd w:val="0"/>
        <w:spacing w:before="120" w:line="240" w:lineRule="auto"/>
        <w:ind w:firstLine="0"/>
        <w:rPr>
          <w:sz w:val="26"/>
          <w:szCs w:val="24"/>
          <w:lang w:eastAsia="ru-RU"/>
        </w:rPr>
      </w:pPr>
      <w:bookmarkStart w:id="106" w:name="_Toc232483954"/>
      <w:r w:rsidRPr="00E1748E">
        <w:rPr>
          <w:sz w:val="26"/>
          <w:szCs w:val="24"/>
          <w:lang w:eastAsia="ru-RU"/>
        </w:rPr>
        <w:t>Площадь – 4 га</w:t>
      </w:r>
      <w:bookmarkEnd w:id="106"/>
      <w:r w:rsidRPr="00E1748E">
        <w:rPr>
          <w:sz w:val="26"/>
          <w:szCs w:val="24"/>
          <w:lang w:eastAsia="ru-RU"/>
        </w:rPr>
        <w:t>.</w:t>
      </w:r>
    </w:p>
    <w:p w:rsidR="00E1748E" w:rsidRPr="00E1748E" w:rsidRDefault="00E1748E" w:rsidP="00E1748E">
      <w:pPr>
        <w:autoSpaceDE w:val="0"/>
        <w:autoSpaceDN w:val="0"/>
        <w:adjustRightInd w:val="0"/>
        <w:spacing w:before="120" w:line="240" w:lineRule="auto"/>
        <w:ind w:firstLine="0"/>
        <w:rPr>
          <w:sz w:val="26"/>
          <w:szCs w:val="24"/>
          <w:lang w:eastAsia="ru-RU"/>
        </w:rPr>
      </w:pPr>
      <w:bookmarkStart w:id="107" w:name="_Toc232483955"/>
      <w:r w:rsidRPr="00E1748E">
        <w:rPr>
          <w:sz w:val="26"/>
          <w:szCs w:val="24"/>
          <w:lang w:eastAsia="ru-RU"/>
        </w:rPr>
        <w:t>Местонахождение: притеррасная пойма левого берега р. Клязьма в 6 км по течению от</w:t>
      </w:r>
      <w:bookmarkEnd w:id="107"/>
      <w:r w:rsidRPr="00E1748E">
        <w:rPr>
          <w:sz w:val="26"/>
          <w:szCs w:val="24"/>
          <w:lang w:eastAsia="ru-RU"/>
        </w:rPr>
        <w:t xml:space="preserve"> г. Петушки.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Широкой протокой он соединяется с руслом р. Клязьмы. Затон интересен тем, что в нем наряду с другими водными видами растет реликтовое водное растение, занесенное в Красную книгу - водяной орех (чилим). В середине лета водоем зарастает ряской трехдольной и малой. Место отдыха населения.</w:t>
      </w: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На территории памятника природы запрещается:</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спуск воды,</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изменение гидрологического режима,</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сведение леса и кустарника по берегам озер,</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распашка лугов в 100м, прибрежной зоне,</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нарушение зарослей водных растений,</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разведение костров в не отведенных для этого местах,</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засорение мусором памятников природы,</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мытье и стоянка автомашин на дорогах, плавание на моторных лодках,</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ловля рыбы запрещенными средствами и способами,</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применение авиаопыления в борьбе с вредителями и болезнями в охранных зонах водоемов,</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всякое строительство на берегах,</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зарыбление не характерными для данного водоема видами рыб,</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 xml:space="preserve">во время массового перелета птиц запрещаются полеты самолетов над водоемами, ловля рыбы, охота. </w:t>
      </w: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На территории памятника природы разрешается:</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любительский лов рыбы и охота,</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нормированный отдых в специально отведенных местах,</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учебные экскурсии,</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 xml:space="preserve">посадка леса и кустарников вокруг озер, вдоль рек, на крутых склонах долин </w:t>
      </w:r>
      <w:r w:rsidRPr="00E1748E">
        <w:rPr>
          <w:sz w:val="26"/>
          <w:szCs w:val="26"/>
          <w:lang w:eastAsia="ru-RU"/>
        </w:rPr>
        <w:lastRenderedPageBreak/>
        <w:t>водных объектов,</w:t>
      </w:r>
    </w:p>
    <w:p w:rsidR="00E1748E" w:rsidRPr="00E1748E" w:rsidRDefault="00E1748E" w:rsidP="00695586">
      <w:pPr>
        <w:widowControl w:val="0"/>
        <w:numPr>
          <w:ilvl w:val="0"/>
          <w:numId w:val="15"/>
        </w:numPr>
        <w:tabs>
          <w:tab w:val="clear" w:pos="720"/>
          <w:tab w:val="left" w:pos="709"/>
        </w:tabs>
        <w:spacing w:line="240" w:lineRule="auto"/>
        <w:ind w:left="0" w:firstLine="425"/>
        <w:rPr>
          <w:sz w:val="26"/>
          <w:szCs w:val="26"/>
          <w:lang w:eastAsia="ru-RU"/>
        </w:rPr>
      </w:pPr>
      <w:r w:rsidRPr="00E1748E">
        <w:rPr>
          <w:sz w:val="26"/>
          <w:szCs w:val="26"/>
          <w:lang w:eastAsia="ru-RU"/>
        </w:rPr>
        <w:t xml:space="preserve">регулируемый сбор лекарственных растений в охранной зоне. </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Размер охранных зон для памятников природы /водных/- озер - составляет 1000м.</w:t>
      </w:r>
    </w:p>
    <w:p w:rsidR="00E1748E" w:rsidRPr="00E1748E" w:rsidRDefault="00E1748E" w:rsidP="00E1748E">
      <w:pPr>
        <w:autoSpaceDE w:val="0"/>
        <w:autoSpaceDN w:val="0"/>
        <w:adjustRightInd w:val="0"/>
        <w:spacing w:before="240" w:after="60" w:line="240" w:lineRule="auto"/>
        <w:ind w:firstLine="0"/>
        <w:jc w:val="left"/>
        <w:outlineLvl w:val="7"/>
        <w:rPr>
          <w:b/>
          <w:i/>
          <w:sz w:val="26"/>
          <w:szCs w:val="24"/>
          <w:lang w:eastAsia="ru-RU"/>
        </w:rPr>
      </w:pPr>
      <w:bookmarkStart w:id="108" w:name="_Toc232487254"/>
      <w:r w:rsidRPr="00E1748E">
        <w:rPr>
          <w:b/>
          <w:sz w:val="26"/>
          <w:szCs w:val="24"/>
          <w:lang w:eastAsia="ru-RU"/>
        </w:rPr>
        <w:t>Комплексный памятник природы Болото Оленье</w:t>
      </w:r>
      <w:bookmarkEnd w:id="108"/>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(Решение Исполнительного комитета Владимирского областного Совета народных депутатов N 1124/19 от 16.11.77 г.)</w:t>
      </w:r>
    </w:p>
    <w:p w:rsidR="00E1748E" w:rsidRPr="00E1748E" w:rsidRDefault="00E1748E" w:rsidP="00E1748E">
      <w:pPr>
        <w:autoSpaceDE w:val="0"/>
        <w:autoSpaceDN w:val="0"/>
        <w:adjustRightInd w:val="0"/>
        <w:spacing w:before="120" w:line="240" w:lineRule="auto"/>
        <w:ind w:firstLine="0"/>
        <w:rPr>
          <w:sz w:val="26"/>
          <w:szCs w:val="24"/>
          <w:lang w:eastAsia="ru-RU"/>
        </w:rPr>
      </w:pPr>
      <w:bookmarkStart w:id="109" w:name="_Toc232483956"/>
      <w:r w:rsidRPr="00E1748E">
        <w:rPr>
          <w:sz w:val="26"/>
          <w:szCs w:val="24"/>
          <w:lang w:eastAsia="ru-RU"/>
        </w:rPr>
        <w:t>Площадь</w:t>
      </w:r>
      <w:r w:rsidR="001B4AAE">
        <w:rPr>
          <w:sz w:val="26"/>
          <w:szCs w:val="24"/>
          <w:lang w:eastAsia="ru-RU"/>
        </w:rPr>
        <w:t xml:space="preserve"> </w:t>
      </w:r>
      <w:r w:rsidRPr="00E1748E">
        <w:rPr>
          <w:sz w:val="26"/>
          <w:szCs w:val="24"/>
          <w:lang w:eastAsia="ru-RU"/>
        </w:rPr>
        <w:t>-</w:t>
      </w:r>
      <w:r w:rsidR="001B4AAE">
        <w:rPr>
          <w:sz w:val="26"/>
          <w:szCs w:val="24"/>
          <w:lang w:eastAsia="ru-RU"/>
        </w:rPr>
        <w:t xml:space="preserve"> </w:t>
      </w:r>
      <w:r w:rsidRPr="00E1748E">
        <w:rPr>
          <w:sz w:val="26"/>
          <w:szCs w:val="24"/>
          <w:lang w:eastAsia="ru-RU"/>
        </w:rPr>
        <w:t>1498 га</w:t>
      </w:r>
      <w:bookmarkEnd w:id="109"/>
      <w:r w:rsidRPr="00E1748E">
        <w:rPr>
          <w:sz w:val="26"/>
          <w:szCs w:val="24"/>
          <w:lang w:eastAsia="ru-RU"/>
        </w:rPr>
        <w:t>.</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Расположено в 8 км на юг от г. Петушки.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Торфяная залежь верхового типа. Образовано сфагновыми (верховыми) болотами. Местами обычны участки переходных болот. На территории массива находятся три озера: Оленье, Светец, Круглец.</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Озеро Оленье (62 га), является одним из крупнейших озер района. Место обитания боровой и водоплавающей дичи. Особенностью озера является кислая реакция воды, т.е. вода очень мягкая. Заболоченный сосново-березовый лес, примыкающий к озеру с трех сторон (западной, южной, восточной) имеет подлесок из ивы чернеющей и покрыт сфагновыми мхами. По ковру разбросаны кустики багульника, вереска, брусники, голубики, а между ними протянула свои нежные стебельки с блестящими кожистыми листьями самое замечательное растение наших болот - клюква. По песчаным холмам возраст сосны достигает 200 лет. Водоприемниками являются реки Ушна и Сеньга.</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Озеро Святец- южные берега топкие, сильно торфянистые, северные и западные берега сильно болотистые, изредка берега представляют собой сухие голые песчаные гривы. Водная растительность довольно богатая- встречается кубышка, рдест плавающий, кувшинка, болотник, стрелолист. У берегов заросли белокрыльника болотного, веха ядовитого, ряски малой, тростника, хвоща топяного, частухи подорожниковой. На берегу озера произрастает молодой сосновый лес, достигающий высоты 15м, местами встречаются небольшие березовые рощицы.</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Озеро Круглец- мелкое (2-3 м глубины, в некоторых местах до 6 м), дно песчаное, у берега песчано- илистое, берега сильно переплетены корнями деревьев, подмываются водой. Вода в озере мутная из-за илистого дна. По берегам его произрастают ольха черная, крушина. Водные растения представлены кувшинкой, стрелолистом, кубышкой, водокрасом, ряской малой, рдестом плавающим, прибрежно- водные- тростником обыкновенным.</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bookmarkStart w:id="110" w:name="_Toc232487255"/>
      <w:r w:rsidRPr="00E1748E">
        <w:rPr>
          <w:b/>
          <w:sz w:val="26"/>
          <w:szCs w:val="24"/>
          <w:lang w:eastAsia="ru-RU"/>
        </w:rPr>
        <w:t>Комплексный памятник природы Болото Вольное</w:t>
      </w:r>
      <w:bookmarkEnd w:id="110"/>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(Решение Исполнительного комитета Владимирского областного Совета народных депутатов N 1124/19 от 16.11.77г.)</w:t>
      </w:r>
    </w:p>
    <w:p w:rsidR="00E1748E" w:rsidRPr="00E1748E" w:rsidRDefault="00E1748E" w:rsidP="00E1748E">
      <w:pPr>
        <w:autoSpaceDE w:val="0"/>
        <w:autoSpaceDN w:val="0"/>
        <w:adjustRightInd w:val="0"/>
        <w:spacing w:before="120" w:line="240" w:lineRule="auto"/>
        <w:ind w:firstLine="0"/>
        <w:rPr>
          <w:sz w:val="26"/>
          <w:szCs w:val="24"/>
          <w:lang w:eastAsia="ru-RU"/>
        </w:rPr>
      </w:pPr>
      <w:bookmarkStart w:id="111" w:name="_Toc232483959"/>
      <w:r w:rsidRPr="00E1748E">
        <w:rPr>
          <w:sz w:val="26"/>
          <w:szCs w:val="24"/>
          <w:lang w:eastAsia="ru-RU"/>
        </w:rPr>
        <w:t>Плошадь</w:t>
      </w:r>
      <w:r w:rsidR="001B4AAE">
        <w:rPr>
          <w:sz w:val="26"/>
          <w:szCs w:val="24"/>
          <w:lang w:eastAsia="ru-RU"/>
        </w:rPr>
        <w:t xml:space="preserve"> </w:t>
      </w:r>
      <w:r w:rsidRPr="00E1748E">
        <w:rPr>
          <w:sz w:val="26"/>
          <w:szCs w:val="24"/>
          <w:lang w:eastAsia="ru-RU"/>
        </w:rPr>
        <w:t>-</w:t>
      </w:r>
      <w:r w:rsidR="001B4AAE">
        <w:rPr>
          <w:sz w:val="26"/>
          <w:szCs w:val="24"/>
          <w:lang w:eastAsia="ru-RU"/>
        </w:rPr>
        <w:t xml:space="preserve"> </w:t>
      </w:r>
      <w:r w:rsidRPr="00E1748E">
        <w:rPr>
          <w:sz w:val="26"/>
          <w:szCs w:val="24"/>
          <w:lang w:eastAsia="ru-RU"/>
        </w:rPr>
        <w:t>587 га</w:t>
      </w:r>
      <w:bookmarkEnd w:id="111"/>
      <w:r w:rsidRPr="00E1748E">
        <w:rPr>
          <w:sz w:val="26"/>
          <w:szCs w:val="24"/>
          <w:lang w:eastAsia="ru-RU"/>
        </w:rPr>
        <w:t>.</w:t>
      </w:r>
    </w:p>
    <w:p w:rsidR="00E1748E" w:rsidRPr="00E1748E" w:rsidRDefault="00E1748E" w:rsidP="00E1748E">
      <w:pPr>
        <w:autoSpaceDE w:val="0"/>
        <w:autoSpaceDN w:val="0"/>
        <w:adjustRightInd w:val="0"/>
        <w:spacing w:before="120" w:line="240" w:lineRule="auto"/>
        <w:ind w:firstLine="0"/>
        <w:rPr>
          <w:sz w:val="26"/>
          <w:szCs w:val="24"/>
          <w:lang w:eastAsia="ru-RU"/>
        </w:rPr>
      </w:pPr>
      <w:bookmarkStart w:id="112" w:name="_Toc232483960"/>
      <w:r w:rsidRPr="00E1748E">
        <w:rPr>
          <w:sz w:val="26"/>
          <w:szCs w:val="24"/>
          <w:lang w:eastAsia="ru-RU"/>
        </w:rPr>
        <w:t xml:space="preserve">Находится в южной части района, в 9 км юго - восточнее г. Петушки </w:t>
      </w:r>
      <w:bookmarkStart w:id="113" w:name="_Toc232483961"/>
      <w:bookmarkEnd w:id="112"/>
      <w:r w:rsidRPr="00E1748E">
        <w:rPr>
          <w:sz w:val="26"/>
          <w:szCs w:val="24"/>
          <w:lang w:eastAsia="ru-RU"/>
        </w:rPr>
        <w:t>и является истоком</w:t>
      </w:r>
      <w:bookmarkEnd w:id="113"/>
      <w:r w:rsidRPr="00E1748E">
        <w:rPr>
          <w:sz w:val="26"/>
          <w:szCs w:val="24"/>
          <w:lang w:eastAsia="ru-RU"/>
        </w:rPr>
        <w:t xml:space="preserve"> р. Малая Ушна. Представляет собой низинное осоковое болото с зарослями березы пушистой и различных видов ивы.</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Цель: сохранение торфяных болот в естественном состоянии, представляющих своеобразные природные комплексы, имеющие научную и практическую ценность в водорегулировании рек, грунтовых вод, болотной флоры и фауны.</w:t>
      </w:r>
    </w:p>
    <w:p w:rsidR="00E1748E" w:rsidRPr="00E1748E" w:rsidRDefault="006051D7" w:rsidP="00E1748E">
      <w:pPr>
        <w:autoSpaceDE w:val="0"/>
        <w:autoSpaceDN w:val="0"/>
        <w:adjustRightInd w:val="0"/>
        <w:spacing w:before="240" w:after="60" w:line="240" w:lineRule="auto"/>
        <w:ind w:firstLine="0"/>
        <w:jc w:val="left"/>
        <w:outlineLvl w:val="7"/>
        <w:rPr>
          <w:b/>
          <w:sz w:val="26"/>
          <w:szCs w:val="24"/>
          <w:lang w:eastAsia="ru-RU"/>
        </w:rPr>
      </w:pPr>
      <w:bookmarkStart w:id="114" w:name="_Toc232487258"/>
      <w:bookmarkStart w:id="115" w:name="_Toc232483967"/>
      <w:r w:rsidRPr="006051D7">
        <w:rPr>
          <w:b/>
          <w:sz w:val="26"/>
          <w:szCs w:val="24"/>
          <w:lang w:eastAsia="ru-RU"/>
        </w:rPr>
        <w:t>Болдинский</w:t>
      </w:r>
      <w:r w:rsidR="00E1748E" w:rsidRPr="00E1748E">
        <w:rPr>
          <w:b/>
          <w:sz w:val="26"/>
          <w:szCs w:val="24"/>
          <w:lang w:eastAsia="ru-RU"/>
        </w:rPr>
        <w:t xml:space="preserve"> (мирмекологический) заказник</w:t>
      </w:r>
      <w:bookmarkEnd w:id="114"/>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(Решение Исполнительного комитета</w:t>
      </w:r>
      <w:bookmarkEnd w:id="115"/>
      <w:r w:rsidRPr="00E1748E">
        <w:rPr>
          <w:sz w:val="26"/>
          <w:szCs w:val="24"/>
          <w:lang w:eastAsia="ru-RU"/>
        </w:rPr>
        <w:t xml:space="preserve"> Владимирского областного Совета народных депутатов N 713 п/13 от 13.12.86г.)</w:t>
      </w:r>
    </w:p>
    <w:p w:rsidR="00E1748E" w:rsidRPr="00E1748E" w:rsidRDefault="003C23BF" w:rsidP="00E1748E">
      <w:pPr>
        <w:autoSpaceDE w:val="0"/>
        <w:autoSpaceDN w:val="0"/>
        <w:adjustRightInd w:val="0"/>
        <w:spacing w:before="120" w:line="240" w:lineRule="auto"/>
        <w:ind w:firstLine="0"/>
        <w:rPr>
          <w:sz w:val="26"/>
          <w:szCs w:val="24"/>
          <w:lang w:eastAsia="ru-RU"/>
        </w:rPr>
      </w:pPr>
      <w:bookmarkStart w:id="116" w:name="_Toc232483968"/>
      <w:r>
        <w:rPr>
          <w:sz w:val="26"/>
          <w:szCs w:val="24"/>
          <w:lang w:eastAsia="ru-RU"/>
        </w:rPr>
        <w:t>Площадь - 12</w:t>
      </w:r>
      <w:r w:rsidR="00E1748E" w:rsidRPr="00E1748E">
        <w:rPr>
          <w:sz w:val="26"/>
          <w:szCs w:val="24"/>
          <w:lang w:eastAsia="ru-RU"/>
        </w:rPr>
        <w:t xml:space="preserve"> га</w:t>
      </w:r>
      <w:bookmarkEnd w:id="116"/>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Местонахождение: квартал N102 в Болдинском участковом лесничестве, в 0,5 км к востоку от дома отдыха "Сушнево-1».</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Уникальное скопление гнезд лесных муравьев в количестве 65 штук, общим объемом гнезд около 65 куб. м, в сосновых насаждениях.</w:t>
      </w:r>
    </w:p>
    <w:p w:rsidR="00E1748E" w:rsidRPr="00E1748E" w:rsidRDefault="00E1748E" w:rsidP="00E1748E">
      <w:pPr>
        <w:autoSpaceDE w:val="0"/>
        <w:autoSpaceDN w:val="0"/>
        <w:adjustRightInd w:val="0"/>
        <w:spacing w:line="240" w:lineRule="auto"/>
        <w:ind w:firstLine="0"/>
        <w:rPr>
          <w:sz w:val="26"/>
          <w:szCs w:val="26"/>
          <w:u w:val="single"/>
          <w:lang w:eastAsia="ru-RU"/>
        </w:rPr>
      </w:pPr>
      <w:r w:rsidRPr="00E1748E">
        <w:rPr>
          <w:sz w:val="26"/>
          <w:szCs w:val="26"/>
          <w:u w:val="single"/>
          <w:lang w:eastAsia="ru-RU"/>
        </w:rPr>
        <w:t xml:space="preserve">На территории заказника запрещается: </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проведение сплошных лесосечных рубок леса,</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подсочка леса,</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промышленная заготовка грибов и ягод,</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разрушение муравейников,</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проезд на автотранспорте и других видах транспорта,</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устройство стоянок, разведение костров,</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применение инсектицидов и арборицидов, загрязнение среды разного вида отходами,</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нарушение гидрологического режима территорий, за исключением противопожарных мероприятий,</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пастьба скота</w:t>
      </w:r>
    </w:p>
    <w:p w:rsidR="00E1748E" w:rsidRPr="00E1748E" w:rsidRDefault="00E1748E" w:rsidP="00E1748E">
      <w:pPr>
        <w:autoSpaceDE w:val="0"/>
        <w:autoSpaceDN w:val="0"/>
        <w:adjustRightInd w:val="0"/>
        <w:spacing w:line="240" w:lineRule="auto"/>
        <w:ind w:firstLine="0"/>
        <w:rPr>
          <w:sz w:val="26"/>
          <w:szCs w:val="26"/>
          <w:u w:val="single"/>
          <w:lang w:eastAsia="ru-RU"/>
        </w:rPr>
      </w:pPr>
      <w:r w:rsidRPr="00E1748E">
        <w:rPr>
          <w:sz w:val="26"/>
          <w:szCs w:val="26"/>
          <w:u w:val="single"/>
          <w:lang w:eastAsia="ru-RU"/>
        </w:rPr>
        <w:t>На территории заказника разрешается:</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рубки ухода, санитарные рубки,</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очистка от внелесосечной захламленности,</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 xml:space="preserve">сбор грибов, ягод и орехов в установленном порядке </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Вокруг заказника выделяется охранная зона размером 500м с режимом пользования аналогичным режиму, принятому для всей территории заказника.</w:t>
      </w: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117" w:name="_Toc247418099"/>
      <w:bookmarkStart w:id="118" w:name="_Toc102739013"/>
      <w:r w:rsidRPr="00E1748E">
        <w:rPr>
          <w:rFonts w:ascii="Arial" w:hAnsi="Arial" w:cs="Arial"/>
          <w:b/>
          <w:kern w:val="32"/>
          <w:sz w:val="32"/>
          <w:szCs w:val="32"/>
          <w:lang w:eastAsia="ru-RU"/>
        </w:rPr>
        <w:lastRenderedPageBreak/>
        <w:t>Современная экологическая обстановка</w:t>
      </w:r>
      <w:bookmarkEnd w:id="117"/>
      <w:bookmarkEnd w:id="118"/>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19" w:name="_Toc247418100"/>
      <w:bookmarkStart w:id="120" w:name="_Toc102739014"/>
      <w:r w:rsidRPr="00E1748E">
        <w:rPr>
          <w:rFonts w:ascii="Arial" w:hAnsi="Arial" w:cs="Arial"/>
          <w:b/>
          <w:i/>
          <w:szCs w:val="28"/>
          <w:lang w:eastAsia="ru-RU"/>
        </w:rPr>
        <w:t>Обоснование предложений по охране атмосферного воздуха</w:t>
      </w:r>
      <w:bookmarkEnd w:id="119"/>
      <w:bookmarkEnd w:id="12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Петушинский район характеризуется в целом благоприятным состоянием атмосферного воздуха, что является одним из конкурентных преимуществ, определяющих привлекательность района для развития жилищного строительства, сельского хозяйства, туризма. Мониторинг состояния атмосферного воздуха стационарными постами системы Росгидромета не ведется. По результатам мониторинга качества атмосферного воздуха силами Управления Роспотребнадзора встречаются периодические незначительные превышения ПДК на границе санитарно-защитных зон промышленных предприятий, на территориях, прилегающих к автомобильным магистралям.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 основным факторам, определяющим наличие загрязняющих веществ в атмосферном воздухе на территории Петушинского района, относятся: </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Атмосферный перенос западными ветрами выбросов промышленных предприятий Москвы и Московской области;</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Выбросы транзитного автомобильного транспорта, движущегося по автотрассе «Москва – Нижний Новгород»;</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Выбросы автомобильного транспорта, зарегистрированного на территории Петушинского района;</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Выбросы муниципальных и ведомственных котельных;</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Выбросы промышленных предприятий;</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Выбросы домовых печей частного жилого фонда;</w:t>
      </w:r>
    </w:p>
    <w:p w:rsidR="00E1748E" w:rsidRPr="00E1748E" w:rsidRDefault="00E1748E" w:rsidP="00695586">
      <w:pPr>
        <w:numPr>
          <w:ilvl w:val="0"/>
          <w:numId w:val="17"/>
        </w:numPr>
        <w:tabs>
          <w:tab w:val="clear" w:pos="1980"/>
          <w:tab w:val="left" w:pos="540"/>
        </w:tabs>
        <w:autoSpaceDE w:val="0"/>
        <w:autoSpaceDN w:val="0"/>
        <w:adjustRightInd w:val="0"/>
        <w:spacing w:line="240" w:lineRule="auto"/>
        <w:ind w:left="1080"/>
        <w:rPr>
          <w:sz w:val="26"/>
          <w:szCs w:val="26"/>
          <w:lang w:eastAsia="ru-RU"/>
        </w:rPr>
      </w:pPr>
      <w:r w:rsidRPr="00E1748E">
        <w:rPr>
          <w:sz w:val="26"/>
          <w:szCs w:val="26"/>
          <w:lang w:eastAsia="ru-RU"/>
        </w:rPr>
        <w:t xml:space="preserve">Прочие факторы (лесные и торфяные пожары, несанкционированное сжигание отходов на свалках и др.).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Согласно Государственному докладу «О состоянии и охране окружающей среды во Владимирской области за 2008 год», в Петушинском районе объем выбросов загрязняющих веществ в атмосферный воздух от стационарных источников составил в 2008 году 1,12 тыс. тонн, что составляет всего 2,4% от объема выбросов от стационарных источников во Владимирской области в целом. К крупнейшим стационарным источникам выбросов относятся МП "Тепловые сети" (г. Петушки), МУП "Жилишно-коммунальные услуги" (г. Покров), ОАО "Петушинский завод силикатного кирпича" (г. Петушки), ОАО "Городищинская отделочная фабрика" (п. Городищи). На данные предприятия приходится более 2/3 всех выбросов от стационарных источников на территории района.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Ниже приведен список объектов негативного воздействия на окружающую среду,  стоящих на учете в территориальном органе Росприроднадзора, имеющие стационарные источники выбросов и подлежащих государственному контролю  в сфере охраны окружающей среды (</w:t>
      </w:r>
      <w:r w:rsidRPr="00E1748E">
        <w:rPr>
          <w:sz w:val="26"/>
          <w:szCs w:val="24"/>
          <w:lang w:eastAsia="ru-RU"/>
        </w:rPr>
        <w:fldChar w:fldCharType="begin"/>
      </w:r>
      <w:r w:rsidRPr="00E1748E">
        <w:rPr>
          <w:sz w:val="26"/>
          <w:szCs w:val="24"/>
          <w:lang w:eastAsia="ru-RU"/>
        </w:rPr>
        <w:instrText xml:space="preserve"> REF _Ref300578904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4.1_1</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Основные предприятия, имеющие стационарные источники выбросов загрязняющих веществ на территории Петушинского района</w:t>
      </w:r>
    </w:p>
    <w:p w:rsidR="00E1748E" w:rsidRPr="00E1748E" w:rsidRDefault="00E1748E" w:rsidP="00E1748E">
      <w:pPr>
        <w:spacing w:after="60" w:line="240" w:lineRule="auto"/>
        <w:jc w:val="right"/>
        <w:rPr>
          <w:b/>
          <w:sz w:val="24"/>
          <w:szCs w:val="24"/>
        </w:rPr>
      </w:pPr>
      <w:bookmarkStart w:id="121" w:name="_Ref300578904"/>
      <w:r w:rsidRPr="00E1748E">
        <w:rPr>
          <w:b/>
          <w:sz w:val="24"/>
          <w:szCs w:val="24"/>
        </w:rPr>
        <w:lastRenderedPageBreak/>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4.1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bookmarkEnd w:id="121"/>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33"/>
        <w:gridCol w:w="2103"/>
        <w:gridCol w:w="957"/>
      </w:tblGrid>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Название предприятия</w:t>
            </w:r>
          </w:p>
        </w:tc>
        <w:tc>
          <w:tcPr>
            <w:tcW w:w="2233"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Место расположения</w:t>
            </w:r>
          </w:p>
        </w:tc>
        <w:tc>
          <w:tcPr>
            <w:tcW w:w="2103"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Объем выбросов, тонн (2005)</w:t>
            </w:r>
          </w:p>
        </w:tc>
        <w:tc>
          <w:tcPr>
            <w:tcW w:w="957"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Размер СЗЗ, м</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МП "Тепловые сети" Петушинского района</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723,5</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50-100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МУП "Жилищно-комунальные услуги"</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Покров</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242,5</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50-100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ОАО "Петушинский завод силикатного кирпича"</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205,1</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300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ООО «ТК ГОФ»</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 Городищи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172,3</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Войсковая часть 67718;</w:t>
            </w:r>
          </w:p>
        </w:tc>
        <w:tc>
          <w:tcPr>
            <w:tcW w:w="223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д.Болдино</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31,6</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ОАО  "Покровский завод биопрепаратов"</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 Вольгин-ский</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20,6</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300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ГУ "Всеросийский научно-исследователь-ский институт ветеринарной вирусологии и микробиологии" (ВНИИВВиМ)</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Покров</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17,1</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300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Радиоцентр  ИТАР-ТАСС</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 Березка</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10,1</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ООО "Крафт Фудс Рус"</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Покров</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9,9</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Войсковая часть  42262</w:t>
            </w:r>
          </w:p>
        </w:tc>
        <w:tc>
          <w:tcPr>
            <w:tcW w:w="223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п.Городищи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9,0</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ГУП "ДСУ № 3" ф-л "Петушинское ДРСП"</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6,7</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АЗС ООО «Мега Ойл», (10 шт.)</w:t>
            </w:r>
          </w:p>
        </w:tc>
        <w:tc>
          <w:tcPr>
            <w:tcW w:w="223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№1,2 –д.Болдино</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№4 – г.Покров</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№5,6 – д.Омутищи</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№7 – д.Пекша</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№8 – г.Петушки</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№10 – д.Грибово</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№11 – г.Костерево</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5,4</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50-100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ЗАО "Литмашдеталь"</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Костерево</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1,8</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100</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ФГУ ИК-2 УФСИН по Владимирской обл.</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Покров</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1,7</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ФГУ Владимирская машиноиспытательная станция (МИС)</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 Нагорный</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0,3</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 xml:space="preserve">Горьковский региональный центр Дирекции по теплоснабжению ст. Петушки </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25,9</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 xml:space="preserve">Владимирская дистанция электроснабжения ст. Петушки </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ОАО «Владимироблгаз» Трест «Петушкирайгаз»</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0,469</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ООО "ВТК"</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Петушки</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ГУ ОД - 1/Т-1</w:t>
            </w:r>
          </w:p>
        </w:tc>
        <w:tc>
          <w:tcPr>
            <w:tcW w:w="2233"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г. Покров</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r w:rsidR="00E1748E" w:rsidRPr="00E1748E">
        <w:trPr>
          <w:jc w:val="center"/>
        </w:trPr>
        <w:tc>
          <w:tcPr>
            <w:tcW w:w="4219"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Войсковая часть 38551;</w:t>
            </w:r>
          </w:p>
        </w:tc>
        <w:tc>
          <w:tcPr>
            <w:tcW w:w="223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д.Рождествено</w:t>
            </w:r>
          </w:p>
        </w:tc>
        <w:tc>
          <w:tcPr>
            <w:tcW w:w="210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c>
          <w:tcPr>
            <w:tcW w:w="957"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н.д.</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Природоохранная деятельность данных предприятий в т.ч. по охране атмосферного воздуха от загрязнения подлежит федеральному государственному экологическому контролю.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Динамика выбросов загрязняющих веществ от стационарных источников приведена в</w:t>
      </w:r>
      <w:r w:rsidRPr="00E1748E">
        <w:rPr>
          <w:sz w:val="26"/>
          <w:szCs w:val="24"/>
          <w:lang w:eastAsia="ru-RU"/>
        </w:rPr>
        <w:fldChar w:fldCharType="begin"/>
      </w:r>
      <w:r w:rsidRPr="00E1748E">
        <w:rPr>
          <w:sz w:val="26"/>
          <w:szCs w:val="24"/>
          <w:lang w:eastAsia="ru-RU"/>
        </w:rPr>
        <w:instrText xml:space="preserve"> REF _Ref300578927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4.1_2</w:t>
      </w:r>
      <w:r w:rsidRPr="00E1748E">
        <w:rPr>
          <w:sz w:val="26"/>
          <w:szCs w:val="24"/>
          <w:lang w:eastAsia="ru-RU"/>
        </w:rPr>
        <w:fldChar w:fldCharType="end"/>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Динамика выбросов загрязняющих веществ от стационарных источников на территории Петушинского района. </w:t>
      </w:r>
    </w:p>
    <w:p w:rsidR="00E1748E" w:rsidRPr="00E1748E" w:rsidRDefault="00E1748E" w:rsidP="00E1748E">
      <w:pPr>
        <w:spacing w:after="60" w:line="240" w:lineRule="auto"/>
        <w:jc w:val="right"/>
        <w:rPr>
          <w:b/>
          <w:sz w:val="24"/>
          <w:szCs w:val="24"/>
        </w:rPr>
      </w:pPr>
      <w:bookmarkStart w:id="122" w:name="_Ref300578927"/>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4.1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bookmarkEnd w:id="122"/>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815"/>
        <w:gridCol w:w="816"/>
        <w:gridCol w:w="870"/>
        <w:gridCol w:w="928"/>
        <w:gridCol w:w="850"/>
        <w:gridCol w:w="850"/>
      </w:tblGrid>
      <w:tr w:rsidR="00E1748E" w:rsidRPr="00E1748E">
        <w:trPr>
          <w:cantSplit/>
          <w:jc w:val="center"/>
        </w:trPr>
        <w:tc>
          <w:tcPr>
            <w:tcW w:w="4361" w:type="dxa"/>
          </w:tcPr>
          <w:p w:rsidR="00E1748E" w:rsidRPr="00E1748E" w:rsidRDefault="00E1748E" w:rsidP="00E1748E">
            <w:pPr>
              <w:spacing w:before="80" w:after="120" w:line="240" w:lineRule="auto"/>
              <w:ind w:firstLine="0"/>
              <w:jc w:val="left"/>
              <w:rPr>
                <w:b/>
                <w:sz w:val="22"/>
              </w:rPr>
            </w:pPr>
            <w:r w:rsidRPr="00E1748E">
              <w:rPr>
                <w:b/>
                <w:sz w:val="22"/>
              </w:rPr>
              <w:t>Год</w:t>
            </w:r>
          </w:p>
        </w:tc>
        <w:tc>
          <w:tcPr>
            <w:tcW w:w="815" w:type="dxa"/>
          </w:tcPr>
          <w:p w:rsidR="00E1748E" w:rsidRPr="00E1748E" w:rsidRDefault="00E1748E" w:rsidP="00E1748E">
            <w:pPr>
              <w:spacing w:before="80" w:after="120" w:line="240" w:lineRule="auto"/>
              <w:ind w:firstLine="0"/>
              <w:jc w:val="center"/>
              <w:rPr>
                <w:b/>
                <w:sz w:val="22"/>
              </w:rPr>
            </w:pPr>
            <w:r w:rsidRPr="00E1748E">
              <w:rPr>
                <w:b/>
                <w:sz w:val="22"/>
              </w:rPr>
              <w:t>2004</w:t>
            </w:r>
          </w:p>
        </w:tc>
        <w:tc>
          <w:tcPr>
            <w:tcW w:w="816" w:type="dxa"/>
          </w:tcPr>
          <w:p w:rsidR="00E1748E" w:rsidRPr="00E1748E" w:rsidRDefault="00E1748E" w:rsidP="00E1748E">
            <w:pPr>
              <w:spacing w:before="80" w:after="120" w:line="240" w:lineRule="auto"/>
              <w:ind w:firstLine="0"/>
              <w:jc w:val="center"/>
              <w:rPr>
                <w:b/>
                <w:sz w:val="22"/>
              </w:rPr>
            </w:pPr>
            <w:r w:rsidRPr="00E1748E">
              <w:rPr>
                <w:b/>
                <w:sz w:val="22"/>
              </w:rPr>
              <w:t>2005</w:t>
            </w:r>
          </w:p>
        </w:tc>
        <w:tc>
          <w:tcPr>
            <w:tcW w:w="870" w:type="dxa"/>
          </w:tcPr>
          <w:p w:rsidR="00E1748E" w:rsidRPr="00E1748E" w:rsidRDefault="00E1748E" w:rsidP="00E1748E">
            <w:pPr>
              <w:spacing w:before="80" w:after="120" w:line="240" w:lineRule="auto"/>
              <w:ind w:firstLine="0"/>
              <w:jc w:val="center"/>
              <w:rPr>
                <w:b/>
                <w:sz w:val="22"/>
              </w:rPr>
            </w:pPr>
            <w:r w:rsidRPr="00E1748E">
              <w:rPr>
                <w:b/>
                <w:sz w:val="22"/>
              </w:rPr>
              <w:t>2006</w:t>
            </w:r>
          </w:p>
        </w:tc>
        <w:tc>
          <w:tcPr>
            <w:tcW w:w="928" w:type="dxa"/>
          </w:tcPr>
          <w:p w:rsidR="00E1748E" w:rsidRPr="00E1748E" w:rsidRDefault="00E1748E" w:rsidP="00E1748E">
            <w:pPr>
              <w:autoSpaceDE w:val="0"/>
              <w:autoSpaceDN w:val="0"/>
              <w:adjustRightInd w:val="0"/>
              <w:spacing w:before="120" w:line="240" w:lineRule="auto"/>
              <w:ind w:right="114" w:firstLine="0"/>
              <w:jc w:val="center"/>
              <w:rPr>
                <w:b/>
                <w:sz w:val="22"/>
                <w:szCs w:val="24"/>
                <w:lang w:eastAsia="ru-RU"/>
              </w:rPr>
            </w:pPr>
            <w:r w:rsidRPr="00E1748E">
              <w:rPr>
                <w:b/>
                <w:sz w:val="22"/>
                <w:szCs w:val="24"/>
                <w:lang w:eastAsia="ru-RU"/>
              </w:rPr>
              <w:t>2007</w:t>
            </w:r>
          </w:p>
        </w:tc>
        <w:tc>
          <w:tcPr>
            <w:tcW w:w="850" w:type="dxa"/>
          </w:tcPr>
          <w:p w:rsidR="00E1748E" w:rsidRPr="00E1748E" w:rsidRDefault="00E1748E" w:rsidP="00E1748E">
            <w:pPr>
              <w:autoSpaceDE w:val="0"/>
              <w:autoSpaceDN w:val="0"/>
              <w:adjustRightInd w:val="0"/>
              <w:spacing w:before="120" w:line="240" w:lineRule="auto"/>
              <w:ind w:right="114" w:firstLine="0"/>
              <w:jc w:val="center"/>
              <w:rPr>
                <w:b/>
                <w:sz w:val="22"/>
                <w:szCs w:val="24"/>
                <w:lang w:eastAsia="ru-RU"/>
              </w:rPr>
            </w:pPr>
            <w:r w:rsidRPr="00E1748E">
              <w:rPr>
                <w:b/>
                <w:sz w:val="22"/>
                <w:szCs w:val="24"/>
                <w:lang w:eastAsia="ru-RU"/>
              </w:rPr>
              <w:t>2008</w:t>
            </w:r>
          </w:p>
        </w:tc>
        <w:tc>
          <w:tcPr>
            <w:tcW w:w="850" w:type="dxa"/>
          </w:tcPr>
          <w:p w:rsidR="00E1748E" w:rsidRPr="00E1748E" w:rsidRDefault="00E1748E" w:rsidP="00E1748E">
            <w:pPr>
              <w:autoSpaceDE w:val="0"/>
              <w:autoSpaceDN w:val="0"/>
              <w:adjustRightInd w:val="0"/>
              <w:spacing w:before="120" w:line="240" w:lineRule="auto"/>
              <w:ind w:right="114" w:firstLine="0"/>
              <w:jc w:val="center"/>
              <w:rPr>
                <w:b/>
                <w:sz w:val="22"/>
                <w:szCs w:val="24"/>
                <w:lang w:eastAsia="ru-RU"/>
              </w:rPr>
            </w:pPr>
            <w:r w:rsidRPr="00E1748E">
              <w:rPr>
                <w:b/>
                <w:sz w:val="22"/>
                <w:szCs w:val="24"/>
                <w:lang w:eastAsia="ru-RU"/>
              </w:rPr>
              <w:t>2009</w:t>
            </w:r>
          </w:p>
        </w:tc>
      </w:tr>
      <w:tr w:rsidR="00E1748E" w:rsidRPr="00E1748E">
        <w:trPr>
          <w:cantSplit/>
          <w:trHeight w:val="20"/>
          <w:jc w:val="center"/>
        </w:trPr>
        <w:tc>
          <w:tcPr>
            <w:tcW w:w="4361" w:type="dxa"/>
          </w:tcPr>
          <w:p w:rsidR="00E1748E" w:rsidRPr="00E1748E" w:rsidRDefault="00E1748E" w:rsidP="00E1748E">
            <w:pPr>
              <w:spacing w:before="80" w:after="120" w:line="240" w:lineRule="auto"/>
              <w:ind w:firstLine="0"/>
              <w:jc w:val="left"/>
              <w:rPr>
                <w:sz w:val="22"/>
              </w:rPr>
            </w:pPr>
            <w:r w:rsidRPr="00E1748E">
              <w:rPr>
                <w:sz w:val="22"/>
              </w:rPr>
              <w:t>Объем выбросов загрязняющих веществ от стационарных источников, тыс. тонн</w:t>
            </w:r>
          </w:p>
        </w:tc>
        <w:tc>
          <w:tcPr>
            <w:tcW w:w="815" w:type="dxa"/>
          </w:tcPr>
          <w:p w:rsidR="00E1748E" w:rsidRPr="00E1748E" w:rsidRDefault="00E1748E" w:rsidP="00E1748E">
            <w:pPr>
              <w:spacing w:before="80" w:after="120" w:line="240" w:lineRule="auto"/>
              <w:ind w:firstLine="0"/>
              <w:jc w:val="center"/>
              <w:rPr>
                <w:sz w:val="22"/>
              </w:rPr>
            </w:pPr>
            <w:r w:rsidRPr="00E1748E">
              <w:rPr>
                <w:sz w:val="22"/>
              </w:rPr>
              <w:t>2,08</w:t>
            </w:r>
          </w:p>
        </w:tc>
        <w:tc>
          <w:tcPr>
            <w:tcW w:w="816"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1,96</w:t>
            </w:r>
          </w:p>
        </w:tc>
        <w:tc>
          <w:tcPr>
            <w:tcW w:w="870" w:type="dxa"/>
          </w:tcPr>
          <w:p w:rsidR="00E1748E" w:rsidRPr="00E1748E" w:rsidRDefault="00E1748E" w:rsidP="00E1748E">
            <w:pPr>
              <w:autoSpaceDE w:val="0"/>
              <w:autoSpaceDN w:val="0"/>
              <w:adjustRightInd w:val="0"/>
              <w:spacing w:before="120" w:line="240" w:lineRule="auto"/>
              <w:ind w:right="114" w:firstLine="0"/>
              <w:jc w:val="center"/>
              <w:rPr>
                <w:sz w:val="22"/>
                <w:szCs w:val="24"/>
                <w:lang w:eastAsia="ru-RU"/>
              </w:rPr>
            </w:pPr>
            <w:r w:rsidRPr="00E1748E">
              <w:rPr>
                <w:sz w:val="22"/>
                <w:szCs w:val="24"/>
                <w:lang w:eastAsia="ru-RU"/>
              </w:rPr>
              <w:t>1,30</w:t>
            </w:r>
          </w:p>
        </w:tc>
        <w:tc>
          <w:tcPr>
            <w:tcW w:w="928" w:type="dxa"/>
          </w:tcPr>
          <w:p w:rsidR="00E1748E" w:rsidRPr="00E1748E" w:rsidRDefault="00E1748E" w:rsidP="00E1748E">
            <w:pPr>
              <w:autoSpaceDE w:val="0"/>
              <w:autoSpaceDN w:val="0"/>
              <w:adjustRightInd w:val="0"/>
              <w:spacing w:before="120" w:line="240" w:lineRule="auto"/>
              <w:ind w:right="114" w:firstLine="0"/>
              <w:jc w:val="center"/>
              <w:rPr>
                <w:sz w:val="22"/>
                <w:szCs w:val="24"/>
                <w:lang w:eastAsia="ru-RU"/>
              </w:rPr>
            </w:pPr>
            <w:r w:rsidRPr="00E1748E">
              <w:rPr>
                <w:sz w:val="22"/>
                <w:szCs w:val="24"/>
                <w:lang w:eastAsia="ru-RU"/>
              </w:rPr>
              <w:t>1,79</w:t>
            </w:r>
          </w:p>
        </w:tc>
        <w:tc>
          <w:tcPr>
            <w:tcW w:w="850"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1,12</w:t>
            </w:r>
          </w:p>
        </w:tc>
        <w:tc>
          <w:tcPr>
            <w:tcW w:w="850"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1,17</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Столь существенное снижение выбросов за последние годы обусловлено как снижением объемов производства на ряде крупных предприятий-загрязнителей, так и внедрения экологически более безопасных технологий сжигания топлива при производстве тепловой энергии с установкой современного оборудования, пылегазоочистных установок, переход с мазута на природный газ.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Учтенный объем выбросов загрязняющих веществ в атмосферу от автотранспорта в Петушинском районе, согласно Государственному докладу «О состоянии и охране окружающей среды во Владимирской области за 2008 год», составил 3,0 тыс. тонн (3,8% от выбросов автотранспорта по области в целом). Объем выбросов от автотранспорта почти в 3 раза превышает объем выбросов от стационарных источников. При расчете выбросов от автотранспорта за основу бралось количество зарегистрированных в районе автомобилей. Как следствие, реальный неучтенный объем выбросов от автотранспорта значительно выше за счет выбросов транзитного автотранспорта, движущегося по федеральной автодороге Москва – Нижний Новгород.</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23" w:name="_Toc247418101"/>
      <w:bookmarkStart w:id="124" w:name="_Toc102739015"/>
      <w:r w:rsidRPr="00E1748E">
        <w:rPr>
          <w:rFonts w:ascii="Arial" w:hAnsi="Arial" w:cs="Arial"/>
          <w:b/>
          <w:i/>
          <w:szCs w:val="28"/>
          <w:lang w:eastAsia="ru-RU"/>
        </w:rPr>
        <w:t>Обоснование предложений по охране водных ресурсов от негативного воздействия</w:t>
      </w:r>
      <w:bookmarkEnd w:id="123"/>
      <w:bookmarkEnd w:id="12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Водные ресурсы Петушинского района представлены реками, озерами, болотами, подземными водами, искусственными гидротехническими сооружениями (пруды, водохранилища). Водопользование осуществляется для целей питьевого и хозяйственно-бытового водоснабжения, сброса сточных и дренажных вод, для рекреационных целей, для целей рыболовства и охоты, для обеспечения пожарной безопасности.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 основным факторам, создающим угрозу для устойчивого использования водных ресурсов на территории Петушинского района, относятся: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Перенос загрязняющих веществ по течению реки Клязьма от расположенных выше по течению объектов промышленности и ЖКХ Московской области;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Обмеление рек, протекающих по территории района вследствие нарушения водного баланса на территории водосбора по причине вырубки лесов, </w:t>
      </w:r>
      <w:r w:rsidRPr="00E1748E">
        <w:rPr>
          <w:sz w:val="26"/>
          <w:szCs w:val="24"/>
          <w:lang w:eastAsia="ru-RU"/>
        </w:rPr>
        <w:lastRenderedPageBreak/>
        <w:t>осушения болот, распашки склонов речных долин, безвозвратного водопотребления, естественных климатических колебаний;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Сброс загрязненных (неочищенных и недостаточно очищенных) сточных вод промышленными предприятиями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Сброс загрязненных (неочищенных и недостаточно очищенных) сточных вод предприятиями ЖКХ;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Сброс загрязненных (неочищенных и недостаточно очищенных) сточных вод сельскохозяйственными предприятиями, поверхностный сток с полей, с территорий животноводческих комплексов, инфильтрация загрязняющих веществ в подземные воды;</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Загрязнение поверхностных и подземных вод вследствие поверхностного стока и инфильтрации с территорий объектов размещения отходов, промышленных и сельскохозяйственных предприятий, селитебных территорий.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Государственным докладом «О состоянии и охране окружающей среды во Владимирской области за 2008 год», мониторинг качества поверхностных вод ведется в следующих створах (</w:t>
      </w:r>
      <w:r w:rsidRPr="00E1748E">
        <w:rPr>
          <w:sz w:val="26"/>
          <w:szCs w:val="24"/>
          <w:lang w:eastAsia="ru-RU"/>
        </w:rPr>
        <w:fldChar w:fldCharType="begin"/>
      </w:r>
      <w:r w:rsidRPr="00E1748E">
        <w:rPr>
          <w:sz w:val="26"/>
          <w:szCs w:val="24"/>
          <w:lang w:eastAsia="ru-RU"/>
        </w:rPr>
        <w:instrText xml:space="preserve"> REF _Ref300578942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4.2_1</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Результаты мониторинга качества поверхностных вод на территории Петушинского района</w:t>
      </w:r>
    </w:p>
    <w:p w:rsidR="00E1748E" w:rsidRPr="00E1748E" w:rsidRDefault="00E1748E" w:rsidP="00E1748E">
      <w:pPr>
        <w:spacing w:after="60" w:line="240" w:lineRule="auto"/>
        <w:jc w:val="right"/>
        <w:rPr>
          <w:b/>
          <w:sz w:val="24"/>
          <w:szCs w:val="24"/>
        </w:rPr>
      </w:pPr>
      <w:bookmarkStart w:id="125" w:name="_Ref300578942"/>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4.2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bookmarkEnd w:id="125"/>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560"/>
        <w:gridCol w:w="2880"/>
        <w:gridCol w:w="2393"/>
      </w:tblGrid>
      <w:tr w:rsidR="00E1748E" w:rsidRPr="00E1748E">
        <w:trPr>
          <w:tblHeader/>
          <w:jc w:val="center"/>
        </w:trPr>
        <w:tc>
          <w:tcPr>
            <w:tcW w:w="2376" w:type="dxa"/>
          </w:tcPr>
          <w:p w:rsidR="00E1748E" w:rsidRPr="00E1748E" w:rsidRDefault="00E1748E" w:rsidP="00E1748E">
            <w:pPr>
              <w:tabs>
                <w:tab w:val="left" w:pos="2370"/>
              </w:tabs>
              <w:autoSpaceDE w:val="0"/>
              <w:autoSpaceDN w:val="0"/>
              <w:adjustRightInd w:val="0"/>
              <w:spacing w:before="120" w:line="240" w:lineRule="auto"/>
              <w:ind w:firstLine="0"/>
              <w:jc w:val="center"/>
              <w:rPr>
                <w:b/>
                <w:sz w:val="22"/>
                <w:szCs w:val="24"/>
                <w:lang w:eastAsia="ru-RU"/>
              </w:rPr>
            </w:pPr>
            <w:r w:rsidRPr="00E1748E">
              <w:rPr>
                <w:b/>
                <w:sz w:val="22"/>
                <w:szCs w:val="24"/>
                <w:lang w:eastAsia="ru-RU"/>
              </w:rPr>
              <w:t>Река, Месторасположение контрольного створа</w:t>
            </w:r>
          </w:p>
        </w:tc>
        <w:tc>
          <w:tcPr>
            <w:tcW w:w="1560" w:type="dxa"/>
          </w:tcPr>
          <w:p w:rsidR="00E1748E" w:rsidRPr="00E1748E" w:rsidRDefault="00E1748E" w:rsidP="00E1748E">
            <w:pPr>
              <w:tabs>
                <w:tab w:val="left" w:pos="2370"/>
              </w:tabs>
              <w:autoSpaceDE w:val="0"/>
              <w:autoSpaceDN w:val="0"/>
              <w:adjustRightInd w:val="0"/>
              <w:spacing w:before="120" w:line="240" w:lineRule="auto"/>
              <w:ind w:firstLine="0"/>
              <w:jc w:val="center"/>
              <w:rPr>
                <w:b/>
                <w:sz w:val="22"/>
                <w:szCs w:val="24"/>
                <w:lang w:eastAsia="ru-RU"/>
              </w:rPr>
            </w:pPr>
            <w:r w:rsidRPr="00E1748E">
              <w:rPr>
                <w:b/>
                <w:sz w:val="22"/>
                <w:szCs w:val="24"/>
                <w:lang w:eastAsia="ru-RU"/>
              </w:rPr>
              <w:t>Класс качества воды</w:t>
            </w:r>
          </w:p>
        </w:tc>
        <w:tc>
          <w:tcPr>
            <w:tcW w:w="2880" w:type="dxa"/>
          </w:tcPr>
          <w:p w:rsidR="00E1748E" w:rsidRPr="00E1748E" w:rsidRDefault="00E1748E" w:rsidP="00E1748E">
            <w:pPr>
              <w:tabs>
                <w:tab w:val="left" w:pos="2370"/>
              </w:tabs>
              <w:autoSpaceDE w:val="0"/>
              <w:autoSpaceDN w:val="0"/>
              <w:adjustRightInd w:val="0"/>
              <w:spacing w:before="120" w:line="240" w:lineRule="auto"/>
              <w:ind w:firstLine="0"/>
              <w:jc w:val="center"/>
              <w:rPr>
                <w:b/>
                <w:sz w:val="22"/>
                <w:szCs w:val="24"/>
                <w:lang w:eastAsia="ru-RU"/>
              </w:rPr>
            </w:pPr>
            <w:r w:rsidRPr="00E1748E">
              <w:rPr>
                <w:b/>
                <w:sz w:val="22"/>
                <w:szCs w:val="24"/>
                <w:lang w:eastAsia="ru-RU"/>
              </w:rPr>
              <w:t>Вещества, по которым наблюдаются превышения ПДК</w:t>
            </w:r>
          </w:p>
        </w:tc>
        <w:tc>
          <w:tcPr>
            <w:tcW w:w="2393" w:type="dxa"/>
          </w:tcPr>
          <w:p w:rsidR="00E1748E" w:rsidRPr="00E1748E" w:rsidRDefault="00E1748E" w:rsidP="00E1748E">
            <w:pPr>
              <w:tabs>
                <w:tab w:val="left" w:pos="2370"/>
              </w:tabs>
              <w:autoSpaceDE w:val="0"/>
              <w:autoSpaceDN w:val="0"/>
              <w:adjustRightInd w:val="0"/>
              <w:spacing w:before="120" w:line="240" w:lineRule="auto"/>
              <w:ind w:firstLine="0"/>
              <w:jc w:val="center"/>
              <w:rPr>
                <w:b/>
                <w:sz w:val="22"/>
                <w:szCs w:val="24"/>
                <w:lang w:eastAsia="ru-RU"/>
              </w:rPr>
            </w:pPr>
            <w:r w:rsidRPr="00E1748E">
              <w:rPr>
                <w:b/>
                <w:sz w:val="22"/>
                <w:szCs w:val="24"/>
                <w:lang w:eastAsia="ru-RU"/>
              </w:rPr>
              <w:t>Основные источники загрязнения</w:t>
            </w:r>
          </w:p>
        </w:tc>
      </w:tr>
      <w:tr w:rsidR="00E1748E" w:rsidRPr="00E1748E">
        <w:trPr>
          <w:jc w:val="center"/>
        </w:trPr>
        <w:tc>
          <w:tcPr>
            <w:tcW w:w="2376" w:type="dxa"/>
          </w:tcPr>
          <w:p w:rsidR="00E1748E" w:rsidRPr="00E1748E" w:rsidRDefault="00E1748E" w:rsidP="00E1748E">
            <w:pPr>
              <w:tabs>
                <w:tab w:val="left" w:pos="2370"/>
              </w:tabs>
              <w:autoSpaceDE w:val="0"/>
              <w:autoSpaceDN w:val="0"/>
              <w:adjustRightInd w:val="0"/>
              <w:spacing w:before="120" w:line="240" w:lineRule="auto"/>
              <w:ind w:firstLine="0"/>
              <w:rPr>
                <w:sz w:val="22"/>
                <w:szCs w:val="24"/>
                <w:u w:val="single"/>
                <w:lang w:eastAsia="ru-RU"/>
              </w:rPr>
            </w:pPr>
            <w:r w:rsidRPr="00E1748E">
              <w:rPr>
                <w:sz w:val="22"/>
                <w:szCs w:val="24"/>
                <w:u w:val="single"/>
                <w:lang w:eastAsia="ru-RU"/>
              </w:rPr>
              <w:t xml:space="preserve">р. Клязьма, </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выше пос. Городищи, на границе с Московской обл.</w:t>
            </w:r>
          </w:p>
        </w:tc>
        <w:tc>
          <w:tcPr>
            <w:tcW w:w="1560"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3Б «очень загрязненная»</w:t>
            </w:r>
          </w:p>
        </w:tc>
        <w:tc>
          <w:tcPr>
            <w:tcW w:w="2880"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Железо – 9,4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Медь – 5,9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Марганец – 5,7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Цинк – 2,5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Нефтепродукты–1.3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БПК-5 – 1,2 ПДК</w:t>
            </w:r>
          </w:p>
        </w:tc>
        <w:tc>
          <w:tcPr>
            <w:tcW w:w="2393"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Сбросы сточных вод МУП ЖКХ городов Электростали и Орехово-Зуево Московской области</w:t>
            </w:r>
          </w:p>
        </w:tc>
      </w:tr>
      <w:tr w:rsidR="00E1748E" w:rsidRPr="00E1748E">
        <w:trPr>
          <w:jc w:val="center"/>
        </w:trPr>
        <w:tc>
          <w:tcPr>
            <w:tcW w:w="2376" w:type="dxa"/>
          </w:tcPr>
          <w:p w:rsidR="00E1748E" w:rsidRPr="00E1748E" w:rsidRDefault="00E1748E" w:rsidP="00E1748E">
            <w:pPr>
              <w:tabs>
                <w:tab w:val="left" w:pos="2370"/>
              </w:tabs>
              <w:autoSpaceDE w:val="0"/>
              <w:autoSpaceDN w:val="0"/>
              <w:adjustRightInd w:val="0"/>
              <w:spacing w:before="120" w:line="240" w:lineRule="auto"/>
              <w:ind w:firstLine="0"/>
              <w:rPr>
                <w:sz w:val="22"/>
                <w:szCs w:val="24"/>
                <w:u w:val="single"/>
                <w:lang w:eastAsia="ru-RU"/>
              </w:rPr>
            </w:pPr>
            <w:r w:rsidRPr="00E1748E">
              <w:rPr>
                <w:sz w:val="22"/>
                <w:szCs w:val="24"/>
                <w:u w:val="single"/>
                <w:lang w:eastAsia="ru-RU"/>
              </w:rPr>
              <w:t xml:space="preserve">р. Клязьма, </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ниже г. Петушки.</w:t>
            </w:r>
          </w:p>
        </w:tc>
        <w:tc>
          <w:tcPr>
            <w:tcW w:w="1560"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3А «загряз-ненная»</w:t>
            </w:r>
          </w:p>
        </w:tc>
        <w:tc>
          <w:tcPr>
            <w:tcW w:w="2880"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Медь – 7,4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Марганец – 7,2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Железо – 6,1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Цинк – 3,0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ХПК – 2,0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БПК-5 – 1,7 ПДК</w:t>
            </w:r>
          </w:p>
        </w:tc>
        <w:tc>
          <w:tcPr>
            <w:tcW w:w="2393"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Сбросы сточных вод МУП ЖКХ г.Петушки</w:t>
            </w:r>
          </w:p>
        </w:tc>
      </w:tr>
      <w:tr w:rsidR="00E1748E" w:rsidRPr="00E1748E">
        <w:trPr>
          <w:jc w:val="center"/>
        </w:trPr>
        <w:tc>
          <w:tcPr>
            <w:tcW w:w="2376" w:type="dxa"/>
          </w:tcPr>
          <w:p w:rsidR="00E1748E" w:rsidRPr="00E1748E" w:rsidRDefault="00E1748E" w:rsidP="00E1748E">
            <w:pPr>
              <w:tabs>
                <w:tab w:val="left" w:pos="2370"/>
              </w:tabs>
              <w:autoSpaceDE w:val="0"/>
              <w:autoSpaceDN w:val="0"/>
              <w:adjustRightInd w:val="0"/>
              <w:spacing w:before="120" w:line="240" w:lineRule="auto"/>
              <w:ind w:firstLine="0"/>
              <w:rPr>
                <w:sz w:val="22"/>
                <w:szCs w:val="24"/>
                <w:u w:val="single"/>
                <w:lang w:eastAsia="ru-RU"/>
              </w:rPr>
            </w:pPr>
            <w:r w:rsidRPr="00E1748E">
              <w:rPr>
                <w:sz w:val="22"/>
                <w:szCs w:val="24"/>
                <w:u w:val="single"/>
                <w:lang w:eastAsia="ru-RU"/>
              </w:rPr>
              <w:t xml:space="preserve">р. Березка, </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Ниже г. Петушки</w:t>
            </w:r>
          </w:p>
        </w:tc>
        <w:tc>
          <w:tcPr>
            <w:tcW w:w="1560"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4А «очень грязная»</w:t>
            </w:r>
          </w:p>
        </w:tc>
        <w:tc>
          <w:tcPr>
            <w:tcW w:w="2880"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Марганец – 14,5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Азот амм. – 7,4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Фенолы – 2,5 ПДК</w:t>
            </w:r>
          </w:p>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Нитриты – 2,2 ПДК</w:t>
            </w:r>
          </w:p>
        </w:tc>
        <w:tc>
          <w:tcPr>
            <w:tcW w:w="2393" w:type="dxa"/>
          </w:tcPr>
          <w:p w:rsidR="00E1748E" w:rsidRPr="00E1748E" w:rsidRDefault="00E1748E" w:rsidP="00E1748E">
            <w:pPr>
              <w:tabs>
                <w:tab w:val="left" w:pos="2370"/>
              </w:tabs>
              <w:autoSpaceDE w:val="0"/>
              <w:autoSpaceDN w:val="0"/>
              <w:adjustRightInd w:val="0"/>
              <w:spacing w:before="120" w:line="240" w:lineRule="auto"/>
              <w:ind w:firstLine="0"/>
              <w:rPr>
                <w:sz w:val="22"/>
                <w:szCs w:val="24"/>
                <w:lang w:eastAsia="ru-RU"/>
              </w:rPr>
            </w:pPr>
            <w:r w:rsidRPr="00E1748E">
              <w:rPr>
                <w:sz w:val="22"/>
                <w:szCs w:val="24"/>
                <w:lang w:eastAsia="ru-RU"/>
              </w:rPr>
              <w:t>Сбросы сточных вод МУП ЖКХ г.Петушки</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При обосновании водоохранных мероприятий целесообразно учитывать следующее обстоятельство: требования к содержанию тяжелых металлов в сточных </w:t>
      </w:r>
      <w:r w:rsidRPr="00E1748E">
        <w:rPr>
          <w:sz w:val="26"/>
          <w:szCs w:val="24"/>
          <w:lang w:eastAsia="ru-RU"/>
        </w:rPr>
        <w:lastRenderedPageBreak/>
        <w:t xml:space="preserve">водах рыбохозяйственных водоемов (в редакции Приказа Росрыболовства от 28 апреля 1999 г. № 96) значительно превышают аналогичные требования к питьевой воде (СанПиН 2.1.4-1074-01). В частности, по железу – в 3 раза, по марганцу – в 10 раз, по цинку – в 500 раз, по меди – в 1000 раз. В связи с вышеозначенным, многократные превышения ПДК в поверхностных водах обусловлены режимом работы предприятий водоснабжения, работающих на базе подземных источников, отличающихся несколько повышенной минерализацией и содержанием металлов (в особенности, по железу и марганцу). В связи с этим проблема повышенной концентрации тяжелых металлов в поверхностных водах лежит, скорее, в плоскости санитарно-гигиенического и экологического нормирования.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Превышения ПДК по показателям БПК-5, соединениям азота, фенолам свидетельствует о недостаточно эффективной работе канализационных очистных сооружений.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Крупнейшие источники загрязнения поверхностных вод на территории Петушинского района приведены в</w:t>
      </w:r>
      <w:r w:rsidRPr="00E1748E">
        <w:rPr>
          <w:sz w:val="26"/>
          <w:szCs w:val="24"/>
          <w:lang w:eastAsia="ru-RU"/>
        </w:rPr>
        <w:fldChar w:fldCharType="begin"/>
      </w:r>
      <w:r w:rsidRPr="00E1748E">
        <w:rPr>
          <w:sz w:val="26"/>
          <w:szCs w:val="24"/>
          <w:lang w:eastAsia="ru-RU"/>
        </w:rPr>
        <w:instrText xml:space="preserve"> REF _Ref300578966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4.2_2.</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Основные зарегистрированные источники загрязнения поверхностных вод на территории Петушинского района.</w:t>
      </w:r>
    </w:p>
    <w:p w:rsidR="00E1748E" w:rsidRPr="00E1748E" w:rsidRDefault="00E1748E" w:rsidP="00E1748E">
      <w:pPr>
        <w:spacing w:after="60" w:line="240" w:lineRule="auto"/>
        <w:jc w:val="right"/>
        <w:rPr>
          <w:b/>
          <w:sz w:val="24"/>
          <w:szCs w:val="24"/>
        </w:rPr>
      </w:pPr>
      <w:bookmarkStart w:id="126" w:name="_Ref300578966"/>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4.2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r w:rsidRPr="00E1748E">
        <w:rPr>
          <w:b/>
          <w:sz w:val="24"/>
          <w:szCs w:val="24"/>
        </w:rPr>
        <w:t>.</w:t>
      </w:r>
      <w:bookmarkEnd w:id="126"/>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800"/>
        <w:gridCol w:w="1800"/>
        <w:gridCol w:w="2592"/>
      </w:tblGrid>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Наименование объекта</w:t>
            </w:r>
          </w:p>
        </w:tc>
        <w:tc>
          <w:tcPr>
            <w:tcW w:w="1800"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Водный объект</w:t>
            </w:r>
          </w:p>
        </w:tc>
        <w:tc>
          <w:tcPr>
            <w:tcW w:w="1800"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Объем сброса сточных вод, тыс. м</w:t>
            </w:r>
            <w:r w:rsidRPr="00E1748E">
              <w:rPr>
                <w:b/>
                <w:sz w:val="22"/>
                <w:szCs w:val="24"/>
                <w:vertAlign w:val="superscript"/>
                <w:lang w:eastAsia="ru-RU"/>
              </w:rPr>
              <w:t>3</w:t>
            </w:r>
            <w:r w:rsidRPr="00E1748E">
              <w:rPr>
                <w:b/>
                <w:sz w:val="22"/>
                <w:szCs w:val="24"/>
                <w:lang w:eastAsia="ru-RU"/>
              </w:rPr>
              <w:t>/год</w:t>
            </w:r>
          </w:p>
        </w:tc>
        <w:tc>
          <w:tcPr>
            <w:tcW w:w="2592"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Характеристика сточных вод</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pacing w:val="-1"/>
                <w:sz w:val="22"/>
                <w:szCs w:val="24"/>
                <w:lang w:eastAsia="ru-RU"/>
              </w:rPr>
              <w:t>МУП ЖКУ г. Покров</w:t>
            </w:r>
          </w:p>
        </w:tc>
        <w:tc>
          <w:tcPr>
            <w:tcW w:w="1800"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р. Шитка</w:t>
            </w:r>
          </w:p>
        </w:tc>
        <w:tc>
          <w:tcPr>
            <w:tcW w:w="1800"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pacing w:val="-1"/>
                <w:sz w:val="22"/>
                <w:szCs w:val="24"/>
                <w:lang w:eastAsia="ru-RU"/>
              </w:rPr>
              <w:t>1858,3</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pacing w:val="-4"/>
                <w:sz w:val="22"/>
                <w:szCs w:val="24"/>
                <w:lang w:eastAsia="ru-RU"/>
              </w:rPr>
              <w:t>МУП ЖКХ г. Петушки</w:t>
            </w:r>
          </w:p>
        </w:tc>
        <w:tc>
          <w:tcPr>
            <w:tcW w:w="1800"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р. Березка</w:t>
            </w:r>
          </w:p>
        </w:tc>
        <w:tc>
          <w:tcPr>
            <w:tcW w:w="1800"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pacing w:val="-1"/>
                <w:sz w:val="22"/>
                <w:szCs w:val="24"/>
                <w:lang w:eastAsia="ru-RU"/>
              </w:rPr>
              <w:t>1407,3</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ОАО "Городищенская отделочная фабрика</w:t>
            </w:r>
          </w:p>
        </w:tc>
        <w:tc>
          <w:tcPr>
            <w:tcW w:w="1800"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р. Клязьма</w:t>
            </w:r>
          </w:p>
        </w:tc>
        <w:tc>
          <w:tcPr>
            <w:tcW w:w="1800" w:type="dxa"/>
          </w:tcPr>
          <w:p w:rsidR="00E1748E" w:rsidRPr="00E1748E" w:rsidRDefault="00E1748E" w:rsidP="00E1748E">
            <w:pPr>
              <w:autoSpaceDE w:val="0"/>
              <w:autoSpaceDN w:val="0"/>
              <w:adjustRightInd w:val="0"/>
              <w:spacing w:before="120" w:line="240" w:lineRule="auto"/>
              <w:ind w:firstLine="0"/>
              <w:jc w:val="center"/>
              <w:rPr>
                <w:spacing w:val="-5"/>
                <w:sz w:val="22"/>
                <w:szCs w:val="24"/>
                <w:lang w:eastAsia="ru-RU"/>
              </w:rPr>
            </w:pPr>
            <w:r w:rsidRPr="00E1748E">
              <w:rPr>
                <w:spacing w:val="-5"/>
                <w:sz w:val="22"/>
                <w:szCs w:val="24"/>
                <w:lang w:eastAsia="ru-RU"/>
              </w:rPr>
              <w:t>860,9</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МУП ЖКХ г. Костерево</w:t>
            </w:r>
          </w:p>
        </w:tc>
        <w:tc>
          <w:tcPr>
            <w:tcW w:w="1800"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р. Клязьма</w:t>
            </w:r>
          </w:p>
        </w:tc>
        <w:tc>
          <w:tcPr>
            <w:tcW w:w="1800" w:type="dxa"/>
          </w:tcPr>
          <w:p w:rsidR="00E1748E" w:rsidRPr="00E1748E" w:rsidRDefault="00E1748E" w:rsidP="00E1748E">
            <w:pPr>
              <w:autoSpaceDE w:val="0"/>
              <w:autoSpaceDN w:val="0"/>
              <w:adjustRightInd w:val="0"/>
              <w:spacing w:before="120" w:line="240" w:lineRule="auto"/>
              <w:ind w:firstLine="0"/>
              <w:jc w:val="center"/>
              <w:rPr>
                <w:spacing w:val="-5"/>
                <w:sz w:val="22"/>
                <w:szCs w:val="24"/>
                <w:lang w:eastAsia="ru-RU"/>
              </w:rPr>
            </w:pPr>
            <w:r w:rsidRPr="00E1748E">
              <w:rPr>
                <w:spacing w:val="-5"/>
                <w:sz w:val="22"/>
                <w:szCs w:val="24"/>
                <w:lang w:eastAsia="ru-RU"/>
              </w:rPr>
              <w:t>329,9</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pacing w:val="-2"/>
                <w:sz w:val="22"/>
                <w:szCs w:val="24"/>
                <w:lang w:eastAsia="ru-RU"/>
              </w:rPr>
              <w:t>Радиоцентр ИТАР- ТАСС</w:t>
            </w:r>
          </w:p>
        </w:tc>
        <w:tc>
          <w:tcPr>
            <w:tcW w:w="1800"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р. Безымянный</w:t>
            </w:r>
          </w:p>
        </w:tc>
        <w:tc>
          <w:tcPr>
            <w:tcW w:w="1800"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293,9</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В/ч 06533</w:t>
            </w:r>
          </w:p>
        </w:tc>
        <w:tc>
          <w:tcPr>
            <w:tcW w:w="1800"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р. Пекша</w:t>
            </w:r>
          </w:p>
        </w:tc>
        <w:tc>
          <w:tcPr>
            <w:tcW w:w="1800" w:type="dxa"/>
          </w:tcPr>
          <w:p w:rsidR="00E1748E" w:rsidRPr="00E1748E" w:rsidRDefault="00E1748E" w:rsidP="00E1748E">
            <w:pPr>
              <w:autoSpaceDE w:val="0"/>
              <w:autoSpaceDN w:val="0"/>
              <w:adjustRightInd w:val="0"/>
              <w:spacing w:before="120" w:line="240" w:lineRule="auto"/>
              <w:ind w:firstLine="0"/>
              <w:jc w:val="center"/>
              <w:rPr>
                <w:spacing w:val="-5"/>
                <w:sz w:val="22"/>
                <w:szCs w:val="24"/>
                <w:lang w:eastAsia="ru-RU"/>
              </w:rPr>
            </w:pPr>
            <w:r w:rsidRPr="00E1748E">
              <w:rPr>
                <w:spacing w:val="-5"/>
                <w:sz w:val="22"/>
                <w:szCs w:val="24"/>
                <w:lang w:eastAsia="ru-RU"/>
              </w:rPr>
              <w:t>197,6</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pacing w:val="-5"/>
                <w:sz w:val="22"/>
                <w:szCs w:val="24"/>
                <w:lang w:eastAsia="ru-RU"/>
              </w:rPr>
              <w:t>ГНУ ВНИИ ветеринарной вирусологии и микробиологии</w:t>
            </w:r>
          </w:p>
        </w:tc>
        <w:tc>
          <w:tcPr>
            <w:tcW w:w="1800" w:type="dxa"/>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р. Вольга</w:t>
            </w:r>
          </w:p>
        </w:tc>
        <w:tc>
          <w:tcPr>
            <w:tcW w:w="1800"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pacing w:val="-6"/>
                <w:sz w:val="22"/>
                <w:szCs w:val="24"/>
                <w:lang w:eastAsia="ru-RU"/>
              </w:rPr>
              <w:t>119,3</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r w:rsidR="00E1748E" w:rsidRPr="00E1748E">
        <w:trPr>
          <w:jc w:val="center"/>
        </w:trPr>
        <w:tc>
          <w:tcPr>
            <w:tcW w:w="2988"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В/ч 23452</w:t>
            </w:r>
          </w:p>
        </w:tc>
        <w:tc>
          <w:tcPr>
            <w:tcW w:w="1800"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р. Мергель</w:t>
            </w:r>
          </w:p>
        </w:tc>
        <w:tc>
          <w:tcPr>
            <w:tcW w:w="1800" w:type="dxa"/>
          </w:tcPr>
          <w:p w:rsidR="00E1748E" w:rsidRPr="00E1748E" w:rsidRDefault="00E1748E" w:rsidP="00E1748E">
            <w:pPr>
              <w:autoSpaceDE w:val="0"/>
              <w:autoSpaceDN w:val="0"/>
              <w:adjustRightInd w:val="0"/>
              <w:spacing w:before="120" w:line="240" w:lineRule="auto"/>
              <w:ind w:firstLine="0"/>
              <w:jc w:val="center"/>
              <w:rPr>
                <w:spacing w:val="-5"/>
                <w:sz w:val="22"/>
                <w:szCs w:val="24"/>
                <w:lang w:eastAsia="ru-RU"/>
              </w:rPr>
            </w:pPr>
            <w:r w:rsidRPr="00E1748E">
              <w:rPr>
                <w:spacing w:val="-5"/>
                <w:sz w:val="22"/>
                <w:szCs w:val="24"/>
                <w:lang w:eastAsia="ru-RU"/>
              </w:rPr>
              <w:t>114,2</w:t>
            </w:r>
          </w:p>
        </w:tc>
        <w:tc>
          <w:tcPr>
            <w:tcW w:w="2592" w:type="dxa"/>
          </w:tcPr>
          <w:p w:rsidR="00E1748E" w:rsidRPr="00E1748E" w:rsidRDefault="00E1748E" w:rsidP="00E1748E">
            <w:pPr>
              <w:autoSpaceDE w:val="0"/>
              <w:autoSpaceDN w:val="0"/>
              <w:adjustRightInd w:val="0"/>
              <w:spacing w:before="120" w:line="240" w:lineRule="auto"/>
              <w:ind w:firstLine="0"/>
              <w:rPr>
                <w:spacing w:val="-5"/>
                <w:sz w:val="22"/>
                <w:szCs w:val="24"/>
                <w:lang w:eastAsia="ru-RU"/>
              </w:rPr>
            </w:pPr>
            <w:r w:rsidRPr="00E1748E">
              <w:rPr>
                <w:spacing w:val="-5"/>
                <w:sz w:val="22"/>
                <w:szCs w:val="24"/>
                <w:lang w:eastAsia="ru-RU"/>
              </w:rPr>
              <w:t>Недостаточно очищенные</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127" w:name="_Toc247418106"/>
      <w:bookmarkStart w:id="128" w:name="_Toc102739016"/>
      <w:bookmarkStart w:id="129" w:name="_Toc247418102"/>
      <w:r w:rsidRPr="00E1748E">
        <w:rPr>
          <w:rFonts w:ascii="Arial" w:hAnsi="Arial" w:cs="Arial"/>
          <w:b/>
          <w:kern w:val="32"/>
          <w:sz w:val="32"/>
          <w:szCs w:val="32"/>
          <w:lang w:eastAsia="ru-RU"/>
        </w:rPr>
        <w:lastRenderedPageBreak/>
        <w:t>Анализ и прогноз социально-экономического развития Петушинского района</w:t>
      </w:r>
      <w:bookmarkEnd w:id="127"/>
      <w:bookmarkEnd w:id="128"/>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30" w:name="_Toc247418107"/>
      <w:bookmarkStart w:id="131" w:name="_Toc102739017"/>
      <w:r w:rsidRPr="00E1748E">
        <w:rPr>
          <w:rFonts w:ascii="Arial" w:hAnsi="Arial" w:cs="Arial"/>
          <w:b/>
          <w:i/>
          <w:szCs w:val="28"/>
          <w:lang w:eastAsia="ru-RU"/>
        </w:rPr>
        <w:t>Промышленность</w:t>
      </w:r>
      <w:bookmarkEnd w:id="130"/>
      <w:bookmarkEnd w:id="131"/>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32" w:name="_Toc102739018"/>
      <w:r w:rsidRPr="00E1748E">
        <w:rPr>
          <w:rFonts w:ascii="Arial" w:hAnsi="Arial" w:cs="Arial"/>
          <w:b/>
          <w:sz w:val="26"/>
          <w:szCs w:val="26"/>
          <w:lang w:eastAsia="ru-RU"/>
        </w:rPr>
        <w:t>Существующее положение</w:t>
      </w:r>
      <w:bookmarkEnd w:id="132"/>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Объем промышленного производства в Петушинском районе за 2008 год составил 18 877,8 млн. рублей, что на 49% больше, чем в 2007 году (расчет произведен в действующих ценах). По видам экономической деятельности объем производства подразделяется следующим образом: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«Добыча полезных ископаемых» - 4,4 млн. рублей (0,02% от всего промышленного производства);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«Обрабатывающие производства» - 18493,2 млн. рублей (97,96% от промышленного производства);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«Распределение электроэнергии, газа и воды» - 380,2 млн. рублей (2,01% от промышленного производства).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Оборот крупных и средних организаций по хозяйственным видам деятельности за 2008 год составил 22 005,8 млн. рублей.</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8960" w:type="dxa"/>
        <w:jc w:val="center"/>
        <w:tblLook w:val="0000" w:firstRow="0" w:lastRow="0" w:firstColumn="0" w:lastColumn="0" w:noHBand="0" w:noVBand="0"/>
      </w:tblPr>
      <w:tblGrid>
        <w:gridCol w:w="4200"/>
        <w:gridCol w:w="2040"/>
        <w:gridCol w:w="2720"/>
      </w:tblGrid>
      <w:tr w:rsidR="00E1748E" w:rsidRPr="00E1748E">
        <w:trPr>
          <w:trHeight w:val="255"/>
          <w:jc w:val="center"/>
        </w:trPr>
        <w:tc>
          <w:tcPr>
            <w:tcW w:w="4200" w:type="dxa"/>
            <w:vMerge w:val="restart"/>
            <w:tcBorders>
              <w:top w:val="single" w:sz="4" w:space="0" w:color="auto"/>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Виды экономической деятельности</w:t>
            </w:r>
          </w:p>
        </w:tc>
        <w:tc>
          <w:tcPr>
            <w:tcW w:w="2040" w:type="dxa"/>
            <w:vMerge w:val="restart"/>
            <w:tcBorders>
              <w:top w:val="single" w:sz="4" w:space="0" w:color="auto"/>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Оборот за 2008г. (млн. руб. в действующих ценах)</w:t>
            </w:r>
          </w:p>
        </w:tc>
        <w:tc>
          <w:tcPr>
            <w:tcW w:w="2720" w:type="dxa"/>
            <w:vMerge w:val="restart"/>
            <w:tcBorders>
              <w:top w:val="single" w:sz="4" w:space="0" w:color="auto"/>
              <w:left w:val="single" w:sz="4" w:space="0" w:color="auto"/>
              <w:bottom w:val="single" w:sz="4" w:space="0" w:color="000000"/>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Доля, в %</w:t>
            </w:r>
          </w:p>
        </w:tc>
      </w:tr>
      <w:tr w:rsidR="00E1748E" w:rsidRPr="00E1748E">
        <w:trPr>
          <w:trHeight w:val="373"/>
          <w:jc w:val="center"/>
        </w:trPr>
        <w:tc>
          <w:tcPr>
            <w:tcW w:w="4200"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b/>
                <w:color w:val="000000"/>
                <w:sz w:val="22"/>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b/>
                <w:color w:val="000000"/>
                <w:sz w:val="22"/>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b/>
                <w:color w:val="000000"/>
                <w:sz w:val="22"/>
                <w:lang w:eastAsia="ru-RU"/>
              </w:rPr>
            </w:pP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Всего</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22005,8</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 </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в т ч. по видам экономической деятельности:</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 </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 </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Обрабатывающие производства</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19064,8</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86,64%</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 xml:space="preserve">Оптовая и розничная торговля </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1853,5</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8,42%</w:t>
            </w:r>
          </w:p>
        </w:tc>
      </w:tr>
      <w:tr w:rsidR="00E1748E" w:rsidRPr="00E1748E">
        <w:trPr>
          <w:trHeight w:val="510"/>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Операции с недвижимостью, аренда и представление услуг</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298,5</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1,36%</w:t>
            </w:r>
          </w:p>
        </w:tc>
      </w:tr>
      <w:tr w:rsidR="00E1748E" w:rsidRPr="00E1748E">
        <w:trPr>
          <w:trHeight w:val="510"/>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 xml:space="preserve">Здравоохранение и предоставление социальных услуг </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172,5</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0,78%</w:t>
            </w:r>
          </w:p>
        </w:tc>
      </w:tr>
      <w:tr w:rsidR="00E1748E" w:rsidRPr="00E1748E">
        <w:trPr>
          <w:trHeight w:val="510"/>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Предоставление прочих коммунальных, социальных и персональных услуг</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143,2</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0,65%</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Сельское хозяйство, охота и лесное хозяйство</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134,7</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0,61%</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Транспорт и связь</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61,1</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0,28%</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Обязательное социальное обеспечение</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25,8</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0,12%</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Образование</w:t>
            </w:r>
          </w:p>
        </w:tc>
        <w:tc>
          <w:tcPr>
            <w:tcW w:w="204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4,2</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0,02%</w:t>
            </w:r>
          </w:p>
        </w:tc>
      </w:tr>
      <w:tr w:rsidR="00E1748E" w:rsidRPr="00E1748E">
        <w:trPr>
          <w:trHeight w:val="255"/>
          <w:jc w:val="center"/>
        </w:trPr>
        <w:tc>
          <w:tcPr>
            <w:tcW w:w="420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Прочие</w:t>
            </w:r>
          </w:p>
        </w:tc>
        <w:tc>
          <w:tcPr>
            <w:tcW w:w="204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247,5</w:t>
            </w:r>
          </w:p>
        </w:tc>
        <w:tc>
          <w:tcPr>
            <w:tcW w:w="2720"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Как видно из приведенных данных, экономика Петушинского района имеет ярко выраженную специализацию в области обрабатывающей промышленности; большая часть предприятий располагается в городских поселениях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Рассмотрим более подробно основные отрасли экономики района.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Добыча полезных ископаемых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Значение добывающей отрасли для экономики Петушинского района незначительно. Отрасль представлена 3 предприятиями по добыче силикатного и строительного песка:</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7"/>
        <w:gridCol w:w="3726"/>
        <w:gridCol w:w="1673"/>
        <w:gridCol w:w="1636"/>
      </w:tblGrid>
      <w:tr w:rsidR="00E1748E" w:rsidRPr="00E1748E">
        <w:trPr>
          <w:jc w:val="center"/>
        </w:trPr>
        <w:tc>
          <w:tcPr>
            <w:tcW w:w="2392"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Месторождение</w:t>
            </w:r>
          </w:p>
        </w:tc>
        <w:tc>
          <w:tcPr>
            <w:tcW w:w="3812"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Организация</w:t>
            </w:r>
          </w:p>
        </w:tc>
        <w:tc>
          <w:tcPr>
            <w:tcW w:w="1701"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Остаток запасов на 01.01. 2010 год (тыс. куб. м)</w:t>
            </w:r>
          </w:p>
        </w:tc>
        <w:tc>
          <w:tcPr>
            <w:tcW w:w="1666"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Объем добычи в 2010 году (тыс. куб. м)</w:t>
            </w:r>
          </w:p>
        </w:tc>
      </w:tr>
      <w:tr w:rsidR="00E1748E" w:rsidRPr="00E1748E">
        <w:trPr>
          <w:jc w:val="center"/>
        </w:trPr>
        <w:tc>
          <w:tcPr>
            <w:tcW w:w="239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Андроновское (силикатный песок)</w:t>
            </w:r>
          </w:p>
        </w:tc>
        <w:tc>
          <w:tcPr>
            <w:tcW w:w="381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ОАО «Петушинский завод силикатного кирпича» (Петушки)</w:t>
            </w:r>
          </w:p>
        </w:tc>
        <w:tc>
          <w:tcPr>
            <w:tcW w:w="1701"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4369,6</w:t>
            </w:r>
          </w:p>
        </w:tc>
        <w:tc>
          <w:tcPr>
            <w:tcW w:w="1666"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w:t>
            </w:r>
          </w:p>
        </w:tc>
      </w:tr>
      <w:tr w:rsidR="00E1748E" w:rsidRPr="00E1748E">
        <w:trPr>
          <w:jc w:val="center"/>
        </w:trPr>
        <w:tc>
          <w:tcPr>
            <w:tcW w:w="239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Глубоково (строительный песок)</w:t>
            </w:r>
          </w:p>
        </w:tc>
        <w:tc>
          <w:tcPr>
            <w:tcW w:w="381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ООО «Покровский завод железобетонных ихзделий» (Покров)</w:t>
            </w:r>
          </w:p>
        </w:tc>
        <w:tc>
          <w:tcPr>
            <w:tcW w:w="1701"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3298,6</w:t>
            </w:r>
          </w:p>
        </w:tc>
        <w:tc>
          <w:tcPr>
            <w:tcW w:w="1666"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75,00</w:t>
            </w:r>
          </w:p>
        </w:tc>
      </w:tr>
      <w:tr w:rsidR="00E1748E" w:rsidRPr="00E1748E">
        <w:trPr>
          <w:jc w:val="center"/>
        </w:trPr>
        <w:tc>
          <w:tcPr>
            <w:tcW w:w="239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Старое Семенково (строительный песок)</w:t>
            </w:r>
          </w:p>
        </w:tc>
        <w:tc>
          <w:tcPr>
            <w:tcW w:w="381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ООО «Науч Тех Строй плюс» (Петушки)</w:t>
            </w:r>
          </w:p>
        </w:tc>
        <w:tc>
          <w:tcPr>
            <w:tcW w:w="1701"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162,4</w:t>
            </w:r>
          </w:p>
        </w:tc>
        <w:tc>
          <w:tcPr>
            <w:tcW w:w="1666"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84</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района на сегодня не обнаружено новых месторождений полезных ископаемых, освоение которых будет рентабельно и выгодно для экономики района и приведет к значительному увеличению доли добывающей промышленности в структуре экономики района.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Обрабатывающие производства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Объем отгруженных товаров и выполненных работ промышленными предприятиями в Петушинском районе в последние годы постоянно растет: </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2268"/>
        <w:gridCol w:w="2268"/>
      </w:tblGrid>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Год</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Объем промышленного производства, млн. руб. в текущих ценах</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Рост по сравнению с предыдущим периодом (%)</w:t>
            </w:r>
          </w:p>
        </w:tc>
      </w:tr>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2004</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6242,7</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p>
        </w:tc>
      </w:tr>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2005</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8464,4</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136%</w:t>
            </w:r>
          </w:p>
        </w:tc>
      </w:tr>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2006</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9339,3</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110%</w:t>
            </w:r>
          </w:p>
        </w:tc>
      </w:tr>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2007</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12335,6</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132%</w:t>
            </w:r>
          </w:p>
        </w:tc>
      </w:tr>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2008</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18541,1</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150%</w:t>
            </w:r>
          </w:p>
        </w:tc>
      </w:tr>
      <w:tr w:rsidR="00E1748E" w:rsidRPr="00E1748E">
        <w:trPr>
          <w:jc w:val="center"/>
        </w:trPr>
        <w:tc>
          <w:tcPr>
            <w:tcW w:w="124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2009</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21826,8</w:t>
            </w:r>
          </w:p>
        </w:tc>
        <w:tc>
          <w:tcPr>
            <w:tcW w:w="226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117%</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районе в 2008 году 2009 году работало 20 средних и крупных предприятий в области обрабатывающей промышленности. Основой экономики района являются предприятия пищевой промышленности, кроме того, важную роль играют предприятия в области химического производства, производства прочих неметаллических минеральных продуктов, текстильного и швейного производства.</w:t>
      </w:r>
    </w:p>
    <w:p w:rsidR="00E1748E" w:rsidRPr="00E1748E" w:rsidRDefault="00E1748E" w:rsidP="00E1748E">
      <w:pPr>
        <w:spacing w:after="60" w:line="240" w:lineRule="auto"/>
        <w:ind w:left="567"/>
        <w:jc w:val="right"/>
        <w:rPr>
          <w:b/>
          <w:sz w:val="24"/>
          <w:szCs w:val="24"/>
        </w:rPr>
      </w:pPr>
      <w:r w:rsidRPr="00E1748E">
        <w:rPr>
          <w:b/>
          <w:sz w:val="24"/>
          <w:szCs w:val="24"/>
        </w:rPr>
        <w:lastRenderedPageBreak/>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p>
    <w:tbl>
      <w:tblPr>
        <w:tblW w:w="91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1985"/>
        <w:gridCol w:w="1985"/>
      </w:tblGrid>
      <w:tr w:rsidR="00E1748E" w:rsidRPr="00E1748E">
        <w:trPr>
          <w:tblHeader/>
        </w:trPr>
        <w:tc>
          <w:tcPr>
            <w:tcW w:w="3510"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Производство</w:t>
            </w:r>
          </w:p>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млн. руб.</w:t>
            </w:r>
          </w:p>
        </w:tc>
        <w:tc>
          <w:tcPr>
            <w:tcW w:w="1985" w:type="dxa"/>
            <w:vAlign w:val="center"/>
          </w:tcPr>
          <w:p w:rsidR="00E1748E" w:rsidRPr="00E1748E" w:rsidRDefault="00E1748E" w:rsidP="00E1748E">
            <w:pPr>
              <w:autoSpaceDE w:val="0"/>
              <w:autoSpaceDN w:val="0"/>
              <w:adjustRightInd w:val="0"/>
              <w:spacing w:before="120" w:after="120" w:line="240" w:lineRule="auto"/>
              <w:ind w:firstLine="0"/>
              <w:jc w:val="center"/>
              <w:rPr>
                <w:b/>
                <w:sz w:val="22"/>
                <w:lang w:eastAsia="ru-RU"/>
              </w:rPr>
            </w:pPr>
            <w:r w:rsidRPr="00E1748E">
              <w:rPr>
                <w:b/>
                <w:sz w:val="22"/>
                <w:lang w:eastAsia="ru-RU"/>
              </w:rPr>
              <w:t>Темп роста к соответ. периоду прошлого года</w:t>
            </w:r>
          </w:p>
          <w:p w:rsidR="00E1748E" w:rsidRPr="00E1748E" w:rsidRDefault="00E1748E" w:rsidP="00E1748E">
            <w:pPr>
              <w:autoSpaceDE w:val="0"/>
              <w:autoSpaceDN w:val="0"/>
              <w:adjustRightInd w:val="0"/>
              <w:spacing w:before="120" w:after="120" w:line="240" w:lineRule="auto"/>
              <w:ind w:firstLine="0"/>
              <w:jc w:val="center"/>
              <w:rPr>
                <w:b/>
                <w:sz w:val="22"/>
                <w:lang w:eastAsia="ru-RU"/>
              </w:rPr>
            </w:pPr>
            <w:r w:rsidRPr="00E1748E">
              <w:rPr>
                <w:b/>
                <w:sz w:val="22"/>
                <w:lang w:eastAsia="ru-RU"/>
              </w:rPr>
              <w:t>(%)</w:t>
            </w:r>
          </w:p>
        </w:tc>
        <w:tc>
          <w:tcPr>
            <w:tcW w:w="1985" w:type="dxa"/>
          </w:tcPr>
          <w:p w:rsidR="00E1748E" w:rsidRPr="00E1748E" w:rsidRDefault="00E1748E" w:rsidP="00E1748E">
            <w:pPr>
              <w:autoSpaceDE w:val="0"/>
              <w:autoSpaceDN w:val="0"/>
              <w:adjustRightInd w:val="0"/>
              <w:spacing w:before="120" w:after="120" w:line="240" w:lineRule="auto"/>
              <w:ind w:firstLine="0"/>
              <w:jc w:val="center"/>
              <w:rPr>
                <w:b/>
                <w:sz w:val="22"/>
                <w:lang w:eastAsia="ru-RU"/>
              </w:rPr>
            </w:pPr>
            <w:r w:rsidRPr="00E1748E">
              <w:rPr>
                <w:b/>
                <w:sz w:val="22"/>
                <w:lang w:eastAsia="ru-RU"/>
              </w:rPr>
              <w:t>Доля в объеме промышленного производства, %</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Производство пищевых продуктов</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17862,3</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135,7</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81,83</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Химическое производство</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1447,1</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74,5</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6,63</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Металлургическое производство и производство готовых металлических изделий</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1346,1</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60,0</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6,17</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Производство прочих неметаллических минеральных продуктов</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516,3</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108,7</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2,37</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Текстильное и швейное производство</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291,5</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116,2</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1,34</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Производство резиновых и пластмассовых изделий</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109,6</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84,7</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0,5</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Обработка древесины и производство изделий из дерева</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39,4</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64,8</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0,18</w:t>
            </w:r>
          </w:p>
        </w:tc>
      </w:tr>
      <w:tr w:rsidR="00E1748E" w:rsidRPr="00E1748E">
        <w:tc>
          <w:tcPr>
            <w:tcW w:w="3510"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Прочие</w:t>
            </w:r>
          </w:p>
        </w:tc>
        <w:tc>
          <w:tcPr>
            <w:tcW w:w="1701"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214,5</w:t>
            </w:r>
          </w:p>
        </w:tc>
        <w:tc>
          <w:tcPr>
            <w:tcW w:w="1985"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78,3</w:t>
            </w:r>
          </w:p>
        </w:tc>
        <w:tc>
          <w:tcPr>
            <w:tcW w:w="198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0,98</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базе анкетных данных промышленных предприятий Петушинского района составлен перечень наиболее крупных предприятий с точки зрения объемов производства и количества работников:</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5</w:t>
      </w:r>
      <w:r w:rsidRPr="00E1748E">
        <w:rPr>
          <w:b/>
          <w:sz w:val="24"/>
          <w:szCs w:val="24"/>
        </w:rPr>
        <w:fldChar w:fldCharType="end"/>
      </w:r>
    </w:p>
    <w:tbl>
      <w:tblPr>
        <w:tblW w:w="9513" w:type="dxa"/>
        <w:tblInd w:w="-20" w:type="dxa"/>
        <w:tblLayout w:type="fixed"/>
        <w:tblLook w:val="0000" w:firstRow="0" w:lastRow="0" w:firstColumn="0" w:lastColumn="0" w:noHBand="0" w:noVBand="0"/>
      </w:tblPr>
      <w:tblGrid>
        <w:gridCol w:w="2312"/>
        <w:gridCol w:w="1672"/>
        <w:gridCol w:w="2410"/>
        <w:gridCol w:w="834"/>
        <w:gridCol w:w="725"/>
        <w:gridCol w:w="851"/>
        <w:gridCol w:w="709"/>
      </w:tblGrid>
      <w:tr w:rsidR="00E1748E" w:rsidRPr="00E1748E">
        <w:trPr>
          <w:tblHeader/>
        </w:trPr>
        <w:tc>
          <w:tcPr>
            <w:tcW w:w="2312" w:type="dxa"/>
            <w:vMerge w:val="restart"/>
            <w:tcBorders>
              <w:top w:val="single" w:sz="4" w:space="0" w:color="auto"/>
              <w:left w:val="single" w:sz="4" w:space="0" w:color="auto"/>
              <w:bottom w:val="nil"/>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Название</w:t>
            </w:r>
          </w:p>
        </w:tc>
        <w:tc>
          <w:tcPr>
            <w:tcW w:w="1672" w:type="dxa"/>
            <w:vMerge w:val="restart"/>
            <w:tcBorders>
              <w:top w:val="single" w:sz="4" w:space="0" w:color="auto"/>
              <w:left w:val="nil"/>
              <w:bottom w:val="nil"/>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Расположение</w:t>
            </w:r>
          </w:p>
        </w:tc>
        <w:tc>
          <w:tcPr>
            <w:tcW w:w="2410" w:type="dxa"/>
            <w:vMerge w:val="restart"/>
            <w:tcBorders>
              <w:top w:val="single" w:sz="4" w:space="0" w:color="auto"/>
              <w:left w:val="nil"/>
              <w:bottom w:val="nil"/>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Специализация</w:t>
            </w:r>
          </w:p>
        </w:tc>
        <w:tc>
          <w:tcPr>
            <w:tcW w:w="1559" w:type="dxa"/>
            <w:gridSpan w:val="2"/>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Объем отгруженной продукции (млн. руб.)</w:t>
            </w:r>
          </w:p>
        </w:tc>
        <w:tc>
          <w:tcPr>
            <w:tcW w:w="1560" w:type="dxa"/>
            <w:gridSpan w:val="2"/>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Численность занятых, чел.</w:t>
            </w:r>
          </w:p>
        </w:tc>
      </w:tr>
      <w:tr w:rsidR="00E1748E" w:rsidRPr="00E1748E">
        <w:trPr>
          <w:trHeight w:val="300"/>
          <w:tblHeader/>
        </w:trPr>
        <w:tc>
          <w:tcPr>
            <w:tcW w:w="2312"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p>
        </w:tc>
        <w:tc>
          <w:tcPr>
            <w:tcW w:w="1672" w:type="dxa"/>
            <w:vMerge/>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p>
        </w:tc>
        <w:tc>
          <w:tcPr>
            <w:tcW w:w="2410" w:type="dxa"/>
            <w:vMerge/>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2006</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2007</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2006</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b/>
                <w:color w:val="000000"/>
                <w:sz w:val="21"/>
                <w:szCs w:val="21"/>
                <w:lang w:eastAsia="ru-RU"/>
              </w:rPr>
            </w:pPr>
            <w:r w:rsidRPr="00E1748E">
              <w:rPr>
                <w:b/>
                <w:color w:val="000000"/>
                <w:sz w:val="21"/>
                <w:szCs w:val="21"/>
                <w:lang w:eastAsia="ru-RU"/>
              </w:rPr>
              <w:t>2007</w:t>
            </w:r>
          </w:p>
        </w:tc>
      </w:tr>
      <w:tr w:rsidR="00E1748E" w:rsidRPr="00E1748E">
        <w:trPr>
          <w:trHeight w:val="30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ООО "Крафт Фудс Рус"</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Покров</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шоколадных изделий</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6416</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8473</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712</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778</w:t>
            </w:r>
          </w:p>
        </w:tc>
      </w:tr>
      <w:tr w:rsidR="00E1748E" w:rsidRPr="00E1748E">
        <w:trPr>
          <w:trHeight w:val="69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ОАО "Петушинский металлический завод"</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Петушки</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металлоконструкций для подвесных потолков и офисных перегородок</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1303</w:t>
            </w:r>
          </w:p>
        </w:tc>
        <w:tc>
          <w:tcPr>
            <w:tcW w:w="725" w:type="dxa"/>
            <w:tcBorders>
              <w:top w:val="nil"/>
              <w:left w:val="nil"/>
              <w:bottom w:val="nil"/>
              <w:right w:val="nil"/>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2850</w:t>
            </w:r>
          </w:p>
        </w:tc>
        <w:tc>
          <w:tcPr>
            <w:tcW w:w="851"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461</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721</w:t>
            </w:r>
          </w:p>
        </w:tc>
      </w:tr>
      <w:tr w:rsidR="00E1748E" w:rsidRPr="00E1748E">
        <w:trPr>
          <w:trHeight w:val="51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ОАО "Покровский завод биопрепаратов"</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Вольгинский</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медицинских препаратов</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877</w:t>
            </w:r>
          </w:p>
        </w:tc>
        <w:tc>
          <w:tcPr>
            <w:tcW w:w="72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641</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395</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418</w:t>
            </w:r>
          </w:p>
        </w:tc>
      </w:tr>
      <w:tr w:rsidR="00E1748E" w:rsidRPr="00E1748E">
        <w:trPr>
          <w:trHeight w:val="945"/>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ООО "Энергомеханический завод Промэнерго"</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Покров</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теплообменной аппаратуры, деталей трубопроводов</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495</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613</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435</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475</w:t>
            </w:r>
          </w:p>
        </w:tc>
      </w:tr>
      <w:tr w:rsidR="00E1748E" w:rsidRPr="00E1748E">
        <w:trPr>
          <w:trHeight w:val="81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ЗАО "Производственно-коммерческое предприятие "Русь"</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Петушки</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Переработка и консервирование рыбо- и морепродуктов</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198</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280</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111</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218</w:t>
            </w:r>
          </w:p>
        </w:tc>
      </w:tr>
      <w:tr w:rsidR="00E1748E" w:rsidRPr="00E1748E">
        <w:trPr>
          <w:trHeight w:val="30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lastRenderedPageBreak/>
              <w:t>ООО "Муя Продакшн"</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Петушки</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обуви</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н.д.</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н.д.</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115</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212</w:t>
            </w:r>
          </w:p>
        </w:tc>
      </w:tr>
      <w:tr w:rsidR="00E1748E" w:rsidRPr="00E1748E">
        <w:trPr>
          <w:trHeight w:val="51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ОАО "Петушинский завод силикатного кирпича"</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Петушки</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изделий из бетона для использования в строительстве</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89</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118</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163</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163</w:t>
            </w:r>
          </w:p>
        </w:tc>
      </w:tr>
      <w:tr w:rsidR="00E1748E" w:rsidRPr="00E1748E">
        <w:trPr>
          <w:trHeight w:val="51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ООО "Виллако"</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Петушки</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мягких рулонных материалов на битумной основе</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н.д.</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54</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12</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44</w:t>
            </w:r>
          </w:p>
        </w:tc>
      </w:tr>
      <w:tr w:rsidR="00E1748E" w:rsidRPr="00E1748E">
        <w:trPr>
          <w:trHeight w:val="615"/>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ООО "Строим вместе счастливое детство"</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Петушки</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игрушек</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31,2</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32,5</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75</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102</w:t>
            </w:r>
          </w:p>
        </w:tc>
      </w:tr>
      <w:tr w:rsidR="00E1748E" w:rsidRPr="00E1748E">
        <w:trPr>
          <w:trHeight w:val="300"/>
        </w:trPr>
        <w:tc>
          <w:tcPr>
            <w:tcW w:w="2312"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ООО "Фарма-Покров"</w:t>
            </w:r>
          </w:p>
        </w:tc>
        <w:tc>
          <w:tcPr>
            <w:tcW w:w="167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Вольгинский</w:t>
            </w:r>
          </w:p>
        </w:tc>
        <w:tc>
          <w:tcPr>
            <w:tcW w:w="241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Производство фармацевтических препаратов</w:t>
            </w:r>
          </w:p>
        </w:tc>
        <w:tc>
          <w:tcPr>
            <w:tcW w:w="834"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23,3</w:t>
            </w:r>
          </w:p>
        </w:tc>
        <w:tc>
          <w:tcPr>
            <w:tcW w:w="72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23,9</w:t>
            </w:r>
          </w:p>
        </w:tc>
        <w:tc>
          <w:tcPr>
            <w:tcW w:w="85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23</w:t>
            </w:r>
          </w:p>
        </w:tc>
        <w:tc>
          <w:tcPr>
            <w:tcW w:w="70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left="49" w:firstLine="0"/>
              <w:jc w:val="center"/>
              <w:rPr>
                <w:color w:val="000000"/>
                <w:sz w:val="21"/>
                <w:szCs w:val="21"/>
                <w:lang w:eastAsia="ru-RU"/>
              </w:rPr>
            </w:pPr>
            <w:r w:rsidRPr="00E1748E">
              <w:rPr>
                <w:color w:val="000000"/>
                <w:sz w:val="21"/>
                <w:szCs w:val="21"/>
                <w:lang w:eastAsia="ru-RU"/>
              </w:rPr>
              <w:t>24</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Помимо описанных в таблице предприятий, для экономики района важное значение имеют следующие предприятия:</w:t>
      </w:r>
    </w:p>
    <w:p w:rsidR="00E1748E" w:rsidRPr="00E1748E" w:rsidRDefault="00E1748E" w:rsidP="00695586">
      <w:pPr>
        <w:numPr>
          <w:ilvl w:val="0"/>
          <w:numId w:val="18"/>
        </w:numPr>
        <w:autoSpaceDE w:val="0"/>
        <w:autoSpaceDN w:val="0"/>
        <w:adjustRightInd w:val="0"/>
        <w:spacing w:before="120" w:line="240" w:lineRule="auto"/>
        <w:rPr>
          <w:sz w:val="26"/>
          <w:szCs w:val="24"/>
          <w:lang w:eastAsia="ru-RU"/>
        </w:rPr>
      </w:pPr>
      <w:r w:rsidRPr="00E1748E">
        <w:rPr>
          <w:sz w:val="26"/>
          <w:szCs w:val="24"/>
          <w:lang w:eastAsia="ru-RU"/>
        </w:rPr>
        <w:t>ООО «Рыбоперерабатывающий комплекс «Золотая линия» (Петушки) (производство рыбных консервов и переработка морепродуктов)</w:t>
      </w:r>
    </w:p>
    <w:p w:rsidR="00E1748E" w:rsidRPr="00E1748E" w:rsidRDefault="00E1748E" w:rsidP="00695586">
      <w:pPr>
        <w:numPr>
          <w:ilvl w:val="0"/>
          <w:numId w:val="18"/>
        </w:numPr>
        <w:autoSpaceDE w:val="0"/>
        <w:autoSpaceDN w:val="0"/>
        <w:adjustRightInd w:val="0"/>
        <w:spacing w:before="120" w:line="240" w:lineRule="auto"/>
        <w:rPr>
          <w:sz w:val="26"/>
          <w:szCs w:val="24"/>
          <w:lang w:eastAsia="ru-RU"/>
        </w:rPr>
      </w:pPr>
      <w:r w:rsidRPr="00E1748E">
        <w:rPr>
          <w:sz w:val="26"/>
          <w:szCs w:val="24"/>
          <w:lang w:eastAsia="ru-RU"/>
        </w:rPr>
        <w:t>ЗАО «Фармацевтическая фирма «ЛЕККО» (Вольгинский) (производство лекарственных средств)</w:t>
      </w:r>
    </w:p>
    <w:p w:rsidR="00E1748E" w:rsidRPr="00E1748E" w:rsidRDefault="00E1748E" w:rsidP="00695586">
      <w:pPr>
        <w:numPr>
          <w:ilvl w:val="0"/>
          <w:numId w:val="18"/>
        </w:numPr>
        <w:autoSpaceDE w:val="0"/>
        <w:autoSpaceDN w:val="0"/>
        <w:adjustRightInd w:val="0"/>
        <w:spacing w:before="120" w:line="240" w:lineRule="auto"/>
        <w:rPr>
          <w:sz w:val="26"/>
          <w:szCs w:val="24"/>
          <w:lang w:eastAsia="ru-RU"/>
        </w:rPr>
      </w:pPr>
      <w:r w:rsidRPr="00E1748E">
        <w:rPr>
          <w:sz w:val="26"/>
          <w:szCs w:val="24"/>
          <w:lang w:eastAsia="ru-RU"/>
        </w:rPr>
        <w:t>ООО «Покровский завод железобетонных изделий» (Покров) (производство железобетонных изделий)</w:t>
      </w:r>
    </w:p>
    <w:p w:rsidR="00E1748E" w:rsidRPr="00E1748E" w:rsidRDefault="00E1748E" w:rsidP="00695586">
      <w:pPr>
        <w:numPr>
          <w:ilvl w:val="0"/>
          <w:numId w:val="18"/>
        </w:numPr>
        <w:autoSpaceDE w:val="0"/>
        <w:autoSpaceDN w:val="0"/>
        <w:adjustRightInd w:val="0"/>
        <w:spacing w:before="120" w:line="240" w:lineRule="auto"/>
        <w:rPr>
          <w:sz w:val="26"/>
          <w:szCs w:val="24"/>
          <w:lang w:eastAsia="ru-RU"/>
        </w:rPr>
      </w:pPr>
      <w:r w:rsidRPr="00E1748E">
        <w:rPr>
          <w:sz w:val="26"/>
          <w:szCs w:val="24"/>
          <w:lang w:eastAsia="ru-RU"/>
        </w:rPr>
        <w:t>ООО «ЖБК Мегалит» (Старое Аннино) (производство бетонных растворов)</w:t>
      </w:r>
    </w:p>
    <w:p w:rsidR="00E1748E" w:rsidRPr="00E1748E" w:rsidRDefault="00E1748E" w:rsidP="00695586">
      <w:pPr>
        <w:numPr>
          <w:ilvl w:val="0"/>
          <w:numId w:val="18"/>
        </w:numPr>
        <w:autoSpaceDE w:val="0"/>
        <w:autoSpaceDN w:val="0"/>
        <w:adjustRightInd w:val="0"/>
        <w:spacing w:before="120" w:line="240" w:lineRule="auto"/>
        <w:rPr>
          <w:sz w:val="26"/>
          <w:szCs w:val="24"/>
          <w:lang w:eastAsia="ru-RU"/>
        </w:rPr>
      </w:pPr>
      <w:r w:rsidRPr="00E1748E">
        <w:rPr>
          <w:sz w:val="26"/>
          <w:szCs w:val="24"/>
          <w:lang w:eastAsia="ru-RU"/>
        </w:rPr>
        <w:t>ООО «Текстильная компания «Городищенская отделочная фабрика» (Городищи) (производство марли, бинтов, салфеток, ваты, х/б ткани)</w:t>
      </w:r>
    </w:p>
    <w:p w:rsidR="00E1748E" w:rsidRPr="00E1748E" w:rsidRDefault="00E1748E" w:rsidP="00695586">
      <w:pPr>
        <w:numPr>
          <w:ilvl w:val="0"/>
          <w:numId w:val="18"/>
        </w:numPr>
        <w:autoSpaceDE w:val="0"/>
        <w:autoSpaceDN w:val="0"/>
        <w:adjustRightInd w:val="0"/>
        <w:spacing w:before="120" w:line="240" w:lineRule="auto"/>
        <w:rPr>
          <w:sz w:val="26"/>
          <w:szCs w:val="24"/>
          <w:lang w:eastAsia="ru-RU"/>
        </w:rPr>
      </w:pPr>
      <w:r w:rsidRPr="00E1748E">
        <w:rPr>
          <w:sz w:val="26"/>
          <w:szCs w:val="24"/>
          <w:lang w:eastAsia="ru-RU"/>
        </w:rPr>
        <w:t>ООО «ВИР ПЛАСТ» (Костерево) (производство товаров из пластмасс, сантехнических изделий)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Крупнейшим предприятием района является предприятие ООО «Крафт Фудс Рус», занимающееся производством шоколадных изделий. Производство располагается в городе Покров. На предприятии занято около 5% трудовых ресурсов района, при этом предприятие в 2007 году сформировало 67% промышленного производства района. Продукция предприятия поставляется на рынки городов Европейской части России, основным рынком является Московская агломерация. ООО «Крафт Фудс Рус» развивается быстрыми темпами, каждый год увеличивая объемы производства продукции на 10-20%. На предприятии работает 12 производственных линий, в 2009 году объем выпуска кондитерских изделий достиг 60 тысяч тонн. В рамках проекта предполагается продолжение стабильного развития предприятия, которое будет продолжать оставаться основой экономики  города Покров и всего Петушинского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Вторым по важности для района предприятием является ОАО «Петушинский металлический завод», который располагается в районном центре. В последние годы в производство было в значительной степени перепрофилировано: основной продукцией завода стали металлические конструкции, используемые при строительстве внутренних перегородок в коммерческом строительстве (офисные и торговые площади). Основным рынком сбыта продукции предприятия являются крупные динамично развивающиеся города ЦФО, прежде всего, рынок города Москвы. В 2008-2009 годах спрос на продукцию предприятия несколько упал, что было связано с кризисными явлениями на рынках офисного и торгового строительства. Тем не менее, в среднесрочной перспективе в рамках Схемы перспективы развития предприятия оцениваются позитивно, что связано с выгодным расположением относительно основных рынков сбыта, которые должны восстановиться уже в 2010-2011 годах.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разрезе основных населенных пунктов отраслевой анализ обрабатывающей промышленности показал, что у большинства крупных населенных пунктов района можно выделить отраслевую специализацию. Наименее выражена экономическая специализация у Петушков: несмотря на то, что несколько крупных предприятий города занимаются производством продуктов для строительного комплекса, в городе также работают значимые предприятия в отраслях легкой промышленности, пищевой промышленности и ряда других, кроме того, город является административным центром района, что  также сказывается на структуре занятости. Специализацией экономики города Покров является пищевая промышленность. В поселке Вольгинский размещается крупный научно-исследовательский институт, вокруг которого сформировался кластер производства фармацевтической и химической промышленности, крупнейшим предприятием которого является ОАО «Покровский завод биопрепаратов». Сходной специализацией на фармацевтике обладает поселок Городищи, единственным крупным предприятием которого является ООО «Фармаком». В поселке Костерево не работает ни одного крупного предприятия в сфере обрабатывающей промышленности, что говорит о кризисе экономической базы населенного пункта.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ведущим сектором экономики г.Костерево является промышленность, служащая основным источником формирования рабочих мест для городского населения и доходной части муниципального бюджета. Промышленность представлена обрабатывающими предприятиями текстильной и деревообрабатывающей промышленности.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Градообразующим предприятием в городе до 1995 года был Костеревский комбинат технических пластмассовых изделий, выпускающий продукцию для всей текстильной промышленности с количеством работающих порядка 4,0 тыс.чел. После банкротства комбината на его территории создано и функционирует в настоящее время более 16 предприятий с ограниченной ответственностью (ООО «ВИР Пласт», ООО «Коском», ООО «Санпласт», ЗАО «Витим», ООО «Полимер», ЗАО НПП «Интехпласт», ООО «Симтек», ООО ПП «Техпластмасс», ЗАО «Литмашдеталь» и др.), с общей численностью работающих 1,0 тыс.чел. Предприятия занимаются производством сантехнических изделий из пластмасс, термопластмассовых материалов в гранулах, производством оснастки для текстильной промышленности, производством пуговиц, молний, производством вагонки ПВХ и деревообработкой.</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Важной характеристикой экономики Петушинского района является концентрация всех сколько-нибудь значительных обрабатывающих производств в городских поселениях района, прежде всего в Петушках и Покрово-Вольгинской системе расселения. Наряду с уменьшением сельскохозяйственного производства это приводит к стремительному обезлюдиванию сельской местности: трудоспособное население стягивается в города и поселки к местам приложения труда.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объему отгруженных товаров собственного производства, выполненных работ и услуг среди городских округов и муниципальных районов Петушинский район находится на 2 месте в области, уступив г.Владимиру (по данным за 2009 год).</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33" w:name="_Toc102739019"/>
      <w:r w:rsidRPr="00E1748E">
        <w:rPr>
          <w:rFonts w:ascii="Arial" w:hAnsi="Arial" w:cs="Arial"/>
          <w:b/>
          <w:sz w:val="26"/>
          <w:szCs w:val="26"/>
          <w:lang w:eastAsia="ru-RU"/>
        </w:rPr>
        <w:t>Проектные предложения</w:t>
      </w:r>
      <w:bookmarkEnd w:id="133"/>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Наиболее важным для экономики района перспективным инвестиционным проектом является проект «ГЕНЕРИУМ» (создание научно-производственного биотехнологического центра). С 2006 года на базе ЗАО «ЛЕККО» (пос. Вольгинский) начато создание биотехнологического производственного предприятия генно-инженерных препаратов с полным технологическим циклом: от культивирования продуцентов до готовой лекарственной формы, включающее полный цикл синтеза активного вещества лекарственного препарата. Объем инвестиций в проект составляет около 3 млрд.рублей. Общая площадь создаваемых производственных площадей – свыше 9 тыс.кв.м. Количество вновь образованных высокооплачиваемых рабочих мест – свыше 140. Предполагаемые объемы продаж фармацевтических препаратов составят: 2010 год – 1,5 млрд.руб., 2011 год – 2,2 млрд.руб., 2012 год – 5,2 млрд.руб.</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Помимо данного проекта, на территории Петушинского района выделяется ряд наиболее перспективных инвестиционных площадок, которые могут быть освоены уже в рамках 1 очереди проекта. Данные площадки выделяются прежде всего на территории существующих промышленных зон городских поселений, а также за пределами городов на территориях, прилегающих к автотрассе М-7.</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Проектными решениями Схемы предполагается дальнейшая специализация городских поселений района на промышленном производстве: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Петушки – многоотраслевой промышленный центр областного значения со специализацией на производстве металлических изделий, строительных изделий, легкой промышленности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Покров – моноотраслевой промышленный центр межобластного значения со специализацией на пищевой промышленности (производство кондитерских изделий)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Вольгинский – центр создания кластера медицинской и биотехнологической промышленности федерального значения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Городищи – центр легкой промышленности районного значения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Костерево – центр обрабатывающей, текстильной и деревообрабатывающей промышленности районного значения.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В случае выполнения оптимистического сценария экономического развития района в нем в период первой очереди выполнения Схемы образуется 3 основных точки роста промышленного производства различной специализации на базе населенных пунктов Петушки, Покров и Вольгинский, причем последний будет иметь федеральное значение. Менее перспективные населенные пункты Костерево и Городищи, а также территории, прилегающие к городским поселениям, могут быть использованы для размещения вспомогательных предприятий для основных центров.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района в 2011-2013 г.г. предполагается размещение ряда производств по направлению металлургическое производство и производство готовых металлических изделий:</w:t>
      </w:r>
    </w:p>
    <w:p w:rsidR="00E1748E" w:rsidRPr="00E1748E" w:rsidRDefault="00E1748E" w:rsidP="00695586">
      <w:pPr>
        <w:numPr>
          <w:ilvl w:val="0"/>
          <w:numId w:val="19"/>
        </w:numPr>
        <w:autoSpaceDE w:val="0"/>
        <w:autoSpaceDN w:val="0"/>
        <w:adjustRightInd w:val="0"/>
        <w:spacing w:before="120" w:line="240" w:lineRule="auto"/>
        <w:rPr>
          <w:sz w:val="26"/>
          <w:szCs w:val="24"/>
          <w:lang w:eastAsia="ru-RU"/>
        </w:rPr>
      </w:pPr>
      <w:r w:rsidRPr="00E1748E">
        <w:rPr>
          <w:sz w:val="26"/>
          <w:szCs w:val="24"/>
          <w:lang w:eastAsia="ru-RU"/>
        </w:rPr>
        <w:t xml:space="preserve"> предприятие по производству арматуры, катанки и изделий из них в г.Костерево. Предполагаемая численность работающих – 150 человек.</w:t>
      </w:r>
    </w:p>
    <w:p w:rsidR="00E1748E" w:rsidRPr="00E1748E" w:rsidRDefault="00E1748E" w:rsidP="00695586">
      <w:pPr>
        <w:numPr>
          <w:ilvl w:val="0"/>
          <w:numId w:val="19"/>
        </w:numPr>
        <w:autoSpaceDE w:val="0"/>
        <w:autoSpaceDN w:val="0"/>
        <w:adjustRightInd w:val="0"/>
        <w:spacing w:before="120" w:line="240" w:lineRule="auto"/>
        <w:rPr>
          <w:sz w:val="26"/>
          <w:szCs w:val="24"/>
          <w:lang w:eastAsia="ru-RU"/>
        </w:rPr>
      </w:pPr>
      <w:r w:rsidRPr="00E1748E">
        <w:rPr>
          <w:sz w:val="26"/>
          <w:szCs w:val="24"/>
          <w:lang w:eastAsia="ru-RU"/>
        </w:rPr>
        <w:t xml:space="preserve"> предприятие по производству изделий из нержавеющей стали в г.Петушки. Предполагаемая численность работающих – 30 человек.</w:t>
      </w:r>
    </w:p>
    <w:p w:rsidR="00E1748E" w:rsidRPr="00E1748E" w:rsidRDefault="00E1748E" w:rsidP="00695586">
      <w:pPr>
        <w:numPr>
          <w:ilvl w:val="0"/>
          <w:numId w:val="19"/>
        </w:numPr>
        <w:autoSpaceDE w:val="0"/>
        <w:autoSpaceDN w:val="0"/>
        <w:adjustRightInd w:val="0"/>
        <w:spacing w:before="120" w:line="240" w:lineRule="auto"/>
        <w:rPr>
          <w:sz w:val="26"/>
          <w:szCs w:val="24"/>
          <w:lang w:eastAsia="ru-RU"/>
        </w:rPr>
      </w:pPr>
      <w:r w:rsidRPr="00E1748E">
        <w:rPr>
          <w:sz w:val="26"/>
          <w:szCs w:val="24"/>
          <w:lang w:eastAsia="ru-RU"/>
        </w:rPr>
        <w:t xml:space="preserve"> предприятие по производству комплектующих изделий для лифтового оборудования в г.Петушки. Предполагаемая численность работающих – 90 человек.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Развитие промышленности Петушинского района в ближайшей перспективе будет проходить в условиях жесткой конкуренции в связи с насыщенностью рынка продукцией отечественных производителей и зарубежных аналогов, роста цен на услуги естественных монополий, дефицита квалифицированной рабочей силы. Вместе с тем процессы модернизации производства, внедрения прогрессивных технологий, а так же благоприятный инвестиционный климат приведут к дальнейшему росту объемов промышленного производства.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Высокими темпами в прогнозируемом периоде будут развиваться химическая и пищевая промышленность, производство прочих неметаллических минеральных продуктов. Предприятия других отраслей предполагают, как минимум, сохранить объемы на уровне текущего года и даже обеспечить некоторый рост.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Следует отметить, что администрация района в среднесрочной перспективе продолжит работу по созданию благоприятных условий для развития промышленного комплекса, обеспечения промышленного роста, и привлечения в район новых производств. Для реализации промышленной политики приоритетными остаются следующие направления:</w:t>
      </w:r>
    </w:p>
    <w:p w:rsidR="00E1748E" w:rsidRPr="00E1748E" w:rsidRDefault="00E1748E" w:rsidP="00695586">
      <w:pPr>
        <w:widowControl w:val="0"/>
        <w:numPr>
          <w:ilvl w:val="0"/>
          <w:numId w:val="20"/>
        </w:numPr>
        <w:autoSpaceDE w:val="0"/>
        <w:autoSpaceDN w:val="0"/>
        <w:adjustRightInd w:val="0"/>
        <w:spacing w:before="120" w:line="240" w:lineRule="auto"/>
        <w:rPr>
          <w:sz w:val="26"/>
          <w:szCs w:val="24"/>
          <w:lang w:eastAsia="ru-RU"/>
        </w:rPr>
      </w:pPr>
      <w:r w:rsidRPr="00E1748E">
        <w:rPr>
          <w:sz w:val="26"/>
          <w:szCs w:val="24"/>
          <w:lang w:eastAsia="ru-RU"/>
        </w:rPr>
        <w:t xml:space="preserve"> стимулирование инвестиционной активности;</w:t>
      </w:r>
    </w:p>
    <w:p w:rsidR="00E1748E" w:rsidRPr="00E1748E" w:rsidRDefault="00E1748E" w:rsidP="00695586">
      <w:pPr>
        <w:widowControl w:val="0"/>
        <w:numPr>
          <w:ilvl w:val="0"/>
          <w:numId w:val="20"/>
        </w:numPr>
        <w:autoSpaceDE w:val="0"/>
        <w:autoSpaceDN w:val="0"/>
        <w:adjustRightInd w:val="0"/>
        <w:spacing w:before="120" w:line="240" w:lineRule="auto"/>
        <w:rPr>
          <w:sz w:val="26"/>
          <w:szCs w:val="24"/>
          <w:lang w:eastAsia="ru-RU"/>
        </w:rPr>
      </w:pPr>
      <w:r w:rsidRPr="00E1748E">
        <w:rPr>
          <w:sz w:val="26"/>
          <w:szCs w:val="24"/>
          <w:lang w:eastAsia="ru-RU"/>
        </w:rPr>
        <w:t xml:space="preserve"> подготовка квалифицированных кадров и создание условий для увеличения занятости населения в пределах Петушинского района;</w:t>
      </w:r>
    </w:p>
    <w:p w:rsidR="00E1748E" w:rsidRPr="00E1748E" w:rsidRDefault="00E1748E" w:rsidP="00695586">
      <w:pPr>
        <w:widowControl w:val="0"/>
        <w:numPr>
          <w:ilvl w:val="0"/>
          <w:numId w:val="20"/>
        </w:numPr>
        <w:autoSpaceDE w:val="0"/>
        <w:autoSpaceDN w:val="0"/>
        <w:adjustRightInd w:val="0"/>
        <w:spacing w:before="120" w:line="240" w:lineRule="auto"/>
        <w:rPr>
          <w:sz w:val="26"/>
          <w:szCs w:val="24"/>
          <w:lang w:eastAsia="ru-RU"/>
        </w:rPr>
      </w:pPr>
      <w:r w:rsidRPr="00E1748E">
        <w:rPr>
          <w:sz w:val="26"/>
          <w:szCs w:val="24"/>
          <w:lang w:eastAsia="ru-RU"/>
        </w:rPr>
        <w:t>представление интересов промышленных предприятий на областном уровне.</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34" w:name="_Toc102739020"/>
      <w:r w:rsidRPr="00E1748E">
        <w:rPr>
          <w:rFonts w:ascii="Arial" w:hAnsi="Arial" w:cs="Arial"/>
          <w:b/>
          <w:sz w:val="26"/>
          <w:szCs w:val="26"/>
          <w:lang w:eastAsia="ru-RU"/>
        </w:rPr>
        <w:lastRenderedPageBreak/>
        <w:t>Инвестиционные предложения</w:t>
      </w:r>
      <w:bookmarkEnd w:id="13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Ниже представлены земельные участки и свободные производственные площади коммерческих предприятий для размещения новых промышленных производств.</w:t>
      </w:r>
    </w:p>
    <w:p w:rsidR="00E1748E" w:rsidRPr="00E1748E" w:rsidRDefault="00E1748E" w:rsidP="00E1748E">
      <w:pPr>
        <w:spacing w:after="60" w:line="240" w:lineRule="auto"/>
        <w:ind w:left="567"/>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6</w:t>
      </w:r>
      <w:r w:rsidRPr="00E1748E">
        <w:rPr>
          <w:b/>
          <w:sz w:val="24"/>
          <w:szCs w:val="24"/>
        </w:rPr>
        <w:fldChar w:fldCharType="end"/>
      </w:r>
    </w:p>
    <w:p w:rsidR="00E1748E" w:rsidRPr="00E1748E" w:rsidRDefault="00E1748E" w:rsidP="00E1748E">
      <w:pPr>
        <w:shd w:val="clear" w:color="auto" w:fill="FFFFFF"/>
        <w:autoSpaceDE w:val="0"/>
        <w:autoSpaceDN w:val="0"/>
        <w:adjustRightInd w:val="0"/>
        <w:spacing w:before="120" w:line="240" w:lineRule="auto"/>
        <w:ind w:firstLine="0"/>
        <w:jc w:val="center"/>
        <w:rPr>
          <w:b/>
          <w:sz w:val="26"/>
          <w:szCs w:val="26"/>
          <w:lang w:eastAsia="ru-RU"/>
        </w:rPr>
      </w:pPr>
      <w:r w:rsidRPr="00E1748E">
        <w:rPr>
          <w:b/>
          <w:sz w:val="26"/>
          <w:szCs w:val="26"/>
          <w:lang w:eastAsia="ru-RU"/>
        </w:rPr>
        <w:t>Земельные участки.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067"/>
        <w:gridCol w:w="4804"/>
      </w:tblGrid>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b/>
                <w:sz w:val="22"/>
                <w:lang w:eastAsia="ru-RU"/>
              </w:rPr>
              <w:t>Земельный участок 110 – 120 га в северной части г.Костерево (в черте города с примыканием к а/д ФАД М-7)</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Незастроенный земельный участок</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по границе участка. Обустроенные подъездные пути – по границе участка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1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водоотведения либо устройство очистных сооружений</w:t>
            </w:r>
          </w:p>
        </w:tc>
      </w:tr>
      <w:tr w:rsidR="00E1748E" w:rsidRPr="00E1748E">
        <w:trPr>
          <w:trHeight w:val="423"/>
        </w:trPr>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b/>
                <w:sz w:val="22"/>
                <w:lang w:eastAsia="ru-RU"/>
              </w:rPr>
              <w:t>Земельный участок 13,608 га в д.Пекша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Месторасположение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Поле западнее д.Пекша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населенных пунктов под размещение промышленных производств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33:13:080219:628</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Вид собственности </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Государственная собственность</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с последующим выкупом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по границе участка. Обустроенные подъездные пути отсутствуют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ВЛ 10 КВ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ГРП в д.Пекша – 0,5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Возможно подключение к поселковым сетям </w:t>
            </w:r>
            <w:r w:rsidRPr="00E1748E">
              <w:rPr>
                <w:sz w:val="22"/>
                <w:lang w:eastAsia="ru-RU"/>
              </w:rPr>
              <w:lastRenderedPageBreak/>
              <w:t>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сетям водоотведения либо устройство очистных сооружений</w:t>
            </w:r>
          </w:p>
        </w:tc>
      </w:tr>
      <w:tr w:rsidR="00E1748E" w:rsidRPr="00E1748E">
        <w:trPr>
          <w:trHeight w:val="456"/>
        </w:trPr>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b/>
                <w:sz w:val="22"/>
                <w:lang w:eastAsia="ru-RU"/>
              </w:rPr>
              <w:t>Земельный участок 10,991 га в д.Новое Аннино</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Месторасположение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Поле северо-западнее д.Новое Аннино</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населенных пунктов под размещение промышленных производств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33:13:070135:0247</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Вид собственности </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Государственная собственность</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с последующим выкупом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1 км. Обустроенные подъездные пути отсутствуют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ВЛ 10 КВ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1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сетям водоотведения либо устройство очистных сооружений</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b/>
                <w:sz w:val="22"/>
                <w:lang w:eastAsia="ru-RU"/>
              </w:rPr>
              <w:t>Земельный участок 5,4 га в г.Костерево, ул.Писцова, д.50 (на территории бывшего Комбината техпластмасс)</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33:13:000000:255</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г.Костерево, 3 км от ФАД М-7, имеются обустроенные подъездные пути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Да </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по границе участка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Да </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Да </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Да </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Земельный участок 5,0 га в г.Петушки по ул.Нижегородская </w:t>
            </w:r>
          </w:p>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b/>
                <w:sz w:val="22"/>
                <w:lang w:eastAsia="ru-RU"/>
              </w:rPr>
              <w:lastRenderedPageBreak/>
              <w:t>(западная часть г.Петушки)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Месторасположение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Поле в западной части г.Петушки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населенных пунктов под размещение промышленных производств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33:13:010201:44</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Вид собственности </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Государственная собственность</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с последующим выкупом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0,3 км. Обустроенные подъездные пути отсутствуют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Базовая подстанция районных электрических сетей – 1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0,5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водоотведения либо устройство очистных сооружений</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Земельный участок 4,0 га в г.Петушки по ул.Нижегородская </w:t>
            </w:r>
          </w:p>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b/>
                <w:sz w:val="22"/>
                <w:lang w:eastAsia="ru-RU"/>
              </w:rPr>
              <w:t>(западная часть г.Петушки)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Месторасположение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Поле в западной части г.Петушки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населенных пунктов под размещение промышленных производств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33:13:010201:54</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Вид собственности </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Государственная собственность</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с последующим выкупом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0,3 км. Обустроенные подъездные пути отсутствуют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Базовая подстанция районных электрических сетей – 1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0,5 км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водоотведения либо устройство очистных сооружений</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Земельный участок 2,37 га в г.Петушки по ул.Клязьменская, д.34 </w:t>
            </w:r>
          </w:p>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(на территории бывшего ОАО «Токамак»)</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населенных пунктов под размещение промышленных производств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33:13:010302:91</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Государственная собственность</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с последующим выкупом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7 км. Имеются обустроенные подъездные пути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val="en-US" w:eastAsia="ru-RU"/>
              </w:rPr>
            </w:pPr>
            <w:r w:rsidRPr="00E1748E">
              <w:rPr>
                <w:sz w:val="22"/>
                <w:lang w:eastAsia="ru-RU"/>
              </w:rPr>
              <w:t>РУ</w:t>
            </w:r>
            <w:r w:rsidRPr="00E1748E">
              <w:rPr>
                <w:sz w:val="22"/>
                <w:lang w:val="en-US" w:eastAsia="ru-RU"/>
              </w:rPr>
              <w:t xml:space="preserve"> 10</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по границе участка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водоотведения либо устройство очистных сооружений</w:t>
            </w:r>
          </w:p>
        </w:tc>
      </w:tr>
      <w:tr w:rsidR="00E1748E" w:rsidRPr="00E1748E">
        <w:trPr>
          <w:trHeight w:val="556"/>
        </w:trPr>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Земельный участок 1,4 га в южной части пос.Городищи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Месторасположение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Поле в южной части пос.Городищи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населенных пунктов под размещение промышленных производств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33:13:040105:216</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Государственная собственность</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с последующим выкупом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5 км. Обустроенные подъездные пути отсутствуют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ВЛ 10 КВ</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8.2.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идет по участку</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поселковым сетям водоотведения либо устройство очистных сооружений</w:t>
            </w:r>
          </w:p>
        </w:tc>
      </w:tr>
      <w:tr w:rsidR="00E1748E" w:rsidRPr="00E1748E">
        <w:trPr>
          <w:trHeight w:val="628"/>
        </w:trPr>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Земельный участок 1,8 га в г.Костерево по ул.Вокзальная, д.5а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33:13:020118:11</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собственность(ООО)</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4.</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Продажа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г.Костерево, 3 км от ФАД М-7, имеются обустроенные подъездные пути</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Ж/д ветка частично разобрана. До ж/д Москва-Н.Новгород – 50 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7.1.</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7.2.</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по границе участка</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7.3.</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отопительным сетям</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val="en-US" w:eastAsia="ru-RU"/>
              </w:rPr>
            </w:pPr>
            <w:r w:rsidRPr="00E1748E">
              <w:rPr>
                <w:sz w:val="22"/>
                <w:lang w:eastAsia="ru-RU"/>
              </w:rPr>
              <w:t>Водоснабжение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водоснабжения либо бурение артезианской скважины</w:t>
            </w:r>
          </w:p>
        </w:tc>
      </w:tr>
      <w:tr w:rsidR="00E1748E" w:rsidRPr="00E1748E">
        <w:tc>
          <w:tcPr>
            <w:tcW w:w="6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4114" w:type="dxa"/>
            <w:vAlign w:val="center"/>
          </w:tcPr>
          <w:p w:rsidR="00E1748E" w:rsidRPr="00E1748E" w:rsidRDefault="00E1748E" w:rsidP="00E1748E">
            <w:pPr>
              <w:widowControl w:val="0"/>
              <w:autoSpaceDE w:val="0"/>
              <w:autoSpaceDN w:val="0"/>
              <w:adjustRightInd w:val="0"/>
              <w:spacing w:before="120" w:line="240" w:lineRule="auto"/>
              <w:ind w:firstLine="0"/>
              <w:rPr>
                <w:sz w:val="22"/>
                <w:lang w:val="en-US" w:eastAsia="ru-RU"/>
              </w:rPr>
            </w:pPr>
            <w:r w:rsidRPr="00E1748E">
              <w:rPr>
                <w:sz w:val="22"/>
                <w:lang w:eastAsia="ru-RU"/>
              </w:rPr>
              <w:t>Водоотведение</w:t>
            </w:r>
          </w:p>
        </w:tc>
        <w:tc>
          <w:tcPr>
            <w:tcW w:w="486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водоотведения либо устройство очистных сооружений</w:t>
            </w:r>
          </w:p>
        </w:tc>
      </w:tr>
    </w:tbl>
    <w:p w:rsidR="00E1748E" w:rsidRPr="00E1748E" w:rsidRDefault="00E1748E" w:rsidP="00E1748E">
      <w:pPr>
        <w:autoSpaceDE w:val="0"/>
        <w:autoSpaceDN w:val="0"/>
        <w:adjustRightInd w:val="0"/>
        <w:spacing w:before="120" w:line="240" w:lineRule="auto"/>
        <w:ind w:firstLine="708"/>
        <w:rPr>
          <w:szCs w:val="28"/>
          <w:lang w:eastAsia="ru-RU"/>
        </w:rPr>
      </w:pPr>
    </w:p>
    <w:p w:rsidR="00E1748E" w:rsidRPr="00E1748E" w:rsidRDefault="00E1748E" w:rsidP="00E1748E">
      <w:pPr>
        <w:spacing w:after="60" w:line="240" w:lineRule="auto"/>
        <w:ind w:left="567"/>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7</w:t>
      </w:r>
      <w:r w:rsidRPr="00E1748E">
        <w:rPr>
          <w:b/>
          <w:sz w:val="24"/>
          <w:szCs w:val="24"/>
        </w:rPr>
        <w:fldChar w:fldCharType="end"/>
      </w:r>
    </w:p>
    <w:p w:rsidR="00E1748E" w:rsidRPr="00E1748E" w:rsidRDefault="00E1748E" w:rsidP="00E1748E">
      <w:pPr>
        <w:shd w:val="clear" w:color="auto" w:fill="FFFFFF"/>
        <w:autoSpaceDE w:val="0"/>
        <w:autoSpaceDN w:val="0"/>
        <w:adjustRightInd w:val="0"/>
        <w:spacing w:before="120" w:line="240" w:lineRule="auto"/>
        <w:ind w:firstLine="0"/>
        <w:jc w:val="center"/>
        <w:rPr>
          <w:sz w:val="26"/>
          <w:szCs w:val="26"/>
          <w:lang w:eastAsia="ru-RU"/>
        </w:rPr>
      </w:pPr>
      <w:r w:rsidRPr="00E1748E">
        <w:rPr>
          <w:b/>
          <w:sz w:val="26"/>
          <w:szCs w:val="26"/>
          <w:lang w:eastAsia="ru-RU"/>
        </w:rPr>
        <w:t>Имущественные комплексы</w:t>
      </w:r>
      <w:r w:rsidRPr="00E1748E">
        <w:rPr>
          <w:sz w:val="26"/>
          <w:szCs w:val="26"/>
          <w:lang w:eastAsia="ru-RU"/>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953"/>
        <w:gridCol w:w="4719"/>
      </w:tblGrid>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Имущественный комплекс: земельный участок с одноэтажным кирпичным зданием производственного назначения в пос.Вольгинский (территория ПЗБ)</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пос.Вольгинский, 2 км от ФАД М-7, имеются 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 (ООО)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Условия размещения новых </w:t>
            </w:r>
            <w:r w:rsidRPr="00E1748E">
              <w:rPr>
                <w:sz w:val="22"/>
                <w:lang w:eastAsia="ru-RU"/>
              </w:rPr>
              <w:lastRenderedPageBreak/>
              <w:t>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lastRenderedPageBreak/>
              <w:t>Аренда, продажа и др.</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lastRenderedPageBreak/>
              <w:t>2. Земельный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0,23 га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 60 метрах имеется ШРП 0,6 МПа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Сети водоснабжения НЭБ. Водопровод подведен на участок и заглушен</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Сети водоотведения НЭБ</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 Постройки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3.1. Одноэтажное кирпичное здание производственного назначения</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720 кв.м, в т.ч 345 кв.м – производственные помещения, оставшаяся площадь – офисно-бытовые помещения</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Требует ремонта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75 кВт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 помещениях имеются батареи отопления. Котел отсутствует.</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Имущественный комплекс: земельный участок с 2-х этажным кирпичным зданием производственно-бытового назначения, 3-х этажным ж/б зданием производственного назначения, 4-х этажным ж/б зданием производственного назначения (свободен 1-й этаж, 2,3,4-й этажи заняты) и кирпичным зданием тепличного комплекса в пос.Городищи по ул.Советская, д.1 (на территории отделочной фабрики)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пос.Городищи, 5 км от ФАД М-7, имеются 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 (ООО)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продажа и др.</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2. Земельный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8,0</w:t>
            </w:r>
            <w:r w:rsidRPr="00E1748E">
              <w:rPr>
                <w:sz w:val="22"/>
                <w:lang w:val="en-US" w:eastAsia="ru-RU"/>
              </w:rPr>
              <w:t xml:space="preserve"> га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2.3.1.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Сети ООО «ТК «ГОФ»</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Сети ООО «ТК «ГОФ»</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Сети ООО «ТК «ГОФ»</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val="en-US" w:eastAsia="ru-RU"/>
              </w:rPr>
            </w:pPr>
            <w:r w:rsidRPr="00E1748E">
              <w:rPr>
                <w:b/>
                <w:sz w:val="22"/>
                <w:lang w:eastAsia="ru-RU"/>
              </w:rPr>
              <w:t>3. Постройки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3.1. 2-х этажное кирпичное здание производственно-бытового назначения (бывшая ремонтно-механическая мастерская и столовая)</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Общая 5562,2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Удовлетворительное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3.2. 3-х этажное ж/б здание производственного назначения (корпус «К»)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Общая 10818,4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3.3. Бытовая пристройка отбельного корпуса (1-этажная, ж/б)</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430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3.4. Кирпичное здание тепличного комплекса (здание и теплица)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1234,6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 постройки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3.4.7.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Имущественный комплекс: земельный участок с одноэтажным кирпичным зданием столовой с подвальным помещением, одноэтажным ж/б зданием производственного назначения, ж/б складским помещением с ж/д рампой и свободной от построек территорией площадью 1,8 га в г.Костеревопо ул.Вокзальная, д.5а</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г.Костерево, 3 км от ФАД М-7, имеются 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Ж/д ветка частично разобрана. До ж/д Москва-Н.Новгород – 50 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 (ООО)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продажа и др.</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2. Земельный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Общая площадь 4,1 га, в том числе 1,8 га за общим забором – свободны от построек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Кадастровый номер</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33:13:020118:11</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Сетевой г/п 0,6 МПа – по границе участка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водоснабжения либо бурение артезианской скважины</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подключение к городским сетям водоотведения либо устройство очистных сооружений</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val="en-US" w:eastAsia="ru-RU"/>
              </w:rPr>
            </w:pPr>
            <w:r w:rsidRPr="00E1748E">
              <w:rPr>
                <w:b/>
                <w:sz w:val="22"/>
                <w:lang w:eastAsia="ru-RU"/>
              </w:rPr>
              <w:t>3. Постройки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3.1. Одноэтажное кирпичное здание столовой с подвальным помещением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572,3 кв.м, в т.ч 234,6 кв.м – подвальное помещение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Требует ремонта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Требует ремонта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Требует ремонта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3.2. Одноэтажное ж/б здание производственного назначения (бывший рамный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770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3.2.2.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Требует ремонта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3.3. Ж/б складское помещение с ж/д рампой</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5500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Требует небольшого ремонта полов и кровли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Имущественный комплекс: земельный участок с двумя одноэтажными ж/б зданиями производственного назначения, одноэтажным ж/б зданием гаражного бокса и ж/б складским помещением с ж/д рампой в г.Костерево по ул.Писцова, д.50 (на территории бывшего Комбината техпластмасс)</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г.Костерево, 3 км от ФАД М-7, имеются 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Акционерная собственность (ЗАО)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продажа и др.</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2. Земельный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val="en-US" w:eastAsia="ru-RU"/>
              </w:rPr>
              <w:t>3,5 га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val="en-US" w:eastAsia="ru-RU"/>
              </w:rPr>
            </w:pPr>
            <w:r w:rsidRPr="00E1748E">
              <w:rPr>
                <w:b/>
                <w:sz w:val="22"/>
                <w:lang w:eastAsia="ru-RU"/>
              </w:rPr>
              <w:t>3. Постройки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3.1. Одноэтажное ж/б здание производственного назначения, высота потолков – 12 м (Цеха 8,9)</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11342,6 кв.м, рассматривается возможность </w:t>
            </w:r>
            <w:r w:rsidRPr="00E1748E">
              <w:rPr>
                <w:sz w:val="22"/>
                <w:lang w:eastAsia="ru-RU"/>
              </w:rPr>
              <w:lastRenderedPageBreak/>
              <w:t>аренды части помещения</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3.1.2.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670 кВт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3.2. Одноэтажное ж/б здание производственного назначения, высота потолков – 6 м (Цех 15)</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1889,92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3.3. Гаражный ж/б бокс, высота потолков – 6 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1072,3 кв.м, рассматривается возможность аренды части помещения</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30 кВт, возможно увеличение до 100 кВт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3.4. Ж/б складское помещение с ж/д рампой</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2200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3.4.8.</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Иные характеристики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Ж/д ветка и автомобильная рампа – отсутствуют</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Имущественный комплекс: земельный участок с одноэтажным кирпичным зданием производственного назначения в г.Петушки по ул.Трудовая, д.3а </w:t>
            </w:r>
          </w:p>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(бывшее здание пожарного депо)</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Ближайшие автодороги, расстояние до а/д ФАД М-7, наличие обустроенных </w:t>
            </w:r>
            <w:r w:rsidRPr="00E1748E">
              <w:rPr>
                <w:sz w:val="22"/>
                <w:lang w:eastAsia="ru-RU"/>
              </w:rPr>
              <w:lastRenderedPageBreak/>
              <w:t>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lastRenderedPageBreak/>
              <w:t>Автодорога ФАД М-7 – 2 км, имеются 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 (ООО)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продажа и др.</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2. Земельный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320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Городские отопительные сети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Артезианская скважина соседнего предприятия</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Городские сети водоотведения</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 Постройки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3.1. Одноэтажное кирпичное здание производственного назначения </w:t>
            </w:r>
          </w:p>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(бывшее здание пожарного депо)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87,0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Удовлетворительное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3.7.</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Имущественный комплекс: ООО «ЭМЗ Промэнерго» в г.Покров, ул.Франца Штольверка, д.24</w:t>
            </w:r>
          </w:p>
        </w:tc>
      </w:tr>
      <w:tr w:rsidR="00E1748E" w:rsidRPr="00E1748E">
        <w:trPr>
          <w:trHeight w:val="162"/>
        </w:trPr>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3 км, имеются 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 (ООО)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продажа и др.</w:t>
            </w:r>
          </w:p>
        </w:tc>
      </w:tr>
      <w:tr w:rsidR="00E1748E" w:rsidRPr="00E1748E">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2. Земельный участок</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20500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разрешенного использования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Земли промышленности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Возможность подключения к инженерным сетям:</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х</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2.3.1.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Отопления</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 Постройки</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3.1. Одноэтажное здание складской корпус </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10900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3.2. Административно-бытовое здание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10000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3.3. Трехэтажное здание административно-бытовой корпус </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1529,8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3.4. Одноэтажное производственное здание </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2018,2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Имущественный комплекс: ОАО «Петушинский завод силикатного кирпича», в г.Петушки, ул.Клязьменская, д.2</w:t>
            </w:r>
          </w:p>
        </w:tc>
      </w:tr>
      <w:tr w:rsidR="00E1748E" w:rsidRPr="00E1748E">
        <w:trPr>
          <w:trHeight w:val="162"/>
        </w:trPr>
        <w:tc>
          <w:tcPr>
            <w:tcW w:w="9628" w:type="dxa"/>
            <w:gridSpan w:val="3"/>
            <w:vAlign w:val="center"/>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1. Общая характеристика предлагаемого объекта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Ближайшие автодороги, расстояние до </w:t>
            </w:r>
            <w:r w:rsidRPr="00E1748E">
              <w:rPr>
                <w:sz w:val="22"/>
                <w:lang w:eastAsia="ru-RU"/>
              </w:rPr>
              <w:lastRenderedPageBreak/>
              <w:t>а/д ФАД М-7, наличие обустроенных подъездных путей</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lastRenderedPageBreak/>
              <w:t xml:space="preserve">Автодорога ФАД М-7 – 3 км, имеются </w:t>
            </w:r>
            <w:r w:rsidRPr="00E1748E">
              <w:rPr>
                <w:sz w:val="22"/>
                <w:lang w:eastAsia="ru-RU"/>
              </w:rPr>
              <w:lastRenderedPageBreak/>
              <w:t>обустроенные подъездные пути</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1.2.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Частная собственность (ОАО)</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Условия размещения новых производств</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Аренда, продажа и др.</w:t>
            </w:r>
          </w:p>
        </w:tc>
      </w:tr>
      <w:tr w:rsidR="00E1748E" w:rsidRPr="00E1748E">
        <w:trPr>
          <w:trHeight w:val="162"/>
        </w:trPr>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2. Постройки</w:t>
            </w:r>
          </w:p>
        </w:tc>
      </w:tr>
      <w:tr w:rsidR="00E1748E" w:rsidRPr="00E1748E">
        <w:trPr>
          <w:trHeight w:val="162"/>
        </w:trPr>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2.1. Складское здание</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648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rPr>
          <w:trHeight w:val="162"/>
        </w:trPr>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 xml:space="preserve">2.2. Ангар-склад </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102,8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rPr>
          <w:trHeight w:val="162"/>
        </w:trPr>
        <w:tc>
          <w:tcPr>
            <w:tcW w:w="9628" w:type="dxa"/>
            <w:gridSpan w:val="3"/>
          </w:tcPr>
          <w:p w:rsidR="00E1748E" w:rsidRPr="00E1748E" w:rsidRDefault="00E1748E" w:rsidP="00E1748E">
            <w:pPr>
              <w:widowControl w:val="0"/>
              <w:autoSpaceDE w:val="0"/>
              <w:autoSpaceDN w:val="0"/>
              <w:adjustRightInd w:val="0"/>
              <w:spacing w:before="120" w:line="240" w:lineRule="auto"/>
              <w:ind w:firstLine="0"/>
              <w:jc w:val="center"/>
              <w:rPr>
                <w:b/>
                <w:sz w:val="22"/>
                <w:lang w:eastAsia="ru-RU"/>
              </w:rPr>
            </w:pPr>
            <w:r w:rsidRPr="00E1748E">
              <w:rPr>
                <w:b/>
                <w:sz w:val="22"/>
                <w:lang w:eastAsia="ru-RU"/>
              </w:rPr>
              <w:t>2.3. Здание механической мастерской</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2.1.</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Площадь</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595,9 кв.м.</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2.2.</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2.3.</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2.4.</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2.5.</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46"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2.6.</w:t>
            </w:r>
          </w:p>
        </w:tc>
        <w:tc>
          <w:tcPr>
            <w:tcW w:w="400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781"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bl>
    <w:p w:rsidR="00E1748E" w:rsidRPr="00E1748E" w:rsidRDefault="00E1748E" w:rsidP="00E1748E">
      <w:pPr>
        <w:autoSpaceDE w:val="0"/>
        <w:autoSpaceDN w:val="0"/>
        <w:adjustRightInd w:val="0"/>
        <w:spacing w:before="120" w:line="240" w:lineRule="auto"/>
        <w:ind w:firstLine="708"/>
        <w:rPr>
          <w:szCs w:val="28"/>
          <w:lang w:eastAsia="ru-RU"/>
        </w:rPr>
      </w:pPr>
    </w:p>
    <w:p w:rsidR="00E1748E" w:rsidRPr="00E1748E" w:rsidRDefault="00E1748E" w:rsidP="00E1748E">
      <w:pPr>
        <w:spacing w:after="60" w:line="240" w:lineRule="auto"/>
        <w:ind w:left="567"/>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8</w:t>
      </w:r>
      <w:r w:rsidRPr="00E1748E">
        <w:rPr>
          <w:b/>
          <w:sz w:val="24"/>
          <w:szCs w:val="24"/>
        </w:rPr>
        <w:fldChar w:fldCharType="end"/>
      </w:r>
    </w:p>
    <w:p w:rsidR="00E1748E" w:rsidRPr="00E1748E" w:rsidRDefault="00E1748E" w:rsidP="00E1748E">
      <w:pPr>
        <w:shd w:val="clear" w:color="auto" w:fill="FFFFFF"/>
        <w:autoSpaceDE w:val="0"/>
        <w:autoSpaceDN w:val="0"/>
        <w:adjustRightInd w:val="0"/>
        <w:spacing w:before="120" w:line="240" w:lineRule="auto"/>
        <w:ind w:firstLine="0"/>
        <w:jc w:val="center"/>
        <w:rPr>
          <w:b/>
          <w:sz w:val="26"/>
          <w:szCs w:val="26"/>
          <w:lang w:eastAsia="ru-RU"/>
        </w:rPr>
      </w:pPr>
      <w:r w:rsidRPr="00E1748E">
        <w:rPr>
          <w:b/>
          <w:sz w:val="26"/>
          <w:szCs w:val="26"/>
          <w:lang w:eastAsia="ru-RU"/>
        </w:rPr>
        <w:t>Офисные и складские помещения в аренду.</w:t>
      </w:r>
    </w:p>
    <w:tbl>
      <w:tblPr>
        <w:tblW w:w="93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58"/>
        <w:gridCol w:w="4599"/>
      </w:tblGrid>
      <w:tr w:rsidR="00E1748E" w:rsidRPr="00E1748E">
        <w:tc>
          <w:tcPr>
            <w:tcW w:w="9385" w:type="dxa"/>
            <w:gridSpan w:val="3"/>
          </w:tcPr>
          <w:p w:rsidR="00E1748E" w:rsidRPr="00E1748E" w:rsidRDefault="00E1748E" w:rsidP="00E1748E">
            <w:pPr>
              <w:widowControl w:val="0"/>
              <w:autoSpaceDE w:val="0"/>
              <w:autoSpaceDN w:val="0"/>
              <w:adjustRightInd w:val="0"/>
              <w:spacing w:before="120" w:line="240" w:lineRule="auto"/>
              <w:ind w:firstLine="0"/>
              <w:jc w:val="center"/>
              <w:rPr>
                <w:color w:val="000000"/>
                <w:spacing w:val="3"/>
                <w:sz w:val="22"/>
                <w:lang w:eastAsia="ru-RU"/>
              </w:rPr>
            </w:pPr>
            <w:r w:rsidRPr="00E1748E">
              <w:rPr>
                <w:b/>
                <w:sz w:val="22"/>
                <w:lang w:eastAsia="ru-RU"/>
              </w:rPr>
              <w:t>Офисные и складские помещения (под склады либо под организацию производства), открытые площадки для складирования в г.Петушки по ул.Красноармейская, д.140</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Общая характеристик</w:t>
            </w:r>
            <w:r w:rsidRPr="00E1748E">
              <w:rPr>
                <w:sz w:val="22"/>
                <w:lang w:val="en-US" w:eastAsia="ru-RU"/>
              </w:rPr>
              <w:t>а</w:t>
            </w:r>
            <w:r w:rsidRPr="00E1748E">
              <w:rPr>
                <w:sz w:val="22"/>
                <w:lang w:eastAsia="ru-RU"/>
              </w:rPr>
              <w:t xml:space="preserve"> объекта</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Охраняемые отапливаемые офисные помещения. Неотапливаемые складские п</w:t>
            </w:r>
            <w:r w:rsidRPr="00E1748E">
              <w:rPr>
                <w:color w:val="000000"/>
                <w:sz w:val="22"/>
                <w:lang w:eastAsia="ru-RU"/>
              </w:rPr>
              <w:t>омещения площадью от 720 до 3000 кв. м, общая площадь до 10000 кв.м</w:t>
            </w:r>
            <w:r w:rsidRPr="00E1748E">
              <w:rPr>
                <w:sz w:val="22"/>
                <w:lang w:eastAsia="ru-RU"/>
              </w:rPr>
              <w:t>, одноэтажные, высота потолков – 4 м</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2.</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Вид собственности</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Акционерная собственность (ОАО)</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3.</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 xml:space="preserve">Условия размещения новых </w:t>
            </w:r>
            <w:r w:rsidRPr="00E1748E">
              <w:rPr>
                <w:sz w:val="22"/>
                <w:lang w:eastAsia="ru-RU"/>
              </w:rPr>
              <w:lastRenderedPageBreak/>
              <w:t>производств</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lastRenderedPageBreak/>
              <w:t>Аренда</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lastRenderedPageBreak/>
              <w:t>4.</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Ближайшие автодороги, расстояние до а/д ФАД М-7, наличие обустроенных подъездных путей</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Автодорога ФАД М-7 – 1 км, имеются обустроенные подъездные пути</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5.</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Наличие ж/д ветки</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6.</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Состояние объекта</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Хорошее</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7.</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Электроснабжение</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8.</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Газоснабжение</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Нет</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9.</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Водоснабжение</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10.</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Водоотведение</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11.</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Отопление</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Да</w:t>
            </w:r>
          </w:p>
        </w:tc>
      </w:tr>
      <w:tr w:rsidR="00E1748E" w:rsidRPr="00E1748E">
        <w:tc>
          <w:tcPr>
            <w:tcW w:w="828" w:type="dxa"/>
            <w:vAlign w:val="center"/>
          </w:tcPr>
          <w:p w:rsidR="00E1748E" w:rsidRPr="00E1748E" w:rsidRDefault="00E1748E" w:rsidP="00E1748E">
            <w:pPr>
              <w:widowControl w:val="0"/>
              <w:autoSpaceDE w:val="0"/>
              <w:autoSpaceDN w:val="0"/>
              <w:adjustRightInd w:val="0"/>
              <w:spacing w:before="120" w:line="240" w:lineRule="auto"/>
              <w:ind w:firstLine="0"/>
              <w:jc w:val="center"/>
              <w:rPr>
                <w:sz w:val="22"/>
                <w:lang w:eastAsia="ru-RU"/>
              </w:rPr>
            </w:pPr>
            <w:r w:rsidRPr="00E1748E">
              <w:rPr>
                <w:sz w:val="22"/>
                <w:lang w:eastAsia="ru-RU"/>
              </w:rPr>
              <w:t>12.</w:t>
            </w:r>
          </w:p>
        </w:tc>
        <w:tc>
          <w:tcPr>
            <w:tcW w:w="3958"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Иные характеристики</w:t>
            </w:r>
          </w:p>
        </w:tc>
        <w:tc>
          <w:tcPr>
            <w:tcW w:w="4599" w:type="dxa"/>
            <w:vAlign w:val="center"/>
          </w:tcPr>
          <w:p w:rsidR="00E1748E" w:rsidRPr="00E1748E" w:rsidRDefault="00E1748E" w:rsidP="00E1748E">
            <w:pPr>
              <w:widowControl w:val="0"/>
              <w:autoSpaceDE w:val="0"/>
              <w:autoSpaceDN w:val="0"/>
              <w:adjustRightInd w:val="0"/>
              <w:spacing w:before="120" w:line="240" w:lineRule="auto"/>
              <w:ind w:firstLine="0"/>
              <w:rPr>
                <w:sz w:val="22"/>
                <w:lang w:eastAsia="ru-RU"/>
              </w:rPr>
            </w:pPr>
            <w:r w:rsidRPr="00E1748E">
              <w:rPr>
                <w:sz w:val="22"/>
                <w:lang w:eastAsia="ru-RU"/>
              </w:rPr>
              <w:t>Возможно предоставление дополнительных услуг: ответственное хранение,</w:t>
            </w:r>
            <w:r w:rsidRPr="00E1748E">
              <w:rPr>
                <w:color w:val="000000"/>
                <w:sz w:val="22"/>
                <w:lang w:eastAsia="ru-RU"/>
              </w:rPr>
              <w:t xml:space="preserve"> возможность погрузки, выгрузки и перевозки </w:t>
            </w:r>
            <w:r w:rsidRPr="00E1748E">
              <w:rPr>
                <w:sz w:val="22"/>
                <w:lang w:eastAsia="ru-RU"/>
              </w:rPr>
              <w:t>–</w:t>
            </w:r>
            <w:r w:rsidRPr="00E1748E">
              <w:rPr>
                <w:color w:val="000000"/>
                <w:sz w:val="22"/>
                <w:lang w:eastAsia="ru-RU"/>
              </w:rPr>
              <w:t xml:space="preserve"> козловой и автокраны, автопогрузчики, электроштабелеры, автотранспорт, организация ж/д перевозок и др. На территории комплекса расположен таможенный пост и таможенный терминал (СВХ)</w:t>
            </w:r>
          </w:p>
        </w:tc>
      </w:tr>
    </w:tbl>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35" w:name="_Toc102739021"/>
      <w:r w:rsidRPr="00E1748E">
        <w:rPr>
          <w:rFonts w:ascii="Arial" w:hAnsi="Arial" w:cs="Arial"/>
          <w:b/>
          <w:i/>
          <w:szCs w:val="28"/>
          <w:lang w:eastAsia="ru-RU"/>
        </w:rPr>
        <w:t>Сельское хозяйство</w:t>
      </w:r>
      <w:bookmarkEnd w:id="135"/>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36" w:name="_Toc102739022"/>
      <w:r w:rsidRPr="00E1748E">
        <w:rPr>
          <w:rFonts w:ascii="Arial" w:hAnsi="Arial" w:cs="Arial"/>
          <w:b/>
          <w:sz w:val="26"/>
          <w:szCs w:val="26"/>
          <w:lang w:eastAsia="ru-RU"/>
        </w:rPr>
        <w:t>Существующее положение</w:t>
      </w:r>
      <w:bookmarkEnd w:id="13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Петушинский район расположен в подтаёжной зоне. Почвы подзолистые, дерново-подзолистые. Биологическая продуктивность земель пониженная, а сельскохозяйственное производство зависит как от сложных природных, так и неблагоприятных социально-экономических условий.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Особенностью сельскохозяйственных угодий является их культурно-техническая неустроенность. Большие площади угодий заросли кустарником и мелколесьем, покрыты кочками, имеют выраженный микрорельеф, отличаются слабой окультуренностью пахотного слоя и мелкоконтурностью. Уменьшаются площади земель, подвергшихся мелиорации, ухудшается их состояние и хозяйственное использование.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всему району наиболее сильно проявилось заболачивание на пашне. Почти все земли нуждаются в проведении тех или иных видов комплексных работ по повышению плодородия почвы (осушение, защита от эрозии и пр.).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 Сельскохозяйственный комплекс Петушинского района имеет ярко выраженную мясомолочную специализацию. В 2009 году сельское хозяйство района произвел 19434 тонны молока, 1375 тонн мяса, 8770 тонн картофеля, 3254 тонны овощей и 1771 тысячу штук яиц. Производство молока по сравнению с 2007 годом выросло на 10,4%, производство мяса – в 3,25 раза. В районе работает 7 сельскохозяйственных организаций и 33 крестьянско-фермерских хозяйства.</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lastRenderedPageBreak/>
        <w:t>Основные показатели животноводства по сельскохозяйственным предприятиям Петушинского района, на 01.01.2008 года</w:t>
      </w:r>
    </w:p>
    <w:p w:rsidR="00E1748E" w:rsidRPr="00E1748E" w:rsidRDefault="00E1748E" w:rsidP="00E1748E">
      <w:pPr>
        <w:spacing w:after="60" w:line="240" w:lineRule="auto"/>
        <w:jc w:val="right"/>
        <w:rPr>
          <w:b/>
          <w:sz w:val="24"/>
          <w:szCs w:val="20"/>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4944" w:type="pct"/>
        <w:tblInd w:w="-118" w:type="dxa"/>
        <w:tblLayout w:type="fixed"/>
        <w:tblLook w:val="0000" w:firstRow="0" w:lastRow="0" w:firstColumn="0" w:lastColumn="0" w:noHBand="0" w:noVBand="0"/>
      </w:tblPr>
      <w:tblGrid>
        <w:gridCol w:w="383"/>
        <w:gridCol w:w="2351"/>
        <w:gridCol w:w="994"/>
        <w:gridCol w:w="834"/>
        <w:gridCol w:w="1113"/>
        <w:gridCol w:w="1252"/>
        <w:gridCol w:w="1114"/>
        <w:gridCol w:w="1246"/>
      </w:tblGrid>
      <w:tr w:rsidR="00E1748E" w:rsidRPr="00E1748E">
        <w:trPr>
          <w:trHeight w:val="330"/>
        </w:trPr>
        <w:tc>
          <w:tcPr>
            <w:tcW w:w="206" w:type="pct"/>
            <w:vMerge w:val="restart"/>
            <w:tcBorders>
              <w:top w:val="single" w:sz="8" w:space="0" w:color="auto"/>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w:t>
            </w:r>
          </w:p>
        </w:tc>
        <w:tc>
          <w:tcPr>
            <w:tcW w:w="1265" w:type="pct"/>
            <w:vMerge w:val="restart"/>
            <w:tcBorders>
              <w:top w:val="single" w:sz="8" w:space="0" w:color="auto"/>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Наименование сельскохозяйственных товаропроизводителей</w:t>
            </w:r>
          </w:p>
        </w:tc>
        <w:tc>
          <w:tcPr>
            <w:tcW w:w="1583" w:type="pct"/>
            <w:gridSpan w:val="3"/>
            <w:tcBorders>
              <w:top w:val="single" w:sz="8" w:space="0" w:color="auto"/>
              <w:left w:val="nil"/>
              <w:bottom w:val="single" w:sz="8" w:space="0" w:color="auto"/>
              <w:right w:val="single" w:sz="8" w:space="0" w:color="000000"/>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Поголовье на 01.01.2008, голов</w:t>
            </w:r>
          </w:p>
        </w:tc>
        <w:tc>
          <w:tcPr>
            <w:tcW w:w="1945" w:type="pct"/>
            <w:gridSpan w:val="3"/>
            <w:tcBorders>
              <w:top w:val="single" w:sz="8" w:space="0" w:color="auto"/>
              <w:left w:val="nil"/>
              <w:bottom w:val="single" w:sz="8" w:space="0" w:color="auto"/>
              <w:right w:val="single" w:sz="8" w:space="0" w:color="000000"/>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Валовое производство продукции животноводства</w:t>
            </w:r>
          </w:p>
        </w:tc>
      </w:tr>
      <w:tr w:rsidR="00E1748E" w:rsidRPr="00E1748E">
        <w:trPr>
          <w:trHeight w:val="481"/>
        </w:trPr>
        <w:tc>
          <w:tcPr>
            <w:tcW w:w="206" w:type="pct"/>
            <w:vMerge/>
            <w:tcBorders>
              <w:top w:val="single" w:sz="8" w:space="0" w:color="auto"/>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1265" w:type="pct"/>
            <w:vMerge/>
            <w:tcBorders>
              <w:top w:val="single" w:sz="8" w:space="0" w:color="auto"/>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535" w:type="pct"/>
            <w:vMerge w:val="restart"/>
            <w:tcBorders>
              <w:top w:val="nil"/>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КРС</w:t>
            </w:r>
          </w:p>
        </w:tc>
        <w:tc>
          <w:tcPr>
            <w:tcW w:w="449" w:type="pct"/>
            <w:vMerge w:val="restart"/>
            <w:tcBorders>
              <w:top w:val="nil"/>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в том числе: коров</w:t>
            </w:r>
          </w:p>
        </w:tc>
        <w:tc>
          <w:tcPr>
            <w:tcW w:w="599" w:type="pct"/>
            <w:vMerge w:val="restart"/>
            <w:tcBorders>
              <w:top w:val="nil"/>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свиней</w:t>
            </w:r>
          </w:p>
        </w:tc>
        <w:tc>
          <w:tcPr>
            <w:tcW w:w="674" w:type="pct"/>
            <w:vMerge w:val="restart"/>
            <w:tcBorders>
              <w:top w:val="nil"/>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выращено скота в жив массе, тонн</w:t>
            </w:r>
          </w:p>
        </w:tc>
        <w:tc>
          <w:tcPr>
            <w:tcW w:w="600" w:type="pct"/>
            <w:vMerge w:val="restart"/>
            <w:tcBorders>
              <w:top w:val="nil"/>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реализовано на убой скота в жив массе тонн</w:t>
            </w:r>
          </w:p>
        </w:tc>
        <w:tc>
          <w:tcPr>
            <w:tcW w:w="672" w:type="pct"/>
            <w:vMerge w:val="restart"/>
            <w:tcBorders>
              <w:top w:val="nil"/>
              <w:left w:val="single" w:sz="8" w:space="0" w:color="auto"/>
              <w:bottom w:val="single" w:sz="8" w:space="0" w:color="000000"/>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Молока, тонн</w:t>
            </w:r>
          </w:p>
        </w:tc>
      </w:tr>
      <w:tr w:rsidR="00E1748E" w:rsidRPr="00E1748E">
        <w:trPr>
          <w:trHeight w:val="509"/>
        </w:trPr>
        <w:tc>
          <w:tcPr>
            <w:tcW w:w="206" w:type="pct"/>
            <w:vMerge/>
            <w:tcBorders>
              <w:top w:val="single" w:sz="8" w:space="0" w:color="auto"/>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1265" w:type="pct"/>
            <w:vMerge/>
            <w:tcBorders>
              <w:top w:val="single" w:sz="8" w:space="0" w:color="auto"/>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535" w:type="pct"/>
            <w:vMerge/>
            <w:tcBorders>
              <w:top w:val="nil"/>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449" w:type="pct"/>
            <w:vMerge/>
            <w:tcBorders>
              <w:top w:val="nil"/>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599" w:type="pct"/>
            <w:vMerge/>
            <w:tcBorders>
              <w:top w:val="nil"/>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674" w:type="pct"/>
            <w:vMerge/>
            <w:tcBorders>
              <w:top w:val="nil"/>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600" w:type="pct"/>
            <w:vMerge/>
            <w:tcBorders>
              <w:top w:val="nil"/>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672" w:type="pct"/>
            <w:vMerge/>
            <w:tcBorders>
              <w:top w:val="nil"/>
              <w:left w:val="single" w:sz="8" w:space="0" w:color="auto"/>
              <w:bottom w:val="single" w:sz="8" w:space="0" w:color="000000"/>
              <w:right w:val="single" w:sz="8"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ООО «Рождество»</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3353</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2118</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 0</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249</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255</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14802</w:t>
            </w: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СПА «Вперед»</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663</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282</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60</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55</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1304</w:t>
            </w: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ООО «Богдарня»</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527</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359</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 0</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40</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390</w:t>
            </w: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4</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СПК «Клязьменский»</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320</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200</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144</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21</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21</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531</w:t>
            </w: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ОАО «Покровский»</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195</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131</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0</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25</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10</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189</w:t>
            </w: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ООО «Родина»</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r>
      <w:tr w:rsidR="00E1748E" w:rsidRPr="00E1748E">
        <w:trPr>
          <w:trHeight w:val="360"/>
        </w:trPr>
        <w:tc>
          <w:tcPr>
            <w:tcW w:w="206" w:type="pct"/>
            <w:tcBorders>
              <w:top w:val="nil"/>
              <w:left w:val="single" w:sz="8" w:space="0" w:color="auto"/>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w:t>
            </w:r>
          </w:p>
        </w:tc>
        <w:tc>
          <w:tcPr>
            <w:tcW w:w="126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ООО «Моло-Ком» (образовано в 2009 году)</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Н.д.</w:t>
            </w:r>
          </w:p>
        </w:tc>
      </w:tr>
      <w:tr w:rsidR="00E1748E" w:rsidRPr="00E1748E">
        <w:trPr>
          <w:trHeight w:val="360"/>
        </w:trPr>
        <w:tc>
          <w:tcPr>
            <w:tcW w:w="1472" w:type="pct"/>
            <w:gridSpan w:val="2"/>
            <w:tcBorders>
              <w:top w:val="single" w:sz="8" w:space="0" w:color="auto"/>
              <w:left w:val="single" w:sz="8" w:space="0" w:color="auto"/>
              <w:bottom w:val="single" w:sz="8" w:space="0" w:color="auto"/>
              <w:right w:val="single" w:sz="8" w:space="0" w:color="000000"/>
            </w:tcBorders>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 xml:space="preserve"> ИТОГО:</w:t>
            </w:r>
          </w:p>
        </w:tc>
        <w:tc>
          <w:tcPr>
            <w:tcW w:w="535"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5058</w:t>
            </w:r>
          </w:p>
        </w:tc>
        <w:tc>
          <w:tcPr>
            <w:tcW w:w="44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2890</w:t>
            </w:r>
          </w:p>
        </w:tc>
        <w:tc>
          <w:tcPr>
            <w:tcW w:w="599"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144</w:t>
            </w:r>
          </w:p>
        </w:tc>
        <w:tc>
          <w:tcPr>
            <w:tcW w:w="674"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355</w:t>
            </w:r>
          </w:p>
        </w:tc>
        <w:tc>
          <w:tcPr>
            <w:tcW w:w="600"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381</w:t>
            </w:r>
          </w:p>
        </w:tc>
        <w:tc>
          <w:tcPr>
            <w:tcW w:w="672" w:type="pct"/>
            <w:tcBorders>
              <w:top w:val="nil"/>
              <w:left w:val="nil"/>
              <w:bottom w:val="single" w:sz="8" w:space="0" w:color="auto"/>
              <w:right w:val="single" w:sz="8"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17216</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Несмотря на то, что в целом объемы производства сельскохозяйственной продукции в большинстве сельскохозяйственных организаций района из года в год сокращаются (исключением является наиболее эффективное предприятие района ООО «Рождество»), организации обеспечивают большую часть производства продукции района:</w:t>
      </w:r>
    </w:p>
    <w:p w:rsidR="00E1748E" w:rsidRPr="00E1748E" w:rsidRDefault="00E1748E" w:rsidP="00E1748E">
      <w:pPr>
        <w:spacing w:after="60" w:line="240" w:lineRule="auto"/>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1"/>
        <w:gridCol w:w="1909"/>
        <w:gridCol w:w="1898"/>
        <w:gridCol w:w="1898"/>
        <w:gridCol w:w="1899"/>
      </w:tblGrid>
      <w:tr w:rsidR="00E1748E" w:rsidRPr="00E1748E">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С/х организации</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 от всего</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КФХ и ЛПХ</w:t>
            </w:r>
          </w:p>
        </w:tc>
        <w:tc>
          <w:tcPr>
            <w:tcW w:w="1915"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 от всего</w:t>
            </w:r>
          </w:p>
        </w:tc>
      </w:tr>
      <w:tr w:rsidR="00E1748E" w:rsidRPr="00E1748E">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Поголовье КРС</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5058</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90,4</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537</w:t>
            </w:r>
          </w:p>
        </w:tc>
        <w:tc>
          <w:tcPr>
            <w:tcW w:w="1915"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9,6</w:t>
            </w:r>
          </w:p>
        </w:tc>
      </w:tr>
      <w:tr w:rsidR="00E1748E" w:rsidRPr="00E1748E">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Поголовье коров</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2890</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96,1</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117</w:t>
            </w:r>
          </w:p>
        </w:tc>
        <w:tc>
          <w:tcPr>
            <w:tcW w:w="1915"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3,9</w:t>
            </w:r>
          </w:p>
        </w:tc>
      </w:tr>
      <w:tr w:rsidR="00E1748E" w:rsidRPr="00E1748E">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Производство мяса</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355</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84,1</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67</w:t>
            </w:r>
          </w:p>
        </w:tc>
        <w:tc>
          <w:tcPr>
            <w:tcW w:w="1915"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15,9</w:t>
            </w:r>
          </w:p>
        </w:tc>
      </w:tr>
      <w:tr w:rsidR="00E1748E" w:rsidRPr="00E1748E">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Производство молока</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17216</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97,8</w:t>
            </w:r>
          </w:p>
        </w:tc>
        <w:tc>
          <w:tcPr>
            <w:tcW w:w="1914"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390</w:t>
            </w:r>
          </w:p>
        </w:tc>
        <w:tc>
          <w:tcPr>
            <w:tcW w:w="1915" w:type="dxa"/>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2,2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2009 году за счет развития КФХ в районе доля КФХ в производстве мяса на убой выросла до 51%, доля производства молока – до 6,3%.</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оценки имеющегося потенциала спроса на сельскохозяйственную продукцию в районе необходимо оценить имеющийся уровень обеспеченности населения сельскохозяйственными продуктами в соответствии с принятыми рациональными нормами потребления:</w:t>
      </w:r>
    </w:p>
    <w:p w:rsidR="00E1748E" w:rsidRPr="00E1748E" w:rsidRDefault="00E1748E" w:rsidP="00E1748E">
      <w:pPr>
        <w:spacing w:after="60" w:line="240" w:lineRule="auto"/>
        <w:jc w:val="right"/>
        <w:rPr>
          <w:b/>
          <w:sz w:val="24"/>
          <w:szCs w:val="24"/>
          <w:lang w:val="en-US"/>
        </w:rPr>
      </w:pPr>
      <w:r w:rsidRPr="00E1748E">
        <w:rPr>
          <w:b/>
          <w:sz w:val="24"/>
          <w:szCs w:val="24"/>
        </w:rPr>
        <w:lastRenderedPageBreak/>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9468" w:type="dxa"/>
        <w:tblInd w:w="-10" w:type="dxa"/>
        <w:tblLook w:val="0000" w:firstRow="0" w:lastRow="0" w:firstColumn="0" w:lastColumn="0" w:noHBand="0" w:noVBand="0"/>
      </w:tblPr>
      <w:tblGrid>
        <w:gridCol w:w="2807"/>
        <w:gridCol w:w="1686"/>
        <w:gridCol w:w="1594"/>
        <w:gridCol w:w="1667"/>
        <w:gridCol w:w="1714"/>
      </w:tblGrid>
      <w:tr w:rsidR="00E1748E" w:rsidRPr="00E1748E">
        <w:trPr>
          <w:trHeight w:val="1290"/>
        </w:trPr>
        <w:tc>
          <w:tcPr>
            <w:tcW w:w="2913"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Наименование продуктов питания</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Рациональная норма питания на 1 чел. в год</w:t>
            </w:r>
          </w:p>
        </w:tc>
        <w:tc>
          <w:tcPr>
            <w:tcW w:w="16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2009г. за счет местного производства</w:t>
            </w:r>
          </w:p>
        </w:tc>
        <w:tc>
          <w:tcPr>
            <w:tcW w:w="167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Необходимый объем производства (при условии полного покрытия местных нужд)</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 обеспеченности</w:t>
            </w:r>
          </w:p>
        </w:tc>
      </w:tr>
      <w:tr w:rsidR="00E1748E" w:rsidRPr="00E1748E">
        <w:trPr>
          <w:trHeight w:val="300"/>
        </w:trPr>
        <w:tc>
          <w:tcPr>
            <w:tcW w:w="3087"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Овощи:- местного ассортимента</w:t>
            </w:r>
          </w:p>
        </w:tc>
        <w:tc>
          <w:tcPr>
            <w:tcW w:w="1737"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76 кг</w:t>
            </w:r>
          </w:p>
        </w:tc>
        <w:tc>
          <w:tcPr>
            <w:tcW w:w="163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3254 тонны</w:t>
            </w:r>
          </w:p>
        </w:tc>
        <w:tc>
          <w:tcPr>
            <w:tcW w:w="170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4864 тонн</w:t>
            </w:r>
          </w:p>
        </w:tc>
        <w:tc>
          <w:tcPr>
            <w:tcW w:w="130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66,9</w:t>
            </w:r>
          </w:p>
        </w:tc>
      </w:tr>
      <w:tr w:rsidR="00E1748E" w:rsidRPr="00E1748E">
        <w:trPr>
          <w:trHeight w:val="300"/>
        </w:trPr>
        <w:tc>
          <w:tcPr>
            <w:tcW w:w="2913"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Молоко и молочные продукты</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390 кг</w:t>
            </w:r>
          </w:p>
        </w:tc>
        <w:tc>
          <w:tcPr>
            <w:tcW w:w="16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19433 тонны</w:t>
            </w:r>
          </w:p>
        </w:tc>
        <w:tc>
          <w:tcPr>
            <w:tcW w:w="167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24960 тонн</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77,9</w:t>
            </w:r>
          </w:p>
        </w:tc>
      </w:tr>
      <w:tr w:rsidR="00E1748E" w:rsidRPr="00E1748E">
        <w:trPr>
          <w:trHeight w:val="300"/>
        </w:trPr>
        <w:tc>
          <w:tcPr>
            <w:tcW w:w="2913"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Мясо и мясопродукты</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84 кг</w:t>
            </w:r>
          </w:p>
        </w:tc>
        <w:tc>
          <w:tcPr>
            <w:tcW w:w="16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1975 тонн</w:t>
            </w:r>
          </w:p>
        </w:tc>
        <w:tc>
          <w:tcPr>
            <w:tcW w:w="167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5376 тонн</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36,7</w:t>
            </w:r>
          </w:p>
        </w:tc>
      </w:tr>
      <w:tr w:rsidR="00E1748E" w:rsidRPr="00E1748E">
        <w:trPr>
          <w:trHeight w:val="300"/>
        </w:trPr>
        <w:tc>
          <w:tcPr>
            <w:tcW w:w="2913"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Яйцо</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290 шт.</w:t>
            </w:r>
          </w:p>
        </w:tc>
        <w:tc>
          <w:tcPr>
            <w:tcW w:w="16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1771 штук</w:t>
            </w:r>
          </w:p>
        </w:tc>
        <w:tc>
          <w:tcPr>
            <w:tcW w:w="167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18560 штук</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9,5</w:t>
            </w:r>
          </w:p>
        </w:tc>
      </w:tr>
      <w:tr w:rsidR="00E1748E" w:rsidRPr="00E1748E">
        <w:trPr>
          <w:trHeight w:val="300"/>
        </w:trPr>
        <w:tc>
          <w:tcPr>
            <w:tcW w:w="2913"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Картофель</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117 кг</w:t>
            </w:r>
          </w:p>
        </w:tc>
        <w:tc>
          <w:tcPr>
            <w:tcW w:w="16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8770 тонн</w:t>
            </w:r>
          </w:p>
        </w:tc>
        <w:tc>
          <w:tcPr>
            <w:tcW w:w="167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7488 тонн</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117</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Как видно из таблицы, сельское хозяйство района обеспечивает внутреннюю потребность населения только в отношении картофеля. Обеспеченность овощами и молочными продуктами колеблется на уровне 65-80% от необходимого, обеспеченность мясом – 35-40% от необходимого, обеспеченность яйцами – не более 10% от необходимого. Очевидно, что уровень развития селькохозяйственного комплекса района недостаточен даже для обеспечения собственных нужд района.</w:t>
      </w:r>
    </w:p>
    <w:p w:rsidR="00E1748E" w:rsidRPr="00E1748E" w:rsidRDefault="00E1748E" w:rsidP="00E1748E">
      <w:pPr>
        <w:autoSpaceDE w:val="0"/>
        <w:autoSpaceDN w:val="0"/>
        <w:adjustRightInd w:val="0"/>
        <w:spacing w:before="120" w:line="240" w:lineRule="auto"/>
        <w:rPr>
          <w:spacing w:val="-1"/>
          <w:sz w:val="26"/>
          <w:szCs w:val="24"/>
          <w:lang w:eastAsia="ru-RU"/>
        </w:rPr>
      </w:pPr>
      <w:r w:rsidRPr="00E1748E">
        <w:rPr>
          <w:spacing w:val="-1"/>
          <w:sz w:val="26"/>
          <w:szCs w:val="24"/>
          <w:lang w:eastAsia="ru-RU"/>
        </w:rPr>
        <w:t>Общий уровень развития агрокомплекса района оценивается как невысокий, что обусловлено: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Относительно низким агроклиматическим потенциалом территории: Петушинский район расположен в подтаёжной зоне; почвы подзолистые, дерново-подзолистые, биологическая продуктивность земель пониженная;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Культурно - технической неустроенностью сельскохозяйственных угодий и недостаточным объемом мелиоративных работ: большие площади угодий заросли кустарником и мелколесьем, покрыты кочками, имеют выраженный микрорельеф, отличаются слабой окультуренностью пахотного слоя и мелкоконтурностью. Уменьшаются площади земель, подвергшихся мелиорации, ухудшается их состояние и хозяйственное использование. По всему району наиболее сильно проявилось заболачивание на пашне. Почти все земли нуждаются в проведении тех или иных видов комплексных работ по повышению плодородия почвы (осушение, защита от эрозии и пр.).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Недостаточным уровнем  технического оснащения хозяйств, а зачастую использованием изношенной морально устаревшей техники, и, в частности, недостатком инвестиций - как частных, так и государственных;</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Низким уровнем развития перерабатывающих производств, что препятствует развитию спроса на продукцию, вливанию новых финансовых активов в производство.</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37" w:name="_Toc102739023"/>
      <w:r w:rsidRPr="00E1748E">
        <w:rPr>
          <w:rFonts w:ascii="Arial" w:hAnsi="Arial" w:cs="Arial"/>
          <w:b/>
          <w:sz w:val="26"/>
          <w:szCs w:val="26"/>
          <w:lang w:eastAsia="ru-RU"/>
        </w:rPr>
        <w:lastRenderedPageBreak/>
        <w:t>Проектные предложения</w:t>
      </w:r>
      <w:bookmarkEnd w:id="137"/>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Проектными решениями схемы территориального планирования района предполагаются следующие основные мероприятия в области сельского хозяйства: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1. Так как в районе располагается 5 городских поселений, а проектом Схемы предполагается их развитие с неизбежным повышением уровня жизни населения, предполагается к 2020 году увеличить обеспеченность населения местной сельскохозяйственной продукцией до следующего уровня: молочные продукты – 100%, овощи – 100%, мясо и мясные продукты – 70%, яйца – 20%.</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2. Имея в виду выгодное расположение района относительно крупных центров потребления сельскохозяйственной продукции (Москва, города Московской области, Владимир), предполагается к 2030 году увеличить производство специализированной продукции сельского хозяйства с расчетом на ее экспорт за пределы района. Расчетные величины устанавливаются на уровне: молочные продукты – 140% от потребности района, мясные продукты – 125% от потребности района, овощи – 110% от потребности района, яйца – 50% от потребности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Исходя из вышеописанных перспектив и в соответствии с демографическим прогнозом, перспективный объем продукции предусматривается следующим:</w:t>
      </w:r>
    </w:p>
    <w:p w:rsidR="00E1748E" w:rsidRPr="00E1748E" w:rsidRDefault="00E1748E" w:rsidP="00E1748E">
      <w:pPr>
        <w:spacing w:after="60" w:line="240" w:lineRule="auto"/>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p>
    <w:tbl>
      <w:tblPr>
        <w:tblW w:w="9468" w:type="dxa"/>
        <w:jc w:val="center"/>
        <w:tblLook w:val="0000" w:firstRow="0" w:lastRow="0" w:firstColumn="0" w:lastColumn="0" w:noHBand="0" w:noVBand="0"/>
      </w:tblPr>
      <w:tblGrid>
        <w:gridCol w:w="2992"/>
        <w:gridCol w:w="1724"/>
        <w:gridCol w:w="1578"/>
        <w:gridCol w:w="1679"/>
        <w:gridCol w:w="1495"/>
      </w:tblGrid>
      <w:tr w:rsidR="00E1748E" w:rsidRPr="00E1748E">
        <w:trPr>
          <w:trHeight w:val="1290"/>
          <w:jc w:val="center"/>
        </w:trPr>
        <w:tc>
          <w:tcPr>
            <w:tcW w:w="2992"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Наименование продуктов питания</w:t>
            </w:r>
          </w:p>
        </w:tc>
        <w:tc>
          <w:tcPr>
            <w:tcW w:w="1724"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Рациональная норма питания на 1 чел. в год</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 xml:space="preserve">2009г. </w:t>
            </w:r>
          </w:p>
        </w:tc>
        <w:tc>
          <w:tcPr>
            <w:tcW w:w="16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2020 год</w:t>
            </w:r>
          </w:p>
        </w:tc>
        <w:tc>
          <w:tcPr>
            <w:tcW w:w="149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2030 год</w:t>
            </w:r>
          </w:p>
        </w:tc>
      </w:tr>
      <w:tr w:rsidR="00E1748E" w:rsidRPr="00E1748E">
        <w:trPr>
          <w:trHeight w:val="300"/>
          <w:jc w:val="center"/>
        </w:trPr>
        <w:tc>
          <w:tcPr>
            <w:tcW w:w="2992"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Овощи:- местного ассортимента</w:t>
            </w:r>
          </w:p>
        </w:tc>
        <w:tc>
          <w:tcPr>
            <w:tcW w:w="1724"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76 кг</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3254 тонны</w:t>
            </w:r>
          </w:p>
        </w:tc>
        <w:tc>
          <w:tcPr>
            <w:tcW w:w="16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4583 тонны</w:t>
            </w:r>
          </w:p>
        </w:tc>
        <w:tc>
          <w:tcPr>
            <w:tcW w:w="149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4950 тонн</w:t>
            </w:r>
          </w:p>
        </w:tc>
      </w:tr>
      <w:tr w:rsidR="00E1748E" w:rsidRPr="00E1748E">
        <w:trPr>
          <w:trHeight w:val="300"/>
          <w:jc w:val="center"/>
        </w:trPr>
        <w:tc>
          <w:tcPr>
            <w:tcW w:w="2992"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Молоко и молочные продукты</w:t>
            </w:r>
          </w:p>
        </w:tc>
        <w:tc>
          <w:tcPr>
            <w:tcW w:w="1724"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390 кг</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19433 тонны</w:t>
            </w:r>
          </w:p>
        </w:tc>
        <w:tc>
          <w:tcPr>
            <w:tcW w:w="16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23517 тонн</w:t>
            </w:r>
          </w:p>
        </w:tc>
        <w:tc>
          <w:tcPr>
            <w:tcW w:w="149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32323 тонны</w:t>
            </w:r>
          </w:p>
        </w:tc>
      </w:tr>
      <w:tr w:rsidR="00E1748E" w:rsidRPr="00E1748E">
        <w:trPr>
          <w:trHeight w:val="300"/>
          <w:jc w:val="center"/>
        </w:trPr>
        <w:tc>
          <w:tcPr>
            <w:tcW w:w="2992"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Мясо и мясопродукты</w:t>
            </w:r>
          </w:p>
        </w:tc>
        <w:tc>
          <w:tcPr>
            <w:tcW w:w="1724"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84 кг</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1975 тонн</w:t>
            </w:r>
          </w:p>
        </w:tc>
        <w:tc>
          <w:tcPr>
            <w:tcW w:w="16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3546 тонн</w:t>
            </w:r>
          </w:p>
        </w:tc>
        <w:tc>
          <w:tcPr>
            <w:tcW w:w="149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6216 тонн</w:t>
            </w:r>
          </w:p>
        </w:tc>
      </w:tr>
      <w:tr w:rsidR="00E1748E" w:rsidRPr="00E1748E">
        <w:trPr>
          <w:trHeight w:val="300"/>
          <w:jc w:val="center"/>
        </w:trPr>
        <w:tc>
          <w:tcPr>
            <w:tcW w:w="2992"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Яйцо</w:t>
            </w:r>
          </w:p>
        </w:tc>
        <w:tc>
          <w:tcPr>
            <w:tcW w:w="1724"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290 шт.</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1771 штук</w:t>
            </w:r>
          </w:p>
        </w:tc>
        <w:tc>
          <w:tcPr>
            <w:tcW w:w="16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3497 штук</w:t>
            </w:r>
          </w:p>
        </w:tc>
        <w:tc>
          <w:tcPr>
            <w:tcW w:w="149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8584 штук</w:t>
            </w:r>
          </w:p>
        </w:tc>
      </w:tr>
      <w:tr w:rsidR="00E1748E" w:rsidRPr="00E1748E">
        <w:trPr>
          <w:trHeight w:val="300"/>
          <w:jc w:val="center"/>
        </w:trPr>
        <w:tc>
          <w:tcPr>
            <w:tcW w:w="2992"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Картофель</w:t>
            </w:r>
          </w:p>
        </w:tc>
        <w:tc>
          <w:tcPr>
            <w:tcW w:w="1724"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117 кг</w:t>
            </w:r>
          </w:p>
        </w:tc>
        <w:tc>
          <w:tcPr>
            <w:tcW w:w="1578"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8770 тонн</w:t>
            </w:r>
          </w:p>
        </w:tc>
        <w:tc>
          <w:tcPr>
            <w:tcW w:w="16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9000 тонн</w:t>
            </w:r>
          </w:p>
        </w:tc>
        <w:tc>
          <w:tcPr>
            <w:tcW w:w="149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9500 тонн</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достижения данных показателей необходимо будет значительно увеличить производство всех основных видов сельскохозяйственной продукции в районе: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Молоко – на 4084 тонны к 2020 году и еще на 8806 тонн к 2030 году</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Мясо – на 1571 тонну к 2020 году и еще на 2670 тонн к 2030 году</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Овощи – на 1379 тонн к 2020 году и еще на 367 тонн к 2030 году</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Яйцо – на 1726 тысяч штук к 2020 году и еще на 5087 тысяч штук к 2030 году</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Картофель – на 230 тонн к 2030 году и еще на 500 тонн к 2030 году</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Такое увеличение потребует активного развития в районе существующих сельскохозяйственных предприятий и КФХ, а также создания новых предприятий, прежде всего в области мясомолочного хозяйства и птицеводства.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Проектируемый уровень развития сельскохозяйственного производства может быть достигнут при ликвидации существующих недостатков, создании материально-производственной базы, наличии инвестиций, долгосрочных кредитов, создании и развитии агрохолдингов и пр.. При “неблагоприятных” условиях развития (дальнейший упадок, отсутствие достаточных инвестиций и законодательной базы, хозяйства станут экономически несостоятельны и пр.) обеспечение населения продуктами питания будет в основном за счет личных подсобных хозяйств (приусадебные земли, сады, огороды) и небольшого количества рентабельных сельхозпредприятий, крепких фермерских хозяйств; а доля ввозимых продуктов значительно увеличится.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перспективу необходимо выполнить следующие задачи:</w:t>
      </w:r>
    </w:p>
    <w:p w:rsidR="00E1748E" w:rsidRPr="00E1748E" w:rsidRDefault="00E1748E" w:rsidP="00695586">
      <w:pPr>
        <w:numPr>
          <w:ilvl w:val="0"/>
          <w:numId w:val="21"/>
        </w:numPr>
        <w:autoSpaceDE w:val="0"/>
        <w:autoSpaceDN w:val="0"/>
        <w:adjustRightInd w:val="0"/>
        <w:spacing w:before="120" w:line="240" w:lineRule="auto"/>
        <w:rPr>
          <w:sz w:val="26"/>
          <w:szCs w:val="24"/>
          <w:lang w:eastAsia="ru-RU"/>
        </w:rPr>
      </w:pPr>
      <w:r w:rsidRPr="00E1748E">
        <w:rPr>
          <w:sz w:val="26"/>
          <w:szCs w:val="24"/>
          <w:lang w:eastAsia="ru-RU"/>
        </w:rPr>
        <w:t>полное обеспечение местных потребностей населения района продуктами питания местного производства;</w:t>
      </w:r>
    </w:p>
    <w:p w:rsidR="00E1748E" w:rsidRPr="00E1748E" w:rsidRDefault="00E1748E" w:rsidP="00695586">
      <w:pPr>
        <w:numPr>
          <w:ilvl w:val="0"/>
          <w:numId w:val="21"/>
        </w:numPr>
        <w:autoSpaceDE w:val="0"/>
        <w:autoSpaceDN w:val="0"/>
        <w:adjustRightInd w:val="0"/>
        <w:spacing w:before="120" w:line="240" w:lineRule="auto"/>
        <w:rPr>
          <w:sz w:val="26"/>
          <w:szCs w:val="24"/>
          <w:lang w:eastAsia="ru-RU"/>
        </w:rPr>
      </w:pPr>
      <w:r w:rsidRPr="00E1748E">
        <w:rPr>
          <w:sz w:val="26"/>
          <w:szCs w:val="24"/>
          <w:lang w:eastAsia="ru-RU"/>
        </w:rPr>
        <w:t>производство экологически чистой продукции;</w:t>
      </w:r>
    </w:p>
    <w:p w:rsidR="00E1748E" w:rsidRPr="00E1748E" w:rsidRDefault="00E1748E" w:rsidP="00695586">
      <w:pPr>
        <w:numPr>
          <w:ilvl w:val="0"/>
          <w:numId w:val="21"/>
        </w:numPr>
        <w:autoSpaceDE w:val="0"/>
        <w:autoSpaceDN w:val="0"/>
        <w:adjustRightInd w:val="0"/>
        <w:spacing w:before="120" w:line="240" w:lineRule="auto"/>
        <w:rPr>
          <w:sz w:val="26"/>
          <w:szCs w:val="24"/>
          <w:lang w:eastAsia="ru-RU"/>
        </w:rPr>
      </w:pPr>
      <w:r w:rsidRPr="00E1748E">
        <w:rPr>
          <w:sz w:val="26"/>
          <w:szCs w:val="24"/>
          <w:lang w:eastAsia="ru-RU"/>
        </w:rPr>
        <w:t>стимулирование рационального использования земель;</w:t>
      </w:r>
    </w:p>
    <w:p w:rsidR="00E1748E" w:rsidRPr="00E1748E" w:rsidRDefault="00E1748E" w:rsidP="00695586">
      <w:pPr>
        <w:numPr>
          <w:ilvl w:val="0"/>
          <w:numId w:val="21"/>
        </w:numPr>
        <w:autoSpaceDE w:val="0"/>
        <w:autoSpaceDN w:val="0"/>
        <w:adjustRightInd w:val="0"/>
        <w:spacing w:before="120" w:line="240" w:lineRule="auto"/>
        <w:rPr>
          <w:sz w:val="26"/>
          <w:szCs w:val="24"/>
          <w:lang w:eastAsia="ru-RU"/>
        </w:rPr>
      </w:pPr>
      <w:r w:rsidRPr="00E1748E">
        <w:rPr>
          <w:sz w:val="26"/>
          <w:szCs w:val="24"/>
          <w:lang w:eastAsia="ru-RU"/>
        </w:rPr>
        <w:t>переход к инновационному типу развития в отрасли (технологии, система земледелия и животноводства, все научные достижения в отрасли, техника, оборудование и пр.);</w:t>
      </w:r>
    </w:p>
    <w:p w:rsidR="00E1748E" w:rsidRPr="00E1748E" w:rsidRDefault="00E1748E" w:rsidP="00695586">
      <w:pPr>
        <w:numPr>
          <w:ilvl w:val="0"/>
          <w:numId w:val="21"/>
        </w:numPr>
        <w:autoSpaceDE w:val="0"/>
        <w:autoSpaceDN w:val="0"/>
        <w:adjustRightInd w:val="0"/>
        <w:spacing w:before="120" w:line="240" w:lineRule="auto"/>
        <w:rPr>
          <w:sz w:val="26"/>
          <w:szCs w:val="24"/>
          <w:lang w:eastAsia="ru-RU"/>
        </w:rPr>
      </w:pPr>
      <w:r w:rsidRPr="00E1748E">
        <w:rPr>
          <w:sz w:val="26"/>
          <w:szCs w:val="24"/>
          <w:lang w:eastAsia="ru-RU"/>
        </w:rPr>
        <w:t>расширение ассортимента и производства продукции с длительными сроками хранения, выпуск конкурентоспособной, качественной продукции;</w:t>
      </w:r>
    </w:p>
    <w:p w:rsidR="00E1748E" w:rsidRPr="00E1748E" w:rsidRDefault="00E1748E" w:rsidP="00695586">
      <w:pPr>
        <w:numPr>
          <w:ilvl w:val="0"/>
          <w:numId w:val="21"/>
        </w:numPr>
        <w:autoSpaceDE w:val="0"/>
        <w:autoSpaceDN w:val="0"/>
        <w:adjustRightInd w:val="0"/>
        <w:spacing w:before="120" w:line="240" w:lineRule="auto"/>
        <w:rPr>
          <w:sz w:val="26"/>
          <w:szCs w:val="24"/>
          <w:lang w:eastAsia="ru-RU"/>
        </w:rPr>
      </w:pPr>
      <w:r w:rsidRPr="00E1748E">
        <w:rPr>
          <w:sz w:val="26"/>
          <w:szCs w:val="24"/>
          <w:lang w:eastAsia="ru-RU"/>
        </w:rPr>
        <w:t>создание благоприятного инвестиционного климата.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Диспаритет цен может быть устранен с помощью регулируемых цен и тарифов естественных монополий, контроля за формированием цен для предприятий, производящих материально-технические ресурсы селу. Важное значение предается интеграции и кооперации: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на районном уровне – объединение сельхозпредприятий с предприятиями переработки, торговли и общественного питания;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на областном уровне – интеграция с банковскими структурами типа агропромышленно-финансовых групп;</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на внешнем уровне.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Ниже приведена возможная схема объединения предприятий переработки и торговли на районном уровне.</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5.2</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1</w:t>
      </w:r>
      <w:r w:rsidRPr="00E1748E">
        <w:rPr>
          <w:b/>
          <w:sz w:val="24"/>
          <w:szCs w:val="24"/>
          <w:lang w:eastAsia="ru-RU"/>
        </w:rPr>
        <w:fldChar w:fldCharType="end"/>
      </w:r>
      <w:r w:rsidRPr="00E1748E">
        <w:rPr>
          <w:b/>
          <w:sz w:val="24"/>
          <w:szCs w:val="24"/>
          <w:lang w:eastAsia="ru-RU"/>
        </w:rPr>
        <w:t>.  Схема создания координационной системы производства заготовок и переработки продукции животноводства по территориальному признаку</w:t>
      </w:r>
    </w:p>
    <w:p w:rsidR="00E1748E" w:rsidRPr="00E1748E" w:rsidRDefault="00E1748E" w:rsidP="00E1748E">
      <w:pPr>
        <w:tabs>
          <w:tab w:val="left" w:pos="3628"/>
        </w:tabs>
        <w:autoSpaceDE w:val="0"/>
        <w:autoSpaceDN w:val="0"/>
        <w:adjustRightInd w:val="0"/>
        <w:spacing w:line="240" w:lineRule="auto"/>
        <w:ind w:firstLine="0"/>
        <w:rPr>
          <w:b/>
          <w:sz w:val="20"/>
          <w:szCs w:val="24"/>
          <w:lang w:eastAsia="ru-RU"/>
        </w:rPr>
      </w:pPr>
    </w:p>
    <w:p w:rsidR="00E1748E" w:rsidRPr="00E1748E" w:rsidRDefault="00E1748E" w:rsidP="00E1748E">
      <w:pPr>
        <w:tabs>
          <w:tab w:val="left" w:pos="3628"/>
        </w:tabs>
        <w:autoSpaceDE w:val="0"/>
        <w:autoSpaceDN w:val="0"/>
        <w:adjustRightInd w:val="0"/>
        <w:spacing w:line="360" w:lineRule="auto"/>
        <w:ind w:firstLine="0"/>
        <w:rPr>
          <w:sz w:val="26"/>
          <w:szCs w:val="24"/>
          <w:lang w:eastAsia="ru-RU"/>
        </w:rPr>
      </w:pPr>
      <w:r w:rsidRPr="00E1748E">
        <w:rPr>
          <w:noProof/>
          <w:sz w:val="26"/>
          <w:szCs w:val="24"/>
          <w:lang w:eastAsia="ru-RU"/>
        </w:rPr>
        <mc:AlternateContent>
          <mc:Choice Requires="wps">
            <w:drawing>
              <wp:anchor distT="0" distB="0" distL="114300" distR="114300" simplePos="0" relativeHeight="251659264" behindDoc="0" locked="0" layoutInCell="0" allowOverlap="1" wp14:anchorId="20FA4E43" wp14:editId="3D993529">
                <wp:simplePos x="0" y="0"/>
                <wp:positionH relativeFrom="column">
                  <wp:posOffset>5894705</wp:posOffset>
                </wp:positionH>
                <wp:positionV relativeFrom="paragraph">
                  <wp:posOffset>160020</wp:posOffset>
                </wp:positionV>
                <wp:extent cx="228600" cy="0"/>
                <wp:effectExtent l="17780" t="17145" r="20320" b="20955"/>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F813F" id="Прямая соединительная линия 2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15pt,12.6pt" to="48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" o:allowincell="f" strokeweight="2.25pt"/>
            </w:pict>
          </mc:Fallback>
        </mc:AlternateContent>
      </w:r>
      <w:r w:rsidRPr="00E1748E">
        <w:rPr>
          <w:noProof/>
          <w:sz w:val="26"/>
          <w:szCs w:val="24"/>
          <w:lang w:eastAsia="ru-RU"/>
        </w:rPr>
        <mc:AlternateContent>
          <mc:Choice Requires="wpg">
            <w:drawing>
              <wp:anchor distT="0" distB="0" distL="114300" distR="114300" simplePos="0" relativeHeight="251669504" behindDoc="0" locked="0" layoutInCell="1" allowOverlap="1" wp14:anchorId="3999310C" wp14:editId="44FB7A51">
                <wp:simplePos x="0" y="0"/>
                <wp:positionH relativeFrom="character">
                  <wp:posOffset>0</wp:posOffset>
                </wp:positionH>
                <wp:positionV relativeFrom="line">
                  <wp:posOffset>0</wp:posOffset>
                </wp:positionV>
                <wp:extent cx="6128385" cy="6457950"/>
                <wp:effectExtent l="9525" t="9525" r="15240" b="9525"/>
                <wp:wrapNone/>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6457950"/>
                          <a:chOff x="1157" y="4493"/>
                          <a:chExt cx="9651" cy="10170"/>
                        </a:xfrm>
                      </wpg:grpSpPr>
                      <wps:wsp>
                        <wps:cNvPr id="190" name="Line 102"/>
                        <wps:cNvCnPr>
                          <a:cxnSpLocks noChangeShapeType="1"/>
                        </wps:cNvCnPr>
                        <wps:spPr bwMode="auto">
                          <a:xfrm>
                            <a:off x="6917" y="5346"/>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91" name="Group 103"/>
                        <wpg:cNvGrpSpPr>
                          <a:grpSpLocks/>
                        </wpg:cNvGrpSpPr>
                        <wpg:grpSpPr bwMode="auto">
                          <a:xfrm>
                            <a:off x="1157" y="4493"/>
                            <a:ext cx="9651" cy="10170"/>
                            <a:chOff x="1157" y="4493"/>
                            <a:chExt cx="9651" cy="10170"/>
                          </a:xfrm>
                        </wpg:grpSpPr>
                        <wps:wsp>
                          <wps:cNvPr id="192" name="Line 104"/>
                          <wps:cNvCnPr>
                            <a:cxnSpLocks noChangeShapeType="1"/>
                          </wps:cNvCnPr>
                          <wps:spPr bwMode="auto">
                            <a:xfrm>
                              <a:off x="8978" y="14274"/>
                              <a:ext cx="17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93" name="Group 105"/>
                          <wpg:cNvGrpSpPr>
                            <a:grpSpLocks/>
                          </wpg:cNvGrpSpPr>
                          <wpg:grpSpPr bwMode="auto">
                            <a:xfrm>
                              <a:off x="1157" y="4493"/>
                              <a:ext cx="9651" cy="10170"/>
                              <a:chOff x="1440" y="3510"/>
                              <a:chExt cx="9651" cy="10170"/>
                            </a:xfrm>
                          </wpg:grpSpPr>
                          <wps:wsp>
                            <wps:cNvPr id="194" name="Text Box 106"/>
                            <wps:cNvSpPr txBox="1">
                              <a:spLocks noChangeArrowheads="1"/>
                            </wps:cNvSpPr>
                            <wps:spPr bwMode="auto">
                              <a:xfrm>
                                <a:off x="1728" y="3654"/>
                                <a:ext cx="3024" cy="43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Администрация районов</w:t>
                                  </w:r>
                                </w:p>
                                <w:p w:rsidR="009E3941" w:rsidRDefault="009E3941" w:rsidP="00E1748E">
                                  <w:pPr>
                                    <w:rPr>
                                      <w:b/>
                                      <w:sz w:val="20"/>
                                    </w:rPr>
                                  </w:pPr>
                                </w:p>
                              </w:txbxContent>
                            </wps:txbx>
                            <wps:bodyPr rot="0" vert="horz" wrap="square" lIns="91440" tIns="45720" rIns="91440" bIns="45720" anchor="t" anchorCtr="0" upright="1">
                              <a:noAutofit/>
                            </wps:bodyPr>
                          </wps:wsp>
                          <wps:wsp>
                            <wps:cNvPr id="195" name="Text Box 107"/>
                            <wps:cNvSpPr txBox="1">
                              <a:spLocks noChangeArrowheads="1"/>
                            </wps:cNvSpPr>
                            <wps:spPr bwMode="auto">
                              <a:xfrm>
                                <a:off x="8541" y="3510"/>
                                <a:ext cx="2142"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Возвратное финансирование</w:t>
                                  </w:r>
                                </w:p>
                              </w:txbxContent>
                            </wps:txbx>
                            <wps:bodyPr rot="0" vert="horz" wrap="square" lIns="91440" tIns="45720" rIns="91440" bIns="45720" anchor="t" anchorCtr="0" upright="1">
                              <a:noAutofit/>
                            </wps:bodyPr>
                          </wps:wsp>
                          <wps:wsp>
                            <wps:cNvPr id="196" name="Text Box 108"/>
                            <wps:cNvSpPr txBox="1">
                              <a:spLocks noChangeArrowheads="1"/>
                            </wps:cNvSpPr>
                            <wps:spPr bwMode="auto">
                              <a:xfrm>
                                <a:off x="1872" y="4662"/>
                                <a:ext cx="2592"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Управление сельского хозяйства</w:t>
                                  </w:r>
                                </w:p>
                              </w:txbxContent>
                            </wps:txbx>
                            <wps:bodyPr rot="0" vert="horz" wrap="square" lIns="91440" tIns="45720" rIns="91440" bIns="45720" anchor="t" anchorCtr="0" upright="1">
                              <a:noAutofit/>
                            </wps:bodyPr>
                          </wps:wsp>
                          <wps:wsp>
                            <wps:cNvPr id="197" name="Text Box 109"/>
                            <wps:cNvSpPr txBox="1">
                              <a:spLocks noChangeArrowheads="1"/>
                            </wps:cNvSpPr>
                            <wps:spPr bwMode="auto">
                              <a:xfrm>
                                <a:off x="5472" y="4662"/>
                                <a:ext cx="2880"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Сельские администрации</w:t>
                                  </w:r>
                                </w:p>
                              </w:txbxContent>
                            </wps:txbx>
                            <wps:bodyPr rot="0" vert="horz" wrap="square" lIns="91440" tIns="45720" rIns="91440" bIns="45720" anchor="t" anchorCtr="0" upright="1">
                              <a:noAutofit/>
                            </wps:bodyPr>
                          </wps:wsp>
                          <wps:wsp>
                            <wps:cNvPr id="198" name="Text Box 110"/>
                            <wps:cNvSpPr txBox="1">
                              <a:spLocks noChangeArrowheads="1"/>
                            </wps:cNvSpPr>
                            <wps:spPr bwMode="auto">
                              <a:xfrm>
                                <a:off x="1440" y="6102"/>
                                <a:ext cx="1440" cy="432"/>
                              </a:xfrm>
                              <a:prstGeom prst="rect">
                                <a:avLst/>
                              </a:prstGeom>
                              <a:solidFill>
                                <a:srgbClr val="FFFFFF"/>
                              </a:solidFill>
                              <a:ln w="9525">
                                <a:solidFill>
                                  <a:srgbClr val="000000"/>
                                </a:solidFill>
                                <a:miter lim="800000"/>
                                <a:headEnd/>
                                <a:tailEnd/>
                              </a:ln>
                            </wps:spPr>
                            <wps:txbx>
                              <w:txbxContent>
                                <w:p w:rsidR="009E3941" w:rsidRDefault="009E3941" w:rsidP="00E1748E">
                                  <w:pPr>
                                    <w:rPr>
                                      <w:b/>
                                      <w:sz w:val="20"/>
                                    </w:rPr>
                                  </w:pPr>
                                  <w:r>
                                    <w:rPr>
                                      <w:b/>
                                      <w:sz w:val="20"/>
                                    </w:rPr>
                                    <w:t>Учет ЛПХ</w:t>
                                  </w:r>
                                </w:p>
                              </w:txbxContent>
                            </wps:txbx>
                            <wps:bodyPr rot="0" vert="horz" wrap="square" lIns="91440" tIns="45720" rIns="91440" bIns="45720" anchor="t" anchorCtr="0" upright="1">
                              <a:noAutofit/>
                            </wps:bodyPr>
                          </wps:wsp>
                          <wps:wsp>
                            <wps:cNvPr id="199" name="Text Box 111"/>
                            <wps:cNvSpPr txBox="1">
                              <a:spLocks noChangeArrowheads="1"/>
                            </wps:cNvSpPr>
                            <wps:spPr bwMode="auto">
                              <a:xfrm>
                                <a:off x="3168" y="6102"/>
                                <a:ext cx="2673"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Воспроизводство(племобъединение)</w:t>
                                  </w:r>
                                </w:p>
                              </w:txbxContent>
                            </wps:txbx>
                            <wps:bodyPr rot="0" vert="horz" wrap="square" lIns="91440" tIns="45720" rIns="91440" bIns="45720" anchor="t" anchorCtr="0" upright="1">
                              <a:noAutofit/>
                            </wps:bodyPr>
                          </wps:wsp>
                          <wps:wsp>
                            <wps:cNvPr id="200" name="Text Box 112"/>
                            <wps:cNvSpPr txBox="1">
                              <a:spLocks noChangeArrowheads="1"/>
                            </wps:cNvSpPr>
                            <wps:spPr bwMode="auto">
                              <a:xfrm>
                                <a:off x="6048" y="6102"/>
                                <a:ext cx="2313"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rPr>
                                  </w:pPr>
                                  <w:r>
                                    <w:rPr>
                                      <w:b/>
                                      <w:sz w:val="20"/>
                                    </w:rPr>
                                    <w:t>Ветобслуживание (ветслужба)</w:t>
                                  </w:r>
                                </w:p>
                              </w:txbxContent>
                            </wps:txbx>
                            <wps:bodyPr rot="0" vert="horz" wrap="square" lIns="91440" tIns="45720" rIns="91440" bIns="45720" anchor="t" anchorCtr="0" upright="1">
                              <a:noAutofit/>
                            </wps:bodyPr>
                          </wps:wsp>
                          <wps:wsp>
                            <wps:cNvPr id="201" name="Text Box 113"/>
                            <wps:cNvSpPr txBox="1">
                              <a:spLocks noChangeArrowheads="1"/>
                            </wps:cNvSpPr>
                            <wps:spPr bwMode="auto">
                              <a:xfrm>
                                <a:off x="8496" y="6102"/>
                                <a:ext cx="2160" cy="1296"/>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rPr>
                                  </w:pPr>
                                  <w:r>
                                    <w:rPr>
                                      <w:b/>
                                      <w:sz w:val="20"/>
                                    </w:rPr>
                                    <w:t>Кормовые базы (земли сельских и поселковыхадминистраций</w:t>
                                  </w:r>
                                  <w:r>
                                    <w:rPr>
                                      <w:b/>
                                    </w:rPr>
                                    <w:t>)</w:t>
                                  </w:r>
                                </w:p>
                              </w:txbxContent>
                            </wps:txbx>
                            <wps:bodyPr rot="0" vert="horz" wrap="square" lIns="91440" tIns="45720" rIns="91440" bIns="45720" anchor="t" anchorCtr="0" upright="1">
                              <a:noAutofit/>
                            </wps:bodyPr>
                          </wps:wsp>
                          <wps:wsp>
                            <wps:cNvPr id="202" name="Text Box 114"/>
                            <wps:cNvSpPr txBox="1">
                              <a:spLocks noChangeArrowheads="1"/>
                            </wps:cNvSpPr>
                            <wps:spPr bwMode="auto">
                              <a:xfrm>
                                <a:off x="1728" y="7686"/>
                                <a:ext cx="6048" cy="43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Производство</w:t>
                                  </w:r>
                                </w:p>
                              </w:txbxContent>
                            </wps:txbx>
                            <wps:bodyPr rot="0" vert="horz" wrap="square" lIns="91440" tIns="45720" rIns="91440" bIns="45720" anchor="t" anchorCtr="0" upright="1">
                              <a:noAutofit/>
                            </wps:bodyPr>
                          </wps:wsp>
                          <wps:wsp>
                            <wps:cNvPr id="203" name="Text Box 115"/>
                            <wps:cNvSpPr txBox="1">
                              <a:spLocks noChangeArrowheads="1"/>
                            </wps:cNvSpPr>
                            <wps:spPr bwMode="auto">
                              <a:xfrm>
                                <a:off x="1872" y="8694"/>
                                <a:ext cx="891" cy="450"/>
                              </a:xfrm>
                              <a:prstGeom prst="rect">
                                <a:avLst/>
                              </a:prstGeom>
                              <a:solidFill>
                                <a:srgbClr val="FFFFFF"/>
                              </a:solidFill>
                              <a:ln w="9525">
                                <a:solidFill>
                                  <a:srgbClr val="000000"/>
                                </a:solidFill>
                                <a:miter lim="800000"/>
                                <a:headEnd/>
                                <a:tailEnd/>
                              </a:ln>
                            </wps:spPr>
                            <wps:txbx>
                              <w:txbxContent>
                                <w:p w:rsidR="009E3941" w:rsidRDefault="009E3941" w:rsidP="00E1748E">
                                  <w:pPr>
                                    <w:rPr>
                                      <w:b/>
                                      <w:sz w:val="20"/>
                                    </w:rPr>
                                  </w:pPr>
                                  <w:r>
                                    <w:rPr>
                                      <w:b/>
                                      <w:sz w:val="20"/>
                                    </w:rPr>
                                    <w:t>ПХ</w:t>
                                  </w:r>
                                </w:p>
                              </w:txbxContent>
                            </wps:txbx>
                            <wps:bodyPr rot="0" vert="horz" wrap="square" lIns="91440" tIns="45720" rIns="91440" bIns="45720" anchor="t" anchorCtr="0" upright="1">
                              <a:noAutofit/>
                            </wps:bodyPr>
                          </wps:wsp>
                          <wps:wsp>
                            <wps:cNvPr id="204" name="Text Box 116"/>
                            <wps:cNvSpPr txBox="1">
                              <a:spLocks noChangeArrowheads="1"/>
                            </wps:cNvSpPr>
                            <wps:spPr bwMode="auto">
                              <a:xfrm>
                                <a:off x="3744" y="8550"/>
                                <a:ext cx="2097"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Коллективные хозяйства</w:t>
                                  </w:r>
                                </w:p>
                              </w:txbxContent>
                            </wps:txbx>
                            <wps:bodyPr rot="0" vert="horz" wrap="square" lIns="91440" tIns="45720" rIns="91440" bIns="45720" anchor="t" anchorCtr="0" upright="1">
                              <a:noAutofit/>
                            </wps:bodyPr>
                          </wps:wsp>
                          <wps:wsp>
                            <wps:cNvPr id="205" name="Text Box 117"/>
                            <wps:cNvSpPr txBox="1">
                              <a:spLocks noChangeArrowheads="1"/>
                            </wps:cNvSpPr>
                            <wps:spPr bwMode="auto">
                              <a:xfrm>
                                <a:off x="6624" y="8550"/>
                                <a:ext cx="2277"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Откормочные площадки</w:t>
                                  </w:r>
                                </w:p>
                              </w:txbxContent>
                            </wps:txbx>
                            <wps:bodyPr rot="0" vert="horz" wrap="square" lIns="91440" tIns="45720" rIns="91440" bIns="45720" anchor="t" anchorCtr="0" upright="1">
                              <a:noAutofit/>
                            </wps:bodyPr>
                          </wps:wsp>
                          <wps:wsp>
                            <wps:cNvPr id="206" name="Text Box 118"/>
                            <wps:cNvSpPr txBox="1">
                              <a:spLocks noChangeArrowheads="1"/>
                            </wps:cNvSpPr>
                            <wps:spPr bwMode="auto">
                              <a:xfrm>
                                <a:off x="1872" y="9702"/>
                                <a:ext cx="6048" cy="43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Закупки</w:t>
                                  </w:r>
                                </w:p>
                              </w:txbxContent>
                            </wps:txbx>
                            <wps:bodyPr rot="0" vert="horz" wrap="square" lIns="91440" tIns="45720" rIns="91440" bIns="45720" anchor="t" anchorCtr="0" upright="1">
                              <a:noAutofit/>
                            </wps:bodyPr>
                          </wps:wsp>
                          <wps:wsp>
                            <wps:cNvPr id="207" name="Text Box 119"/>
                            <wps:cNvSpPr txBox="1">
                              <a:spLocks noChangeArrowheads="1"/>
                            </wps:cNvSpPr>
                            <wps:spPr bwMode="auto">
                              <a:xfrm>
                                <a:off x="1584" y="10710"/>
                                <a:ext cx="2457" cy="72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rPr>
                                  </w:pPr>
                                  <w:r>
                                    <w:rPr>
                                      <w:b/>
                                      <w:sz w:val="20"/>
                                    </w:rPr>
                                    <w:t>Мясокомбинаты,мол</w:t>
                                  </w:r>
                                  <w:r>
                                    <w:rPr>
                                      <w:b/>
                                      <w:sz w:val="20"/>
                                      <w:lang w:val="en-US"/>
                                    </w:rPr>
                                    <w:t>о</w:t>
                                  </w:r>
                                  <w:r>
                                    <w:rPr>
                                      <w:b/>
                                      <w:sz w:val="20"/>
                                    </w:rPr>
                                    <w:t>комбинаты</w:t>
                                  </w:r>
                                </w:p>
                              </w:txbxContent>
                            </wps:txbx>
                            <wps:bodyPr rot="0" vert="horz" wrap="square" lIns="91440" tIns="45720" rIns="91440" bIns="45720" anchor="t" anchorCtr="0" upright="1">
                              <a:noAutofit/>
                            </wps:bodyPr>
                          </wps:wsp>
                          <wps:wsp>
                            <wps:cNvPr id="208" name="Text Box 120"/>
                            <wps:cNvSpPr txBox="1">
                              <a:spLocks noChangeArrowheads="1"/>
                            </wps:cNvSpPr>
                            <wps:spPr bwMode="auto">
                              <a:xfrm>
                                <a:off x="4320" y="10710"/>
                                <a:ext cx="2016" cy="720"/>
                              </a:xfrm>
                              <a:prstGeom prst="rect">
                                <a:avLst/>
                              </a:prstGeom>
                              <a:solidFill>
                                <a:srgbClr val="FFFFFF"/>
                              </a:solidFill>
                              <a:ln w="9525">
                                <a:solidFill>
                                  <a:srgbClr val="000000"/>
                                </a:solidFill>
                                <a:miter lim="800000"/>
                                <a:headEnd/>
                                <a:tailEnd/>
                              </a:ln>
                            </wps:spPr>
                            <wps:txbx>
                              <w:txbxContent>
                                <w:p w:rsidR="009E3941" w:rsidRDefault="009E3941" w:rsidP="00E1748E">
                                  <w:pPr>
                                    <w:rPr>
                                      <w:b/>
                                      <w:sz w:val="20"/>
                                    </w:rPr>
                                  </w:pPr>
                                  <w:r>
                                    <w:rPr>
                                      <w:b/>
                                      <w:sz w:val="20"/>
                                    </w:rPr>
                                    <w:t>Заготпункты РЗК</w:t>
                                  </w:r>
                                </w:p>
                              </w:txbxContent>
                            </wps:txbx>
                            <wps:bodyPr rot="0" vert="horz" wrap="square" lIns="91440" tIns="45720" rIns="91440" bIns="45720" anchor="t" anchorCtr="0" upright="1">
                              <a:noAutofit/>
                            </wps:bodyPr>
                          </wps:wsp>
                          <wps:wsp>
                            <wps:cNvPr id="209" name="Text Box 121"/>
                            <wps:cNvSpPr txBox="1">
                              <a:spLocks noChangeArrowheads="1"/>
                            </wps:cNvSpPr>
                            <wps:spPr bwMode="auto">
                              <a:xfrm>
                                <a:off x="6768" y="10710"/>
                                <a:ext cx="3033" cy="810"/>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Коллективные хозяйства (молоко)</w:t>
                                  </w:r>
                                </w:p>
                              </w:txbxContent>
                            </wps:txbx>
                            <wps:bodyPr rot="0" vert="horz" wrap="square" lIns="91440" tIns="45720" rIns="91440" bIns="45720" anchor="t" anchorCtr="0" upright="1">
                              <a:noAutofit/>
                            </wps:bodyPr>
                          </wps:wsp>
                          <wps:wsp>
                            <wps:cNvPr id="210" name="Text Box 122"/>
                            <wps:cNvSpPr txBox="1">
                              <a:spLocks noChangeArrowheads="1"/>
                            </wps:cNvSpPr>
                            <wps:spPr bwMode="auto">
                              <a:xfrm>
                                <a:off x="1872" y="12006"/>
                                <a:ext cx="6768" cy="43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Переработка</w:t>
                                  </w:r>
                                </w:p>
                              </w:txbxContent>
                            </wps:txbx>
                            <wps:bodyPr rot="0" vert="horz" wrap="square" lIns="91440" tIns="45720" rIns="91440" bIns="45720" anchor="t" anchorCtr="0" upright="1">
                              <a:noAutofit/>
                            </wps:bodyPr>
                          </wps:wsp>
                          <wps:wsp>
                            <wps:cNvPr id="211" name="Text Box 123"/>
                            <wps:cNvSpPr txBox="1">
                              <a:spLocks noChangeArrowheads="1"/>
                            </wps:cNvSpPr>
                            <wps:spPr bwMode="auto">
                              <a:xfrm>
                                <a:off x="2781" y="13140"/>
                                <a:ext cx="2016" cy="43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Мясокомбинаты</w:t>
                                  </w:r>
                                </w:p>
                              </w:txbxContent>
                            </wps:txbx>
                            <wps:bodyPr rot="0" vert="horz" wrap="square" lIns="91440" tIns="45720" rIns="91440" bIns="45720" anchor="t" anchorCtr="0" upright="1">
                              <a:noAutofit/>
                            </wps:bodyPr>
                          </wps:wsp>
                          <wps:wsp>
                            <wps:cNvPr id="212" name="Text Box 124"/>
                            <wps:cNvSpPr txBox="1">
                              <a:spLocks noChangeArrowheads="1"/>
                            </wps:cNvSpPr>
                            <wps:spPr bwMode="auto">
                              <a:xfrm>
                                <a:off x="7056" y="13158"/>
                                <a:ext cx="2304" cy="52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rPr>
                                      <w:b/>
                                      <w:sz w:val="20"/>
                                    </w:rPr>
                                  </w:pPr>
                                  <w:r>
                                    <w:rPr>
                                      <w:b/>
                                      <w:sz w:val="20"/>
                                    </w:rPr>
                                    <w:t>Молкомбинаты</w:t>
                                  </w:r>
                                </w:p>
                              </w:txbxContent>
                            </wps:txbx>
                            <wps:bodyPr rot="0" vert="horz" wrap="square" lIns="91440" tIns="45720" rIns="91440" bIns="45720" anchor="t" anchorCtr="0" upright="1">
                              <a:noAutofit/>
                            </wps:bodyPr>
                          </wps:wsp>
                          <wps:wsp>
                            <wps:cNvPr id="213" name="Line 125"/>
                            <wps:cNvCnPr>
                              <a:cxnSpLocks noChangeShapeType="1"/>
                            </wps:cNvCnPr>
                            <wps:spPr bwMode="auto">
                              <a:xfrm flipV="1">
                                <a:off x="4752" y="3798"/>
                                <a:ext cx="3888"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126"/>
                            <wps:cNvCnPr>
                              <a:cxnSpLocks noChangeShapeType="1"/>
                            </wps:cNvCnPr>
                            <wps:spPr bwMode="auto">
                              <a:xfrm>
                                <a:off x="3024" y="4086"/>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27"/>
                            <wps:cNvCnPr>
                              <a:cxnSpLocks noChangeShapeType="1"/>
                            </wps:cNvCnPr>
                            <wps:spPr bwMode="auto">
                              <a:xfrm flipV="1">
                                <a:off x="3024" y="4374"/>
                                <a:ext cx="41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28"/>
                            <wps:cNvCnPr>
                              <a:cxnSpLocks noChangeShapeType="1"/>
                            </wps:cNvCnPr>
                            <wps:spPr bwMode="auto">
                              <a:xfrm>
                                <a:off x="2160" y="5670"/>
                                <a:ext cx="7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29"/>
                            <wps:cNvCnPr>
                              <a:cxnSpLocks noChangeShapeType="1"/>
                            </wps:cNvCnPr>
                            <wps:spPr bwMode="auto">
                              <a:xfrm flipV="1">
                                <a:off x="3168" y="5382"/>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30"/>
                            <wps:cNvCnPr>
                              <a:cxnSpLocks noChangeShapeType="1"/>
                            </wps:cNvCnPr>
                            <wps:spPr bwMode="auto">
                              <a:xfrm flipV="1">
                                <a:off x="2160" y="5670"/>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31"/>
                            <wps:cNvCnPr>
                              <a:cxnSpLocks noChangeShapeType="1"/>
                            </wps:cNvCnPr>
                            <wps:spPr bwMode="auto">
                              <a:xfrm flipV="1">
                                <a:off x="4176" y="5670"/>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32"/>
                            <wps:cNvCnPr>
                              <a:cxnSpLocks noChangeShapeType="1"/>
                            </wps:cNvCnPr>
                            <wps:spPr bwMode="auto">
                              <a:xfrm flipV="1">
                                <a:off x="7056" y="5670"/>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33"/>
                            <wps:cNvCnPr>
                              <a:cxnSpLocks noChangeShapeType="1"/>
                            </wps:cNvCnPr>
                            <wps:spPr bwMode="auto">
                              <a:xfrm flipV="1">
                                <a:off x="9936" y="5670"/>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34"/>
                            <wps:cNvCnPr>
                              <a:cxnSpLocks noChangeShapeType="1"/>
                            </wps:cNvCnPr>
                            <wps:spPr bwMode="auto">
                              <a:xfrm>
                                <a:off x="2304" y="7254"/>
                                <a:ext cx="61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35"/>
                            <wps:cNvCnPr>
                              <a:cxnSpLocks noChangeShapeType="1"/>
                            </wps:cNvCnPr>
                            <wps:spPr bwMode="auto">
                              <a:xfrm flipV="1">
                                <a:off x="2304" y="65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136"/>
                            <wps:cNvCnPr>
                              <a:cxnSpLocks noChangeShapeType="1"/>
                            </wps:cNvCnPr>
                            <wps:spPr bwMode="auto">
                              <a:xfrm flipV="1">
                                <a:off x="4608" y="6823"/>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137"/>
                            <wps:cNvCnPr>
                              <a:cxnSpLocks noChangeShapeType="1"/>
                            </wps:cNvCnPr>
                            <wps:spPr bwMode="auto">
                              <a:xfrm flipV="1">
                                <a:off x="7200" y="6823"/>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138"/>
                            <wps:cNvCnPr>
                              <a:cxnSpLocks noChangeShapeType="1"/>
                            </wps:cNvCnPr>
                            <wps:spPr bwMode="auto">
                              <a:xfrm flipV="1">
                                <a:off x="4176" y="7255"/>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139"/>
                            <wps:cNvCnPr>
                              <a:cxnSpLocks noChangeShapeType="1"/>
                            </wps:cNvCnPr>
                            <wps:spPr bwMode="auto">
                              <a:xfrm flipV="1">
                                <a:off x="2304" y="8118"/>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40"/>
                            <wps:cNvCnPr>
                              <a:cxnSpLocks noChangeShapeType="1"/>
                            </wps:cNvCnPr>
                            <wps:spPr bwMode="auto">
                              <a:xfrm flipV="1">
                                <a:off x="4752" y="8118"/>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9" name="Line 141"/>
                            <wps:cNvCnPr>
                              <a:cxnSpLocks noChangeShapeType="1"/>
                            </wps:cNvCnPr>
                            <wps:spPr bwMode="auto">
                              <a:xfrm flipV="1">
                                <a:off x="7200" y="8118"/>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42"/>
                            <wps:cNvCnPr>
                              <a:cxnSpLocks noChangeShapeType="1"/>
                            </wps:cNvCnPr>
                            <wps:spPr bwMode="auto">
                              <a:xfrm flipV="1">
                                <a:off x="7200" y="9270"/>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143"/>
                            <wps:cNvCnPr>
                              <a:cxnSpLocks noChangeShapeType="1"/>
                            </wps:cNvCnPr>
                            <wps:spPr bwMode="auto">
                              <a:xfrm flipV="1">
                                <a:off x="4752" y="9270"/>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44"/>
                            <wps:cNvCnPr>
                              <a:cxnSpLocks noChangeShapeType="1"/>
                            </wps:cNvCnPr>
                            <wps:spPr bwMode="auto">
                              <a:xfrm flipV="1">
                                <a:off x="2304" y="9126"/>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45"/>
                            <wps:cNvCnPr>
                              <a:cxnSpLocks noChangeShapeType="1"/>
                            </wps:cNvCnPr>
                            <wps:spPr bwMode="auto">
                              <a:xfrm>
                                <a:off x="2304" y="10134"/>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46"/>
                            <wps:cNvCnPr>
                              <a:cxnSpLocks noChangeShapeType="1"/>
                            </wps:cNvCnPr>
                            <wps:spPr bwMode="auto">
                              <a:xfrm flipV="1">
                                <a:off x="5184" y="10134"/>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47"/>
                            <wps:cNvCnPr>
                              <a:cxnSpLocks noChangeShapeType="1"/>
                            </wps:cNvCnPr>
                            <wps:spPr bwMode="auto">
                              <a:xfrm flipV="1">
                                <a:off x="7200" y="10134"/>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48"/>
                            <wps:cNvCnPr>
                              <a:cxnSpLocks noChangeShapeType="1"/>
                            </wps:cNvCnPr>
                            <wps:spPr bwMode="auto">
                              <a:xfrm flipV="1">
                                <a:off x="3168" y="11430"/>
                                <a:ext cx="0" cy="576"/>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7" name="Line 149"/>
                            <wps:cNvCnPr>
                              <a:cxnSpLocks noChangeShapeType="1"/>
                            </wps:cNvCnPr>
                            <wps:spPr bwMode="auto">
                              <a:xfrm flipV="1">
                                <a:off x="5760" y="11430"/>
                                <a:ext cx="0" cy="576"/>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8" name="Line 150"/>
                            <wps:cNvCnPr>
                              <a:cxnSpLocks noChangeShapeType="1"/>
                            </wps:cNvCnPr>
                            <wps:spPr bwMode="auto">
                              <a:xfrm flipV="1">
                                <a:off x="7776" y="11430"/>
                                <a:ext cx="0" cy="576"/>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9" name="Line 151"/>
                            <wps:cNvCnPr>
                              <a:cxnSpLocks noChangeShapeType="1"/>
                            </wps:cNvCnPr>
                            <wps:spPr bwMode="auto">
                              <a:xfrm>
                                <a:off x="7776" y="12435"/>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52"/>
                            <wps:cNvCnPr>
                              <a:cxnSpLocks noChangeShapeType="1"/>
                            </wps:cNvCnPr>
                            <wps:spPr bwMode="auto">
                              <a:xfrm>
                                <a:off x="11091" y="3798"/>
                                <a:ext cx="0" cy="95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53"/>
                            <wps:cNvCnPr>
                              <a:cxnSpLocks noChangeShapeType="1"/>
                            </wps:cNvCnPr>
                            <wps:spPr bwMode="auto">
                              <a:xfrm>
                                <a:off x="3861" y="12420"/>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999310C" id="Группа 189" o:spid="_x0000_s1026" style="position:absolute;margin-left:0;margin-top:0;width:482.55pt;height:508.5pt;z-index:251669504;mso-position-horizontal-relative:char;mso-position-vertical-relative:line" coordorigin="1157,4493" coordsize="9651,1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">
                <v:line id="Line 102" o:spid="_x0000_s1027" style="position:absolute;visibility:visible;mso-wrap-style:square" from="6917,5346" to="6917,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3ji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" strokeweight="1.5pt"/>
                <v:group id="Group 103" o:spid="_x0000_s1028" style="position:absolute;left:1157;top:4493;width:9651;height:10170" coordorigin="1157,4493" coordsize="9651,1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104" o:spid="_x0000_s1029" style="position:absolute;visibility:visible;mso-wrap-style:square" from="8978,14274" to="10706,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" strokeweight="1.5pt"/>
                  <v:group id="Group 105" o:spid="_x0000_s1030" style="position:absolute;left:1157;top:4493;width:9651;height:10170" coordorigin="1440,3510" coordsize="9651,1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202" coordsize="21600,21600" o:spt="202" path="m,l,21600r21600,l21600,xe">
                      <v:stroke joinstyle="miter"/>
                      <v:path gradientshapeok="t" o:connecttype="rect"/>
                    </v:shapetype>
                    <v:shape id="Text Box 106" o:spid="_x0000_s1031" type="#_x0000_t202" style="position:absolute;left:1728;top:3654;width:302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rsidR="009E3941" w:rsidRDefault="009E3941" w:rsidP="00E1748E">
                            <w:pPr>
                              <w:jc w:val="center"/>
                              <w:rPr>
                                <w:b/>
                                <w:sz w:val="20"/>
                              </w:rPr>
                            </w:pPr>
                            <w:r>
                              <w:rPr>
                                <w:b/>
                                <w:sz w:val="20"/>
                              </w:rPr>
                              <w:t>Администрация районов</w:t>
                            </w:r>
                          </w:p>
                          <w:p w:rsidR="009E3941" w:rsidRDefault="009E3941" w:rsidP="00E1748E">
                            <w:pPr>
                              <w:rPr>
                                <w:b/>
                                <w:sz w:val="20"/>
                              </w:rPr>
                            </w:pPr>
                          </w:p>
                        </w:txbxContent>
                      </v:textbox>
                    </v:shape>
                    <v:shape id="Text Box 107" o:spid="_x0000_s1032" type="#_x0000_t202" style="position:absolute;left:8541;top:3510;width:21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rsidR="009E3941" w:rsidRDefault="009E3941" w:rsidP="00E1748E">
                            <w:pPr>
                              <w:jc w:val="center"/>
                              <w:rPr>
                                <w:b/>
                                <w:sz w:val="20"/>
                              </w:rPr>
                            </w:pPr>
                            <w:r>
                              <w:rPr>
                                <w:b/>
                                <w:sz w:val="20"/>
                              </w:rPr>
                              <w:t>Возвратное финансирование</w:t>
                            </w:r>
                          </w:p>
                        </w:txbxContent>
                      </v:textbox>
                    </v:shape>
                    <v:shape id="Text Box 108" o:spid="_x0000_s1033" type="#_x0000_t202" style="position:absolute;left:1872;top:4662;width:259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rsidR="009E3941" w:rsidRDefault="009E3941" w:rsidP="00E1748E">
                            <w:pPr>
                              <w:jc w:val="center"/>
                              <w:rPr>
                                <w:b/>
                                <w:sz w:val="20"/>
                              </w:rPr>
                            </w:pPr>
                            <w:r>
                              <w:rPr>
                                <w:b/>
                                <w:sz w:val="20"/>
                              </w:rPr>
                              <w:t>Управление сельского хозяйства</w:t>
                            </w:r>
                          </w:p>
                        </w:txbxContent>
                      </v:textbox>
                    </v:shape>
                    <v:shape id="Text Box 109" o:spid="_x0000_s1034" type="#_x0000_t202" style="position:absolute;left:5472;top:4662;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rsidR="009E3941" w:rsidRDefault="009E3941" w:rsidP="00E1748E">
                            <w:pPr>
                              <w:jc w:val="center"/>
                              <w:rPr>
                                <w:b/>
                                <w:sz w:val="20"/>
                              </w:rPr>
                            </w:pPr>
                            <w:r>
                              <w:rPr>
                                <w:b/>
                                <w:sz w:val="20"/>
                              </w:rPr>
                              <w:t>Сельские администрации</w:t>
                            </w:r>
                          </w:p>
                        </w:txbxContent>
                      </v:textbox>
                    </v:shape>
                    <v:shape id="Text Box 110" o:spid="_x0000_s1035" type="#_x0000_t202" style="position:absolute;left:1440;top:6102;width:14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rsidR="009E3941" w:rsidRDefault="009E3941" w:rsidP="00E1748E">
                            <w:pPr>
                              <w:rPr>
                                <w:b/>
                                <w:sz w:val="20"/>
                              </w:rPr>
                            </w:pPr>
                            <w:r>
                              <w:rPr>
                                <w:b/>
                                <w:sz w:val="20"/>
                              </w:rPr>
                              <w:t>Учет ЛПХ</w:t>
                            </w:r>
                          </w:p>
                        </w:txbxContent>
                      </v:textbox>
                    </v:shape>
                    <v:shape id="Text Box 111" o:spid="_x0000_s1036" type="#_x0000_t202" style="position:absolute;left:3168;top:6102;width:267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rsidR="009E3941" w:rsidRDefault="009E3941" w:rsidP="00E1748E">
                            <w:pPr>
                              <w:jc w:val="center"/>
                              <w:rPr>
                                <w:b/>
                                <w:sz w:val="20"/>
                              </w:rPr>
                            </w:pPr>
                            <w:r>
                              <w:rPr>
                                <w:b/>
                                <w:sz w:val="20"/>
                              </w:rPr>
                              <w:t>Воспроизводство(племобъединение)</w:t>
                            </w:r>
                          </w:p>
                        </w:txbxContent>
                      </v:textbox>
                    </v:shape>
                    <v:shape id="Text Box 112" o:spid="_x0000_s1037" type="#_x0000_t202" style="position:absolute;left:6048;top:6102;width:231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">
                      <v:textbox>
                        <w:txbxContent>
                          <w:p w:rsidR="009E3941" w:rsidRDefault="009E3941" w:rsidP="00E1748E">
                            <w:pPr>
                              <w:jc w:val="center"/>
                              <w:rPr>
                                <w:b/>
                              </w:rPr>
                            </w:pPr>
                            <w:r>
                              <w:rPr>
                                <w:b/>
                                <w:sz w:val="20"/>
                              </w:rPr>
                              <w:t>Ветобслуживание (ветслужба)</w:t>
                            </w:r>
                          </w:p>
                        </w:txbxContent>
                      </v:textbox>
                    </v:shape>
                    <v:shape id="Text Box 113" o:spid="_x0000_s1038" type="#_x0000_t202" style="position:absolute;left:8496;top:6102;width:216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rsidR="009E3941" w:rsidRDefault="009E3941" w:rsidP="00E1748E">
                            <w:pPr>
                              <w:jc w:val="center"/>
                              <w:rPr>
                                <w:b/>
                              </w:rPr>
                            </w:pPr>
                            <w:r>
                              <w:rPr>
                                <w:b/>
                                <w:sz w:val="20"/>
                              </w:rPr>
                              <w:t>Кормовые базы (земли сельских и поселковыхадминистраций</w:t>
                            </w:r>
                            <w:r>
                              <w:rPr>
                                <w:b/>
                              </w:rPr>
                              <w:t>)</w:t>
                            </w:r>
                          </w:p>
                        </w:txbxContent>
                      </v:textbox>
                    </v:shape>
                    <v:shape id="Text Box 114" o:spid="_x0000_s1039" type="#_x0000_t202" style="position:absolute;left:1728;top:7686;width:604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rsidR="009E3941" w:rsidRDefault="009E3941" w:rsidP="00E1748E">
                            <w:pPr>
                              <w:jc w:val="center"/>
                              <w:rPr>
                                <w:b/>
                                <w:sz w:val="20"/>
                              </w:rPr>
                            </w:pPr>
                            <w:r>
                              <w:rPr>
                                <w:b/>
                                <w:sz w:val="20"/>
                              </w:rPr>
                              <w:t>Производство</w:t>
                            </w:r>
                          </w:p>
                        </w:txbxContent>
                      </v:textbox>
                    </v:shape>
                    <v:shape id="Text Box 115" o:spid="_x0000_s1040" type="#_x0000_t202" style="position:absolute;left:1872;top:8694;width:89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rsidR="009E3941" w:rsidRDefault="009E3941" w:rsidP="00E1748E">
                            <w:pPr>
                              <w:rPr>
                                <w:b/>
                                <w:sz w:val="20"/>
                              </w:rPr>
                            </w:pPr>
                            <w:r>
                              <w:rPr>
                                <w:b/>
                                <w:sz w:val="20"/>
                              </w:rPr>
                              <w:t>ПХ</w:t>
                            </w:r>
                          </w:p>
                        </w:txbxContent>
                      </v:textbox>
                    </v:shape>
                    <v:shape id="Text Box 116" o:spid="_x0000_s1041" type="#_x0000_t202" style="position:absolute;left:3744;top:8550;width:209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rsidR="009E3941" w:rsidRDefault="009E3941" w:rsidP="00E1748E">
                            <w:pPr>
                              <w:jc w:val="center"/>
                              <w:rPr>
                                <w:b/>
                                <w:sz w:val="20"/>
                              </w:rPr>
                            </w:pPr>
                            <w:r>
                              <w:rPr>
                                <w:b/>
                                <w:sz w:val="20"/>
                              </w:rPr>
                              <w:t>Коллективные хозяйства</w:t>
                            </w:r>
                          </w:p>
                        </w:txbxContent>
                      </v:textbox>
                    </v:shape>
                    <v:shape id="Text Box 117" o:spid="_x0000_s1042" type="#_x0000_t202" style="position:absolute;left:6624;top:8550;width:227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rsidR="009E3941" w:rsidRDefault="009E3941" w:rsidP="00E1748E">
                            <w:pPr>
                              <w:jc w:val="center"/>
                              <w:rPr>
                                <w:b/>
                                <w:sz w:val="20"/>
                              </w:rPr>
                            </w:pPr>
                            <w:r>
                              <w:rPr>
                                <w:b/>
                                <w:sz w:val="20"/>
                              </w:rPr>
                              <w:t>Откормочные площадки</w:t>
                            </w:r>
                          </w:p>
                        </w:txbxContent>
                      </v:textbox>
                    </v:shape>
                    <v:shape id="Text Box 118" o:spid="_x0000_s1043" type="#_x0000_t202" style="position:absolute;left:1872;top:9702;width:604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rsidR="009E3941" w:rsidRDefault="009E3941" w:rsidP="00E1748E">
                            <w:pPr>
                              <w:jc w:val="center"/>
                              <w:rPr>
                                <w:b/>
                                <w:sz w:val="20"/>
                              </w:rPr>
                            </w:pPr>
                            <w:r>
                              <w:rPr>
                                <w:b/>
                                <w:sz w:val="20"/>
                              </w:rPr>
                              <w:t>Закупки</w:t>
                            </w:r>
                          </w:p>
                        </w:txbxContent>
                      </v:textbox>
                    </v:shape>
                    <v:shape id="Text Box 119" o:spid="_x0000_s1044" type="#_x0000_t202" style="position:absolute;left:1584;top:10710;width:2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rsidR="009E3941" w:rsidRDefault="009E3941" w:rsidP="00E1748E">
                            <w:pPr>
                              <w:jc w:val="center"/>
                              <w:rPr>
                                <w:b/>
                              </w:rPr>
                            </w:pPr>
                            <w:r>
                              <w:rPr>
                                <w:b/>
                                <w:sz w:val="20"/>
                              </w:rPr>
                              <w:t>Мясокомбинаты,мол</w:t>
                            </w:r>
                            <w:r>
                              <w:rPr>
                                <w:b/>
                                <w:sz w:val="20"/>
                                <w:lang w:val="en-US"/>
                              </w:rPr>
                              <w:t>о</w:t>
                            </w:r>
                            <w:r>
                              <w:rPr>
                                <w:b/>
                                <w:sz w:val="20"/>
                              </w:rPr>
                              <w:t>комбинаты</w:t>
                            </w:r>
                          </w:p>
                        </w:txbxContent>
                      </v:textbox>
                    </v:shape>
                    <v:shape id="Text Box 120" o:spid="_x0000_s1045" type="#_x0000_t202" style="position:absolute;left:4320;top:10710;width:201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">
                      <v:textbox>
                        <w:txbxContent>
                          <w:p w:rsidR="009E3941" w:rsidRDefault="009E3941" w:rsidP="00E1748E">
                            <w:pPr>
                              <w:rPr>
                                <w:b/>
                                <w:sz w:val="20"/>
                              </w:rPr>
                            </w:pPr>
                            <w:r>
                              <w:rPr>
                                <w:b/>
                                <w:sz w:val="20"/>
                              </w:rPr>
                              <w:t>Заготпункты РЗК</w:t>
                            </w:r>
                          </w:p>
                        </w:txbxContent>
                      </v:textbox>
                    </v:shape>
                    <v:shape id="Text Box 121" o:spid="_x0000_s1046" type="#_x0000_t202" style="position:absolute;left:6768;top:10710;width:3033;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rsidR="009E3941" w:rsidRDefault="009E3941" w:rsidP="00E1748E">
                            <w:pPr>
                              <w:jc w:val="center"/>
                              <w:rPr>
                                <w:b/>
                                <w:sz w:val="20"/>
                              </w:rPr>
                            </w:pPr>
                            <w:r>
                              <w:rPr>
                                <w:b/>
                                <w:sz w:val="20"/>
                              </w:rPr>
                              <w:t>Коллективные хозяйства (молоко)</w:t>
                            </w:r>
                          </w:p>
                        </w:txbxContent>
                      </v:textbox>
                    </v:shape>
                    <v:shape id="Text Box 122" o:spid="_x0000_s1047" type="#_x0000_t202" style="position:absolute;left:1872;top:12006;width:676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">
                      <v:textbox>
                        <w:txbxContent>
                          <w:p w:rsidR="009E3941" w:rsidRDefault="009E3941" w:rsidP="00E1748E">
                            <w:pPr>
                              <w:jc w:val="center"/>
                              <w:rPr>
                                <w:b/>
                                <w:sz w:val="20"/>
                              </w:rPr>
                            </w:pPr>
                            <w:r>
                              <w:rPr>
                                <w:b/>
                                <w:sz w:val="20"/>
                              </w:rPr>
                              <w:t>Переработка</w:t>
                            </w:r>
                          </w:p>
                        </w:txbxContent>
                      </v:textbox>
                    </v:shape>
                    <v:shape id="Text Box 123" o:spid="_x0000_s1048" type="#_x0000_t202" style="position:absolute;left:2781;top:13140;width:20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rsidR="009E3941" w:rsidRDefault="009E3941" w:rsidP="00E1748E">
                            <w:pPr>
                              <w:jc w:val="center"/>
                              <w:rPr>
                                <w:b/>
                                <w:sz w:val="20"/>
                              </w:rPr>
                            </w:pPr>
                            <w:r>
                              <w:rPr>
                                <w:b/>
                                <w:sz w:val="20"/>
                              </w:rPr>
                              <w:t>Мясокомбинаты</w:t>
                            </w:r>
                          </w:p>
                        </w:txbxContent>
                      </v:textbox>
                    </v:shape>
                    <v:shape id="Text Box 124" o:spid="_x0000_s1049" type="#_x0000_t202" style="position:absolute;left:7056;top:13158;width:230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rsidR="009E3941" w:rsidRDefault="009E3941" w:rsidP="00E1748E">
                            <w:pPr>
                              <w:jc w:val="center"/>
                              <w:rPr>
                                <w:b/>
                                <w:sz w:val="20"/>
                              </w:rPr>
                            </w:pPr>
                            <w:r>
                              <w:rPr>
                                <w:b/>
                                <w:sz w:val="20"/>
                              </w:rPr>
                              <w:t>Молкомбинаты</w:t>
                            </w:r>
                          </w:p>
                        </w:txbxContent>
                      </v:textbox>
                    </v:shape>
                    <v:line id="Line 125" o:spid="_x0000_s1050" style="position:absolute;flip:y;visibility:visible;mso-wrap-style:square" from="4752,3798" to="8640,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" strokeweight="1.5pt">
                      <v:stroke endarrow="block"/>
                    </v:line>
                    <v:line id="Line 126" o:spid="_x0000_s1051" style="position:absolute;visibility:visible;mso-wrap-style:square" from="3024,4086" to="302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" strokeweight="1.5pt"/>
                    <v:line id="Line 127" o:spid="_x0000_s1052" style="position:absolute;flip:y;visibility:visible;mso-wrap-style:square" from="3024,4374" to="7200,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" strokeweight="1.5pt"/>
                    <v:line id="Line 128" o:spid="_x0000_s1053" style="position:absolute;visibility:visible;mso-wrap-style:square" from="2160,5670" to="9936,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" strokeweight="1.5pt"/>
                    <v:line id="Line 129" o:spid="_x0000_s1054" style="position:absolute;flip:y;visibility:visible;mso-wrap-style:square" from="3168,5382" to="3168,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" strokeweight="1.5pt"/>
                    <v:line id="Line 130" o:spid="_x0000_s1055" style="position:absolute;flip:y;visibility:visible;mso-wrap-style:square" from="2160,5670" to="2160,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" strokeweight="1.5pt"/>
                    <v:line id="Line 131" o:spid="_x0000_s1056" style="position:absolute;flip:y;visibility:visible;mso-wrap-style:square" from="4176,5670" to="4176,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" strokeweight="1.5pt"/>
                    <v:line id="Line 132" o:spid="_x0000_s1057" style="position:absolute;flip:y;visibility:visible;mso-wrap-style:square" from="7056,5670" to="7056,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" strokeweight="1.5pt"/>
                    <v:line id="Line 133" o:spid="_x0000_s1058" style="position:absolute;flip:y;visibility:visible;mso-wrap-style:square" from="9936,5670" to="9936,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" strokeweight="1.5pt"/>
                    <v:line id="Line 134" o:spid="_x0000_s1059" style="position:absolute;visibility:visible;mso-wrap-style:square" from="2304,7254" to="8496,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" strokeweight="1.5pt"/>
                    <v:line id="Line 135" o:spid="_x0000_s1060" style="position:absolute;flip:y;visibility:visible;mso-wrap-style:square" from="2304,6534" to="230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w8wwAAANwAAAAPAAAAZHJzL2Rvd25yZXYueG1sRI9Bi8Iw&#10;FITvC/6H8ARva2oXZK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EoWMPMMAAADcAAAADwAA&#10;AAAAAAAAAAAAAAAHAgAAZHJzL2Rvd25yZXYueG1sUEsFBgAAAAADAAMAtwAAAPcCAAAAAA==&#10;" strokeweight="1.5pt"/>
                    <v:line id="Line 136" o:spid="_x0000_s1061" style="position:absolute;flip:y;visibility:visible;mso-wrap-style:square" from="4608,6823" to="4608,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RIwwAAANwAAAAPAAAAZHJzL2Rvd25yZXYueG1sRI9Bi8Iw&#10;FITvC/6H8ARva2pZZK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nWwUSMMAAADcAAAADwAA&#10;AAAAAAAAAAAAAAAHAgAAZHJzL2Rvd25yZXYueG1sUEsFBgAAAAADAAMAtwAAAPcCAAAAAA==&#10;" strokeweight="1.5pt"/>
                    <v:line id="Line 137" o:spid="_x0000_s1062" style="position:absolute;flip:y;visibility:visible;mso-wrap-style:square" from="7200,6823" to="7200,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TwwAAANwAAAAPAAAAZHJzL2Rvd25yZXYueG1sRI9Bi8Iw&#10;FITvC/6H8ARva2phZa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8iCx08MAAADcAAAADwAA&#10;AAAAAAAAAAAAAAAHAgAAZHJzL2Rvd25yZXYueG1sUEsFBgAAAAADAAMAtwAAAPcCAAAAAA==&#10;" strokeweight="1.5pt"/>
                    <v:line id="Line 138" o:spid="_x0000_s1063" style="position:absolute;flip:y;visibility:visible;mso-wrap-style:square" from="4176,7255" to="4176,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" strokeweight="1.5pt"/>
                    <v:line id="Line 139" o:spid="_x0000_s1064" style="position:absolute;flip:y;visibility:visible;mso-wrap-style:square" from="2304,8118" to="230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" strokeweight="1.5pt"/>
                    <v:line id="Line 140" o:spid="_x0000_s1065" style="position:absolute;flip:y;visibility:visible;mso-wrap-style:square" from="4752,8118" to="4752,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" strokeweight="1.5pt"/>
                    <v:line id="Line 141" o:spid="_x0000_s1066" style="position:absolute;flip:y;visibility:visible;mso-wrap-style:square" from="7200,8118" to="7200,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" strokeweight="1.5pt"/>
                    <v:line id="Line 142" o:spid="_x0000_s1067" style="position:absolute;flip:y;visibility:visible;mso-wrap-style:square" from="7200,9270" to="72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" strokeweight="1.5pt"/>
                    <v:line id="Line 143" o:spid="_x0000_s1068" style="position:absolute;flip:y;visibility:visible;mso-wrap-style:square" from="4752,9270" to="4752,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" strokeweight="1.5pt"/>
                    <v:line id="Line 144" o:spid="_x0000_s1069" style="position:absolute;flip:y;visibility:visible;mso-wrap-style:square" from="2304,9126" to="2304,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" strokeweight="1.5pt"/>
                    <v:line id="Line 145" o:spid="_x0000_s1070" style="position:absolute;visibility:visible;mso-wrap-style:square" from="2304,10134" to="2304,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" strokeweight="1.5pt"/>
                    <v:line id="Line 146" o:spid="_x0000_s1071" style="position:absolute;flip:y;visibility:visible;mso-wrap-style:square" from="5184,10134" to="5184,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KVxAAAANwAAAAPAAAAZHJzL2Rvd25yZXYueG1sRI9BawIx&#10;FITvBf9DeIK3mu0q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Bi1gpXEAAAA3AAAAA8A&#10;AAAAAAAAAAAAAAAABwIAAGRycy9kb3ducmV2LnhtbFBLBQYAAAAAAwADALcAAAD4AgAAAAA=&#10;" strokeweight="1.5pt"/>
                    <v:line id="Line 147" o:spid="_x0000_s1072" style="position:absolute;flip:y;visibility:visible;mso-wrap-style:square" from="7200,10134" to="7200,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OxAAAANwAAAAPAAAAZHJzL2Rvd25yZXYueG1sRI9BawIx&#10;FITvBf9DeIK3mu2K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Hf5Jw7EAAAA3AAAAA8A&#10;AAAAAAAAAAAAAAAABwIAAGRycy9kb3ducmV2LnhtbFBLBQYAAAAAAwADALcAAAD4AgAAAAA=&#10;" strokeweight="1.5pt"/>
                    <v:line id="Line 148" o:spid="_x0000_s1073" style="position:absolute;flip:y;visibility:visible;mso-wrap-style:square" from="3168,11430" to="3168,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" strokeweight="1.5pt">
                      <v:stroke startarrow="block" endarrow="block"/>
                    </v:line>
                    <v:line id="Line 149" o:spid="_x0000_s1074" style="position:absolute;flip:y;visibility:visible;mso-wrap-style:square" from="5760,11430" to="5760,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" strokeweight="1.5pt">
                      <v:stroke startarrow="block" endarrow="block"/>
                    </v:line>
                    <v:line id="Line 150" o:spid="_x0000_s1075" style="position:absolute;flip:y;visibility:visible;mso-wrap-style:square" from="7776,11430" to="7776,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" strokeweight="1.5pt">
                      <v:stroke startarrow="block" endarrow="block"/>
                    </v:line>
                    <v:line id="Line 151" o:spid="_x0000_s1076" style="position:absolute;visibility:visible;mso-wrap-style:square" from="7776,12435" to="7776,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" strokeweight="1.5pt"/>
                    <v:line id="Line 152" o:spid="_x0000_s1077" style="position:absolute;visibility:visible;mso-wrap-style:square" from="11091,3798" to="11091,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" strokeweight="1.5pt"/>
                    <v:line id="Line 153" o:spid="_x0000_s1078" style="position:absolute;visibility:visible;mso-wrap-style:square" from="3861,12420" to="3861,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" strokeweight="1.5pt"/>
                  </v:group>
                </v:group>
                <w10:wrap anchory="line"/>
              </v:group>
            </w:pict>
          </mc:Fallback>
        </mc:AlternateConten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Проблемы реализации продукции решаются на основе системного подхода, включающего гарантии, стимулы и правовую защиту для производителей, создание централизованной маркетинговой службы по сбыту продукции и др.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Для этого необходимо следующее: определение объема закупок; заключение договоров на 3-5лет с установлением гарантированных цен с последующей индексацией (не ниже рыночных), введение системы аванса: 50% под посевные работы, остальные работы и прочее. По мере поступления продукции, применения льготных кредитов под сезонный недостаток оборотных средств, для повышения конкурентоспособности отечественной продукции необходимы государственные дотации, так как зарубежный импорт дотируется (демпинговые цены ниже розничных цен). Часть платежей, связанных с импортом, должна переводиться в специальный фонд поддержки АПК.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базе региональной продовольственной корпорации следует концентрировать денежные и материально-технические ресурсы, дающие заготовителям возможность кредитовать под конечную продукцию.</w:t>
      </w:r>
    </w:p>
    <w:p w:rsidR="00E1748E" w:rsidRPr="00E1748E" w:rsidRDefault="00E1748E" w:rsidP="00E1748E">
      <w:pPr>
        <w:autoSpaceDE w:val="0"/>
        <w:autoSpaceDN w:val="0"/>
        <w:adjustRightInd w:val="0"/>
        <w:spacing w:before="120" w:line="240" w:lineRule="auto"/>
        <w:rPr>
          <w:sz w:val="26"/>
          <w:szCs w:val="24"/>
          <w:u w:val="single"/>
          <w:lang w:eastAsia="ru-RU"/>
        </w:rPr>
      </w:pPr>
      <w:r w:rsidRPr="00E1748E">
        <w:rPr>
          <w:sz w:val="26"/>
          <w:szCs w:val="24"/>
          <w:u w:val="single"/>
          <w:lang w:eastAsia="ru-RU"/>
        </w:rPr>
        <w:t>Выводы: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Сельское хозяйство вследствие специфической зависимости от природных условий и разрыва между периодом производства и рабочим периодом не может обеспечить оборачиваемость средств на уровне промышленности, торговли, перерабатывающих отраслей. Возможности расширенного воспроизводства должны определяться государственным участием (финансирование целевых программ типа «Плодородие» и пр.). Должна быть создана качественно новая инфраструктура сельхозпроизводства – от МТС до региональных оптовых рынков и бирж. Отечественных производителей необходимо стимулировать на основе заказов, налоговых льгот для торговли и перерабатывающих фирм, закупающих отечественную продукцию.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Ресурсный потенциал района, а также решение задач, стоящих перед сельским </w:t>
      </w:r>
      <w:r w:rsidRPr="00E1748E">
        <w:rPr>
          <w:sz w:val="26"/>
          <w:szCs w:val="26"/>
          <w:lang w:eastAsia="ru-RU"/>
        </w:rPr>
        <w:t>хозяйством</w:t>
      </w:r>
      <w:r w:rsidRPr="00E1748E">
        <w:rPr>
          <w:sz w:val="26"/>
          <w:szCs w:val="24"/>
          <w:lang w:eastAsia="ru-RU"/>
        </w:rPr>
        <w:t xml:space="preserve"> (при росте валовой продукции сельского хозяйства) позволит к расчетному сроку частично обеспечить потребности населения продуктами местного производства и вывозить их излишки за пределы района, что даст возможность решить некоторые социально-экономические проблемы района.</w:t>
      </w:r>
    </w:p>
    <w:p w:rsidR="00E1748E" w:rsidRPr="00E1748E" w:rsidRDefault="00E1748E" w:rsidP="00E1748E">
      <w:pPr>
        <w:autoSpaceDE w:val="0"/>
        <w:autoSpaceDN w:val="0"/>
        <w:adjustRightInd w:val="0"/>
        <w:spacing w:before="120" w:line="240" w:lineRule="auto"/>
        <w:rPr>
          <w:i/>
          <w:sz w:val="26"/>
          <w:szCs w:val="26"/>
          <w:lang w:eastAsia="ru-RU"/>
        </w:rPr>
      </w:pPr>
      <w:r w:rsidRPr="00E1748E">
        <w:rPr>
          <w:sz w:val="26"/>
          <w:szCs w:val="26"/>
          <w:lang w:eastAsia="ru-RU"/>
        </w:rPr>
        <w:t xml:space="preserve">Требует большого внимания сохранение и повышение почвенного плодородия, а также биологическое земледелие для получения качественной экологически чистой продукции, так как в районе есть все возможности для этого. А получение маркировочного знака качества, ГОСТа, организация рекламы позволит повысить спрос на эту продукцию. Продукция может стать конкурентоспособной. </w:t>
      </w:r>
      <w:r w:rsidRPr="00E1748E">
        <w:rPr>
          <w:sz w:val="26"/>
          <w:szCs w:val="24"/>
          <w:lang w:eastAsia="ru-RU"/>
        </w:rPr>
        <w:t>Особенно</w:t>
      </w:r>
      <w:r w:rsidRPr="00E1748E">
        <w:rPr>
          <w:sz w:val="26"/>
          <w:szCs w:val="26"/>
          <w:lang w:eastAsia="ru-RU"/>
        </w:rPr>
        <w:t xml:space="preserve"> важно для района увеличение производства зерна, парного мяса, продукции птицеводства</w:t>
      </w:r>
      <w:r w:rsidRPr="00E1748E">
        <w:rPr>
          <w:i/>
          <w:sz w:val="26"/>
          <w:szCs w:val="26"/>
          <w:lang w:eastAsia="ru-RU"/>
        </w:rPr>
        <w:t>.</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Максимально возможная переработка полученной сельхозпродукции даст возможность обеспечить круглогодичную занятость трудоспособного сельского населения, стимулирует развитие малого предпринимательства.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Развитие сельского хозяйства должно быть актуализировано, согласно возможностям реализации и реальным ресурсам, при обязательной государственной поддержке.</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38" w:name="_Toc247418108"/>
      <w:bookmarkStart w:id="139" w:name="_Toc102739024"/>
      <w:r w:rsidRPr="00E1748E">
        <w:rPr>
          <w:rFonts w:ascii="Arial" w:hAnsi="Arial" w:cs="Arial"/>
          <w:b/>
          <w:i/>
          <w:szCs w:val="28"/>
          <w:lang w:eastAsia="ru-RU"/>
        </w:rPr>
        <w:lastRenderedPageBreak/>
        <w:t>Демография</w:t>
      </w:r>
      <w:bookmarkEnd w:id="138"/>
      <w:bookmarkEnd w:id="139"/>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40" w:name="_Toc102739025"/>
      <w:r w:rsidRPr="00E1748E">
        <w:rPr>
          <w:rFonts w:ascii="Arial" w:hAnsi="Arial" w:cs="Arial"/>
          <w:b/>
          <w:sz w:val="26"/>
          <w:szCs w:val="26"/>
          <w:lang w:eastAsia="ru-RU"/>
        </w:rPr>
        <w:t>Существующее положение</w:t>
      </w:r>
      <w:bookmarkEnd w:id="14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Численность населения Петушинского района на 01.01.2010 годасоставила 64 тысячи человек. Динамика численности населения района за последние 10 лет представлена в таблице:</w:t>
      </w:r>
    </w:p>
    <w:p w:rsidR="00E1748E" w:rsidRPr="00E1748E" w:rsidRDefault="00E1748E" w:rsidP="00E1748E">
      <w:pPr>
        <w:spacing w:after="60" w:line="240" w:lineRule="auto"/>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4"/>
        <w:gridCol w:w="1129"/>
        <w:gridCol w:w="1129"/>
        <w:gridCol w:w="1129"/>
        <w:gridCol w:w="1129"/>
        <w:gridCol w:w="1095"/>
      </w:tblGrid>
      <w:tr w:rsidR="00E1748E" w:rsidRPr="00E1748E">
        <w:tc>
          <w:tcPr>
            <w:tcW w:w="3936" w:type="dxa"/>
            <w:vAlign w:val="center"/>
          </w:tcPr>
          <w:p w:rsidR="00E1748E" w:rsidRPr="00E1748E" w:rsidRDefault="00E1748E" w:rsidP="00E1748E">
            <w:pPr>
              <w:autoSpaceDE w:val="0"/>
              <w:autoSpaceDN w:val="0"/>
              <w:adjustRightInd w:val="0"/>
              <w:spacing w:before="120" w:line="240" w:lineRule="auto"/>
              <w:ind w:firstLine="0"/>
              <w:rPr>
                <w:b/>
                <w:sz w:val="22"/>
                <w:lang w:eastAsia="ru-RU"/>
              </w:rPr>
            </w:pPr>
            <w:r w:rsidRPr="00E1748E">
              <w:rPr>
                <w:b/>
                <w:sz w:val="22"/>
                <w:lang w:eastAsia="ru-RU"/>
              </w:rPr>
              <w:t>Год</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1999</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2000</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2001</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2002</w:t>
            </w:r>
          </w:p>
        </w:tc>
        <w:tc>
          <w:tcPr>
            <w:tcW w:w="1099"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2003</w:t>
            </w:r>
          </w:p>
        </w:tc>
      </w:tr>
      <w:tr w:rsidR="00E1748E" w:rsidRPr="00E1748E">
        <w:tc>
          <w:tcPr>
            <w:tcW w:w="3936"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Численность населения, чел.</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74049</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72910</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71384</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70182</w:t>
            </w:r>
          </w:p>
        </w:tc>
        <w:tc>
          <w:tcPr>
            <w:tcW w:w="1099"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69084</w:t>
            </w:r>
          </w:p>
        </w:tc>
      </w:tr>
      <w:tr w:rsidR="00E1748E" w:rsidRPr="00E1748E">
        <w:tc>
          <w:tcPr>
            <w:tcW w:w="3936"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Доля населения по сравнению с пред. годом, %</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99,25</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98,46</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97,91</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98,32</w:t>
            </w:r>
          </w:p>
        </w:tc>
        <w:tc>
          <w:tcPr>
            <w:tcW w:w="1099"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98,44</w:t>
            </w:r>
          </w:p>
        </w:tc>
      </w:tr>
      <w:tr w:rsidR="00E1748E" w:rsidRPr="00E1748E">
        <w:tc>
          <w:tcPr>
            <w:tcW w:w="3936" w:type="dxa"/>
            <w:vAlign w:val="center"/>
          </w:tcPr>
          <w:p w:rsidR="00E1748E" w:rsidRPr="00E1748E" w:rsidRDefault="00E1748E" w:rsidP="00E1748E">
            <w:pPr>
              <w:autoSpaceDE w:val="0"/>
              <w:autoSpaceDN w:val="0"/>
              <w:adjustRightInd w:val="0"/>
              <w:spacing w:before="120" w:line="240" w:lineRule="auto"/>
              <w:ind w:firstLine="0"/>
              <w:rPr>
                <w:b/>
                <w:sz w:val="22"/>
                <w:lang w:eastAsia="ru-RU"/>
              </w:rPr>
            </w:pPr>
            <w:r w:rsidRPr="00E1748E">
              <w:rPr>
                <w:b/>
                <w:sz w:val="22"/>
                <w:lang w:eastAsia="ru-RU"/>
              </w:rPr>
              <w:t>Год</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2004</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2005</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2006</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2007</w:t>
            </w:r>
          </w:p>
        </w:tc>
        <w:tc>
          <w:tcPr>
            <w:tcW w:w="1099" w:type="dxa"/>
            <w:vAlign w:val="center"/>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2008</w:t>
            </w:r>
          </w:p>
        </w:tc>
      </w:tr>
      <w:tr w:rsidR="00E1748E" w:rsidRPr="00E1748E">
        <w:tc>
          <w:tcPr>
            <w:tcW w:w="3936"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Численность населения, чел.</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68027</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66963</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66211</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65302</w:t>
            </w:r>
          </w:p>
        </w:tc>
        <w:tc>
          <w:tcPr>
            <w:tcW w:w="1099"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64737</w:t>
            </w:r>
          </w:p>
        </w:tc>
      </w:tr>
      <w:tr w:rsidR="00E1748E" w:rsidRPr="00E1748E">
        <w:tc>
          <w:tcPr>
            <w:tcW w:w="3936" w:type="dxa"/>
            <w:vAlign w:val="center"/>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Доля населения по сравнению с пред. годом, %</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96,93</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98,44</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98,94</w:t>
            </w:r>
          </w:p>
        </w:tc>
        <w:tc>
          <w:tcPr>
            <w:tcW w:w="1134"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98,63</w:t>
            </w:r>
          </w:p>
        </w:tc>
        <w:tc>
          <w:tcPr>
            <w:tcW w:w="1099" w:type="dxa"/>
            <w:vAlign w:val="cente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99,13</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 1999 по 2009 год население района сократилось на 10049 человек, что составляет 15,7% от современного населения. Ежегодные темпы сокращения населения колебались от 0,75% до 3,03%.</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Сравним динамику населения района с аналогичной динамикой по Владимирской области и Российской Федерации (население за 1999 год принимается за 100%):</w:t>
      </w:r>
    </w:p>
    <w:p w:rsidR="00E1748E" w:rsidRPr="00E1748E" w:rsidRDefault="00E1748E" w:rsidP="00E1748E">
      <w:pPr>
        <w:spacing w:after="60" w:line="240" w:lineRule="auto"/>
        <w:jc w:val="right"/>
        <w:rPr>
          <w:b/>
          <w:sz w:val="24"/>
          <w:szCs w:val="24"/>
          <w:lang w:val="en-US"/>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1"/>
        <w:gridCol w:w="1900"/>
        <w:gridCol w:w="1901"/>
        <w:gridCol w:w="1901"/>
        <w:gridCol w:w="1902"/>
      </w:tblGrid>
      <w:tr w:rsidR="00E1748E" w:rsidRPr="00E1748E">
        <w:tc>
          <w:tcPr>
            <w:tcW w:w="1914" w:type="dxa"/>
          </w:tcPr>
          <w:p w:rsidR="00E1748E" w:rsidRPr="00E1748E" w:rsidRDefault="00E1748E" w:rsidP="00E1748E">
            <w:pPr>
              <w:autoSpaceDE w:val="0"/>
              <w:autoSpaceDN w:val="0"/>
              <w:adjustRightInd w:val="0"/>
              <w:spacing w:before="120" w:line="240" w:lineRule="auto"/>
              <w:ind w:firstLine="0"/>
              <w:rPr>
                <w:sz w:val="22"/>
                <w:lang w:eastAsia="ru-RU"/>
              </w:rPr>
            </w:pPr>
          </w:p>
        </w:tc>
        <w:tc>
          <w:tcPr>
            <w:tcW w:w="1914"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1999</w:t>
            </w:r>
          </w:p>
        </w:tc>
        <w:tc>
          <w:tcPr>
            <w:tcW w:w="1914"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2002</w:t>
            </w:r>
          </w:p>
        </w:tc>
        <w:tc>
          <w:tcPr>
            <w:tcW w:w="1914"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2005</w:t>
            </w:r>
          </w:p>
        </w:tc>
        <w:tc>
          <w:tcPr>
            <w:tcW w:w="1915"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2008</w:t>
            </w:r>
          </w:p>
        </w:tc>
      </w:tr>
      <w:tr w:rsidR="00E1748E" w:rsidRPr="00E1748E">
        <w:tc>
          <w:tcPr>
            <w:tcW w:w="1914"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Петушинский район</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100</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94,78</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90,43</w:t>
            </w:r>
          </w:p>
        </w:tc>
        <w:tc>
          <w:tcPr>
            <w:tcW w:w="191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87,42</w:t>
            </w:r>
          </w:p>
        </w:tc>
      </w:tr>
      <w:tr w:rsidR="00E1748E" w:rsidRPr="00E1748E">
        <w:tc>
          <w:tcPr>
            <w:tcW w:w="1914"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Владимирская область</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100</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96,67</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93,40</w:t>
            </w:r>
          </w:p>
        </w:tc>
        <w:tc>
          <w:tcPr>
            <w:tcW w:w="191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91,03</w:t>
            </w:r>
          </w:p>
        </w:tc>
      </w:tr>
      <w:tr w:rsidR="00E1748E" w:rsidRPr="00E1748E">
        <w:tc>
          <w:tcPr>
            <w:tcW w:w="1914"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Российская Федерация</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100</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98,71</w:t>
            </w:r>
          </w:p>
        </w:tc>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97,24</w:t>
            </w:r>
          </w:p>
        </w:tc>
        <w:tc>
          <w:tcPr>
            <w:tcW w:w="1915"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96,25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Как видно из таблицы, показатели динамики населения Петушинского района хуже аналогичных показателей по Владимирской области, которые, в свою очередь, уступают показателям Российской Федерации в целом. Негативная по сравнению с субъектом и страной динамика связана, прежде всего, с влиянием на район располагающихся в непосредственной близости крупных населенных пунктов (прежде всего Москвы и Московской агломерации), которые за счет привлекательности своих рынков труда и потребления активно выбирают из района наиболее квалифицированное трудоспособное население.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Большая часть убыли населения формируется естественными показателями:</w:t>
      </w:r>
    </w:p>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noProof/>
          <w:sz w:val="24"/>
          <w:szCs w:val="24"/>
          <w:lang w:eastAsia="ru-RU"/>
        </w:rPr>
        <w:lastRenderedPageBreak/>
        <w:drawing>
          <wp:inline distT="0" distB="0" distL="0" distR="0" wp14:anchorId="7E9050E9" wp14:editId="017CF289">
            <wp:extent cx="5295900" cy="3238500"/>
            <wp:effectExtent l="0" t="0" r="0" b="0"/>
            <wp:docPr id="6" name="Рисунок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Grp="1"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3238500"/>
                    </a:xfrm>
                    <a:prstGeom prst="rect">
                      <a:avLst/>
                    </a:prstGeom>
                    <a:noFill/>
                    <a:ln>
                      <a:noFill/>
                    </a:ln>
                  </pic:spPr>
                </pic:pic>
              </a:graphicData>
            </a:graphic>
          </wp:inline>
        </w:drawing>
      </w:r>
    </w:p>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6"/>
          <w:szCs w:val="24"/>
          <w:lang w:eastAsia="ru-RU"/>
        </w:rPr>
        <w:t xml:space="preserve">Рисунок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5.3</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Рисунок \* ARABIC \s 2 </w:instrText>
      </w:r>
      <w:r w:rsidRPr="00E1748E">
        <w:rPr>
          <w:sz w:val="26"/>
          <w:szCs w:val="24"/>
          <w:lang w:eastAsia="ru-RU"/>
        </w:rPr>
        <w:fldChar w:fldCharType="separate"/>
      </w:r>
      <w:r w:rsidRPr="00E1748E">
        <w:rPr>
          <w:sz w:val="26"/>
          <w:szCs w:val="24"/>
          <w:lang w:eastAsia="ru-RU"/>
        </w:rPr>
        <w:t>1</w:t>
      </w:r>
      <w:r w:rsidRPr="00E1748E">
        <w:rPr>
          <w:sz w:val="26"/>
          <w:szCs w:val="24"/>
          <w:lang w:eastAsia="ru-RU"/>
        </w:rPr>
        <w:fldChar w:fldCharType="end"/>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Естественная убыль характеризуется медленным сокращением показателей: с 2002 года размеры убыли сократились на 397 человек. Отрицательное естественное сальдо формируется значительным превышением смертности над рождаемостью: в 2009 году на 1000 населения пришлось 11,7 родившихся и 21,2 умерших. Уровень рождаемости в районе в последние годы превосходит областные и общероссийские показатели, но из-за очень высоких показателей смертности сальдо естественной убыли несколько уступает областному и значительно – общероссийскому.</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 содержательной точки зрения естественная убыль населения в Петушинском районе является проекцией общероссийской ситуации и объясняется значительным сокращением рождаемости и одновременным ростом смертности в России. Сокращение рождаемости объясняется прежде всего экономическим спадом 90-х годов, во время которого многие семьи отказались от рождения детей, так как это было связано с повышенными экономическими рисками. В 2000-е годы благодаря стабильной экономической ситуации, а в 2006-2009 годах – еще и за счет активной демографической политики государства, уровень рождаемости начал постепенно расти, но по-прежнему значительно уступает уровню конца 80-х годов. При этом необходимо иметь в виду, что Россия с точки зрения рождаемости находится на этапе второго демографического перехода, который характеризуется низким уровнем рождаемости (8,5-11 рождений на 1000 человек) при высоком уровне жизни. Основной особенностью этого этапа, пройденного большинством развитых стран в 70-90-е годы, является увеличение возраста, в котором женщина рожает первого ребенка (с 18-20 лет до 22-24 лет и позднее), а также сокращение семей с двумя и более детьми. Такие изменения связаны с изменением роли женщины в современном обществе: с точки зрения экономической активности и карьерной инициативы женщина не уступает мужчине, и это вступает в противоречие с рождением нескольких детей, из-за которого женщина выпадает из активной профессиональной деятельности на продолжительное время. Дополнительным фактором, сокращающим рождаемость в развитых странах, является рост продолжительности жизни и трудовой активности, который наряду с ростом благосостояния снимает </w:t>
      </w:r>
      <w:r w:rsidRPr="00E1748E">
        <w:rPr>
          <w:sz w:val="26"/>
          <w:szCs w:val="24"/>
          <w:lang w:eastAsia="ru-RU"/>
        </w:rPr>
        <w:lastRenderedPageBreak/>
        <w:t xml:space="preserve">необходимость рождения и воспитания нескольких детей, которые в прежних экономических условиях были гарантией благополучной старости родителей: на сегодня родители способны обеспечить себя сами. Постепенный переход России, которая уже в 80-е годы по многим параметрам достигла уровня развитых стран, к модели, описанной выше, приведет к тому, что даже высокоэффективная демографическая политика государства увеличит показатели рождаемости лишь до 13-14 рождений на 1000 человек (показатель может быть больше, чем в развитых странах, так как в нашей стране способность человека обеспечить себя до старости все еще ниже).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Ключевым с точки зрения убыли населения показателем в Петушинском районе и стране в целом является высокий уровень смертности. В 90-е годы произошел резкий скачок смертности, вызванный ростом смертей от заболеваний, травматизма на производстве, потребления алкоголя и наркотических веществ. Кроме того, значительную роль в увеличении смертности сыграл возросший уровень стресса населения, сформированный переходом от плановой к рыночной экономике и сопряженным с ним сломом образа жизни подавляющего большинства людей. Несмотря на сформированный в последние годы государством пакет проектов и мероприятий, направленных на улучшение медицинского обслуживания и внедрение здорового образа жизни, коренного перелома тенденции, выраженного в значительном сокращении смертности, пока не наблюдается.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Миграционный прирост населения в Петушинском районе характеризуется нестабильностью показателей. За последние 7 лет миграция однажды была положительной (в 2007 году), два раза сальдо миграции было практически нулевым, и четырежды – отрицательным. Даже в наиболее неблагоприятные годы миграционный отток составлял не более 25% от общей убыли населения, а всего с 2002 года доля миграционного оттока в общей убыли составила 11,9%. Такие показатели характеризуют Петушинский район как относительно благополучный с точки зрения миграции, особенно учитывая отсутствие в районе крупных городов, которые традиционно являются основными центрами притяжения населения в России.Основой такого положения дел являются два основных фактора: во-первых, в наиболее важных городских поселениях района (прежде всего в Покрове, Петушках и Вольгинском) имеются стабильно работающие предприятия, которые являются привлекательными для трудовых мигрантов извне, а, во-вторых, район выгодно расположен относительно двух крупных промышленных и экономических центров Центральной России Москвы и Владимира, что дает возможность, не покидая постоянное место жительства в районе, осуществлять трудовую деятельность в крупном городе (в рамках ежедневной и еженедельной миграции).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Возрастная структура населения Петушинского района в 2009 году в целом соответствовала возрастной структуре Владимирской области и Российской Федерации:</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4"/>
        <w:gridCol w:w="2589"/>
        <w:gridCol w:w="2409"/>
        <w:gridCol w:w="2552"/>
      </w:tblGrid>
      <w:tr w:rsidR="00E1748E" w:rsidRPr="00E1748E">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Население младше трудоспособного возраста</w:t>
            </w:r>
          </w:p>
        </w:tc>
        <w:tc>
          <w:tcPr>
            <w:tcW w:w="240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Население в трудоспособном возрасте</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Население старше трудоспособного возраста</w:t>
            </w:r>
          </w:p>
        </w:tc>
      </w:tr>
      <w:tr w:rsidR="00E1748E" w:rsidRPr="00E1748E">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Петушинский район</w:t>
            </w: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15,5</w:t>
            </w:r>
          </w:p>
        </w:tc>
        <w:tc>
          <w:tcPr>
            <w:tcW w:w="240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59,7</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24,8</w:t>
            </w:r>
          </w:p>
        </w:tc>
      </w:tr>
      <w:tr w:rsidR="00E1748E" w:rsidRPr="00E1748E">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lastRenderedPageBreak/>
              <w:t>Владимирская область</w:t>
            </w: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14,1</w:t>
            </w:r>
          </w:p>
        </w:tc>
        <w:tc>
          <w:tcPr>
            <w:tcW w:w="240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61,5</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24,3</w:t>
            </w:r>
          </w:p>
        </w:tc>
      </w:tr>
      <w:tr w:rsidR="00E1748E" w:rsidRPr="00E1748E">
        <w:tc>
          <w:tcPr>
            <w:tcW w:w="1914"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Российская Федерация</w:t>
            </w: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15,8</w:t>
            </w:r>
          </w:p>
        </w:tc>
        <w:tc>
          <w:tcPr>
            <w:tcW w:w="240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63,2</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21,0</w:t>
            </w:r>
          </w:p>
        </w:tc>
      </w:tr>
    </w:tbl>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Трудовые ресурсы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2009 году количество жителей района в трудоспособном возрасте (мужчины от 16 до 59 лет, женщины от 16 до 54 лет) составляло 38200 человека, что составило 98,2% от показателя 2008 года. Доля мужчин составляла 51,1%, доля женщин – 48,9% от трудоспособного населения. С 1999 года численность трудоспособного населения сократилась на 3465 человек, что составляет 9% от нынешнего населения в трудоспособном возрасте. Таким образом, трудоспособное население района сокращается значительно медленнее, чем население в целом (на 13,6%). Это объясняется вступлением в данный период в трудоспособный возраст больших групп населения, родившихся в 80-е годы. В ближайшие 10 лет стоит ожидать сокращения трудоспособного населения из-за вступления в трудоспособный возраст малочисленных по населению групп, родившихся в 90-е – первую половину 2000-х годов. Это сокращение может быть скомпенсировано только положительным сальдо рабочей миграции в район.</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состоянию на 2008 год в экономике Петушинского района было занято 15344 человека, или 39,5% от трудоспособного населения. Структура их занятости по отраслям была следующей:</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p>
    <w:tbl>
      <w:tblPr>
        <w:tblW w:w="8460" w:type="dxa"/>
        <w:jc w:val="center"/>
        <w:tblLook w:val="0000" w:firstRow="0" w:lastRow="0" w:firstColumn="0" w:lastColumn="0" w:noHBand="0" w:noVBand="0"/>
      </w:tblPr>
      <w:tblGrid>
        <w:gridCol w:w="4831"/>
        <w:gridCol w:w="2009"/>
        <w:gridCol w:w="1620"/>
      </w:tblGrid>
      <w:tr w:rsidR="00E1748E" w:rsidRPr="00E1748E">
        <w:trPr>
          <w:trHeight w:val="1020"/>
          <w:tblHeader/>
          <w:jc w:val="center"/>
        </w:trPr>
        <w:tc>
          <w:tcPr>
            <w:tcW w:w="5280"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b/>
                <w:color w:val="000000"/>
                <w:sz w:val="22"/>
                <w:lang w:eastAsia="ru-RU"/>
              </w:rPr>
            </w:pPr>
            <w:r w:rsidRPr="00E1748E">
              <w:rPr>
                <w:b/>
                <w:color w:val="000000"/>
                <w:sz w:val="22"/>
                <w:lang w:eastAsia="ru-RU"/>
              </w:rPr>
              <w:t>Отрасль</w:t>
            </w:r>
          </w:p>
        </w:tc>
        <w:tc>
          <w:tcPr>
            <w:tcW w:w="15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b/>
                <w:color w:val="000000"/>
                <w:sz w:val="22"/>
                <w:lang w:eastAsia="ru-RU"/>
              </w:rPr>
            </w:pPr>
            <w:r w:rsidRPr="00E1748E">
              <w:rPr>
                <w:b/>
                <w:color w:val="000000"/>
                <w:sz w:val="22"/>
                <w:lang w:eastAsia="ru-RU"/>
              </w:rPr>
              <w:t>Среднесписочная численность работников, человек</w:t>
            </w:r>
          </w:p>
        </w:tc>
        <w:tc>
          <w:tcPr>
            <w:tcW w:w="162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b/>
                <w:color w:val="000000"/>
                <w:sz w:val="22"/>
                <w:lang w:eastAsia="ru-RU"/>
              </w:rPr>
            </w:pPr>
            <w:r w:rsidRPr="00E1748E">
              <w:rPr>
                <w:b/>
                <w:color w:val="000000"/>
                <w:sz w:val="22"/>
                <w:lang w:eastAsia="ru-RU"/>
              </w:rPr>
              <w:t>Доля в общей занятости, %</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Обрабатывающие производства</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4592</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29,93%</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rPr>
                <w:color w:val="000000"/>
                <w:sz w:val="22"/>
                <w:lang w:eastAsia="ru-RU"/>
              </w:rPr>
            </w:pPr>
            <w:r w:rsidRPr="00E1748E">
              <w:rPr>
                <w:color w:val="000000"/>
                <w:sz w:val="22"/>
                <w:lang w:eastAsia="ru-RU"/>
              </w:rPr>
              <w:t>в том числе:</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 </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 </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Производство пищевых продуктов, включая напитки</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1462</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9,53%</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Производство готовых металлических изделий</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880</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5,74%</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Химическое производство</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776</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5,06%</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Текстильное и швейное производство</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423</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2,76%</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Производство машин и оборудования</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313</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2,04%</w:t>
            </w:r>
          </w:p>
        </w:tc>
      </w:tr>
      <w:tr w:rsidR="00E1748E" w:rsidRPr="00E1748E">
        <w:trPr>
          <w:trHeight w:val="510"/>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Производство прочих неметаллических минеральных продуктов</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293</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1,91%</w:t>
            </w:r>
          </w:p>
        </w:tc>
      </w:tr>
      <w:tr w:rsidR="00E1748E" w:rsidRPr="00E1748E">
        <w:trPr>
          <w:trHeight w:val="510"/>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Производство кожи, изделий из кожи и производство обуви</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151</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0,98%</w:t>
            </w:r>
          </w:p>
        </w:tc>
      </w:tr>
      <w:tr w:rsidR="00E1748E" w:rsidRPr="00E1748E">
        <w:trPr>
          <w:trHeight w:val="510"/>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Целлюлозно-бумажное производство; издательская и полиграфическая деятельность</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101</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0,66%</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Обработка древесины и производство изделий из дерева</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97</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0,63%</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Прочие производства</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96</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i/>
                <w:color w:val="000000"/>
                <w:sz w:val="22"/>
                <w:lang w:eastAsia="ru-RU"/>
              </w:rPr>
            </w:pPr>
            <w:r w:rsidRPr="00E1748E">
              <w:rPr>
                <w:i/>
                <w:color w:val="000000"/>
                <w:sz w:val="22"/>
                <w:lang w:eastAsia="ru-RU"/>
              </w:rPr>
              <w:t>0,63%</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lastRenderedPageBreak/>
              <w:t>Образование</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2248</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14,65%</w:t>
            </w:r>
          </w:p>
        </w:tc>
      </w:tr>
      <w:tr w:rsidR="00E1748E" w:rsidRPr="00E1748E">
        <w:trPr>
          <w:trHeight w:val="510"/>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Государственное управление и обеспечение военной безопасности; социальное обеспечение</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2035</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13,26%</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Здравоохранение и предоставление социальных услуг</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1278</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8,33%</w:t>
            </w:r>
          </w:p>
        </w:tc>
      </w:tr>
      <w:tr w:rsidR="00E1748E" w:rsidRPr="00E1748E">
        <w:trPr>
          <w:trHeight w:val="76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984</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6,41%</w:t>
            </w:r>
          </w:p>
        </w:tc>
      </w:tr>
      <w:tr w:rsidR="00E1748E" w:rsidRPr="00E1748E">
        <w:trPr>
          <w:trHeight w:val="510"/>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Предоставление прочих коммунальных, социальных и персональных услуг</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907</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5,91%</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Операции с недвижимым имуществом и аренда</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890</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5,80%</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Транспорт и связь</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848</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5,53%</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Производство и распределение электроэнергии, газа и воды</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624</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4,07%</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Сельское хозяйство, охота и лесное хозяйство</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356</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2,32%</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Гостиницы и рестораны</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351</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2,29%</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Финансовая деятельность</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156</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1,02%</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Строительство</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73</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0,48%</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Добыча полезных ископаемых</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2</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jc w:val="center"/>
              <w:rPr>
                <w:color w:val="000000"/>
                <w:sz w:val="22"/>
                <w:lang w:eastAsia="ru-RU"/>
              </w:rPr>
            </w:pPr>
            <w:r w:rsidRPr="00E1748E">
              <w:rPr>
                <w:color w:val="000000"/>
                <w:sz w:val="22"/>
                <w:lang w:eastAsia="ru-RU"/>
              </w:rPr>
              <w:t>0,01%</w:t>
            </w:r>
          </w:p>
        </w:tc>
      </w:tr>
      <w:tr w:rsidR="00E1748E" w:rsidRPr="00E1748E">
        <w:trPr>
          <w:trHeight w:val="255"/>
          <w:jc w:val="center"/>
        </w:trPr>
        <w:tc>
          <w:tcPr>
            <w:tcW w:w="528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b/>
                <w:color w:val="000000"/>
                <w:sz w:val="22"/>
                <w:lang w:eastAsia="ru-RU"/>
              </w:rPr>
            </w:pPr>
            <w:r w:rsidRPr="00E1748E">
              <w:rPr>
                <w:b/>
                <w:color w:val="000000"/>
                <w:sz w:val="22"/>
                <w:lang w:eastAsia="ru-RU"/>
              </w:rPr>
              <w:t>ВСЕГО</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39"/>
              <w:jc w:val="center"/>
              <w:rPr>
                <w:b/>
                <w:color w:val="000000"/>
                <w:sz w:val="22"/>
                <w:lang w:eastAsia="ru-RU"/>
              </w:rPr>
            </w:pPr>
            <w:r w:rsidRPr="00E1748E">
              <w:rPr>
                <w:b/>
                <w:color w:val="000000"/>
                <w:sz w:val="22"/>
                <w:lang w:eastAsia="ru-RU"/>
              </w:rPr>
              <w:t>15344</w:t>
            </w:r>
          </w:p>
        </w:tc>
        <w:tc>
          <w:tcPr>
            <w:tcW w:w="162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39"/>
              <w:rPr>
                <w:color w:val="000000"/>
                <w:sz w:val="22"/>
                <w:lang w:eastAsia="ru-RU"/>
              </w:rPr>
            </w:pPr>
            <w:r w:rsidRPr="00E1748E">
              <w:rPr>
                <w:color w:val="000000"/>
                <w:sz w:val="22"/>
                <w:lang w:eastAsia="ru-RU"/>
              </w:rPr>
              <w:t> </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Как видно из таблицы, в обрабатывающем производстве, обеспечивающем около 86% производимого продукта района, занято лишь 30% экономически активного населения. Это отчасти связано с тем, что значительная часть населения работает в сфере бюджетных услуг, в которой не производится сколько-нибудь значимого продукта.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Количество безработных среди трудоспособного населения в 2008 году составило 2100 человек, или 5,4%, при этом официальный статус безработных имели 265 человек (0,7%). Количество учащихся в трудоспособном возрасте на территории района составляло 1400 человек. Таким образом, неучтенными остается около 21 000 человек в трудоспособном возрасте. По оценкам комитета экономики Петушинского района, от 11 до 13 тысяч человек, проживающих в районе, работают или учатся за его пределами в рамках ежедневной и еженедельной трудовой и образовательной миграции. Оставшееся трудоспособное население, которое не учитывается статистикой, является самозанятым либо занято в нерегистрируемой экономической деятельности.</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41" w:name="_Toc102739026"/>
      <w:r w:rsidRPr="00E1748E">
        <w:rPr>
          <w:rFonts w:ascii="Arial" w:hAnsi="Arial" w:cs="Arial"/>
          <w:b/>
          <w:sz w:val="26"/>
          <w:szCs w:val="26"/>
          <w:lang w:eastAsia="ru-RU"/>
        </w:rPr>
        <w:t>Демографический прогноз</w:t>
      </w:r>
      <w:bookmarkEnd w:id="141"/>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Прогноз развития демографической ситуации в Петушинском районе был сделан по двум сценариям развития: пессимистическому и оптимистическому.</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Оптимистический сценарий объединяет высокие варианты сценариев рождаемости и продолжительности жизни, он предполагает наиболее полную реализацию мероприятий Концепции демографической политики РФ на период до 2025 года, к которым отнесены мероприятия, направленные на повышение качества оказания медицинской помощи женщинам в период беременности и родов, развития системы социальной поддержки семьи в связи с рождением и воспитанием детей, укрепление института семьи.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Пессимистический сценарий связывается с временным улучшением демографической ситуации в области и районе, при его выполнении меры, принимаемые на федеральном и областном уровне, нацеленные на улучшение демографической ситуации, дадут лишь краткосрочный эффект.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Оба сценария рождаемости исходят, прежде всего, из опыта европейских стран, где снижение рождаемости, которое в России наблюдалось в 1990-х годах, началось раньше, а к настоящему времени ситуация в значительной мере стабилизировалась; произошел так называемый демографический переход.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Пессимистический вариант исходит из гипотезы, что подъем рождаемости в 2006-2009 годах — временное явление, и что снижение рождаемости в среднесрочной перспективе будет продолжаться, замедляясь, а ее уровень стабилизируется на минимальном показателе 1,2 рождения на одну женщину.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Оптимистический вариант предполагает некоторое повышение рождаемости до отметки 1,4 рождения на 1 женщину. Прогнозируются, что федеральные и региональные меры по стимулированию рождаемости дают значительный демографический эффект, но даже в этом сценарии при сокращении женщин детородного возраста в 2012-2020 годах в долгосрочной перспективе будет наблюдаться снижение рождаемости.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Прогнозные показатели коэффициентов рождаемости будут изменяться следующим образом: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Прогнозные показатели коэффициентов рождаемости по 2 вариантам, %</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5</w:t>
      </w:r>
      <w:r w:rsidRPr="00E1748E">
        <w:rPr>
          <w:b/>
          <w:sz w:val="24"/>
          <w:szCs w:val="24"/>
        </w:rPr>
        <w:fldChar w:fldCharType="end"/>
      </w:r>
    </w:p>
    <w:tbl>
      <w:tblPr>
        <w:tblW w:w="3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4"/>
        <w:gridCol w:w="1307"/>
        <w:gridCol w:w="1264"/>
        <w:gridCol w:w="1304"/>
      </w:tblGrid>
      <w:tr w:rsidR="00E1748E" w:rsidRPr="00E1748E">
        <w:trPr>
          <w:trHeight w:val="570"/>
          <w:jc w:val="center"/>
        </w:trPr>
        <w:tc>
          <w:tcPr>
            <w:tcW w:w="2195"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p>
        </w:tc>
        <w:tc>
          <w:tcPr>
            <w:tcW w:w="946" w:type="pct"/>
            <w:vAlign w:val="center"/>
          </w:tcPr>
          <w:p w:rsidR="00E1748E" w:rsidRPr="00E1748E" w:rsidRDefault="00E1748E" w:rsidP="00E1748E">
            <w:pPr>
              <w:autoSpaceDE w:val="0"/>
              <w:autoSpaceDN w:val="0"/>
              <w:adjustRightInd w:val="0"/>
              <w:spacing w:before="120" w:line="240" w:lineRule="auto"/>
              <w:ind w:firstLine="0"/>
              <w:jc w:val="center"/>
              <w:rPr>
                <w:b/>
                <w:i/>
                <w:sz w:val="24"/>
                <w:szCs w:val="24"/>
                <w:lang w:eastAsia="ru-RU"/>
              </w:rPr>
            </w:pPr>
            <w:r w:rsidRPr="00E1748E">
              <w:rPr>
                <w:b/>
                <w:i/>
                <w:sz w:val="24"/>
                <w:szCs w:val="24"/>
                <w:lang w:eastAsia="ru-RU"/>
              </w:rPr>
              <w:t>2009 год</w:t>
            </w:r>
          </w:p>
        </w:tc>
        <w:tc>
          <w:tcPr>
            <w:tcW w:w="915" w:type="pct"/>
            <w:vAlign w:val="center"/>
          </w:tcPr>
          <w:p w:rsidR="00E1748E" w:rsidRPr="00E1748E" w:rsidRDefault="00E1748E" w:rsidP="00E1748E">
            <w:pPr>
              <w:autoSpaceDE w:val="0"/>
              <w:autoSpaceDN w:val="0"/>
              <w:adjustRightInd w:val="0"/>
              <w:spacing w:before="120" w:line="240" w:lineRule="auto"/>
              <w:ind w:firstLine="0"/>
              <w:jc w:val="center"/>
              <w:rPr>
                <w:b/>
                <w:i/>
                <w:sz w:val="24"/>
                <w:szCs w:val="24"/>
                <w:lang w:eastAsia="ru-RU"/>
              </w:rPr>
            </w:pPr>
            <w:r w:rsidRPr="00E1748E">
              <w:rPr>
                <w:b/>
                <w:i/>
                <w:sz w:val="24"/>
                <w:szCs w:val="24"/>
                <w:lang w:eastAsia="ru-RU"/>
              </w:rPr>
              <w:t>2020 год</w:t>
            </w:r>
          </w:p>
        </w:tc>
        <w:tc>
          <w:tcPr>
            <w:tcW w:w="944" w:type="pct"/>
            <w:vAlign w:val="center"/>
          </w:tcPr>
          <w:p w:rsidR="00E1748E" w:rsidRPr="00E1748E" w:rsidRDefault="00E1748E" w:rsidP="00E1748E">
            <w:pPr>
              <w:autoSpaceDE w:val="0"/>
              <w:autoSpaceDN w:val="0"/>
              <w:adjustRightInd w:val="0"/>
              <w:spacing w:before="120" w:line="240" w:lineRule="auto"/>
              <w:ind w:firstLine="0"/>
              <w:jc w:val="center"/>
              <w:rPr>
                <w:b/>
                <w:i/>
                <w:sz w:val="24"/>
                <w:szCs w:val="24"/>
                <w:lang w:eastAsia="ru-RU"/>
              </w:rPr>
            </w:pPr>
            <w:r w:rsidRPr="00E1748E">
              <w:rPr>
                <w:b/>
                <w:i/>
                <w:sz w:val="24"/>
                <w:szCs w:val="24"/>
                <w:lang w:eastAsia="ru-RU"/>
              </w:rPr>
              <w:t>2030 год</w:t>
            </w:r>
          </w:p>
        </w:tc>
      </w:tr>
      <w:tr w:rsidR="00E1748E" w:rsidRPr="00E1748E">
        <w:trPr>
          <w:trHeight w:val="449"/>
          <w:jc w:val="center"/>
        </w:trPr>
        <w:tc>
          <w:tcPr>
            <w:tcW w:w="2195"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Оптимистический вариант</w:t>
            </w:r>
          </w:p>
        </w:tc>
        <w:tc>
          <w:tcPr>
            <w:tcW w:w="946" w:type="pct"/>
            <w:vAlign w:val="center"/>
          </w:tcPr>
          <w:p w:rsidR="00E1748E" w:rsidRPr="00E1748E" w:rsidRDefault="00E1748E" w:rsidP="00E1748E">
            <w:pPr>
              <w:autoSpaceDE w:val="0"/>
              <w:autoSpaceDN w:val="0"/>
              <w:adjustRightInd w:val="0"/>
              <w:spacing w:before="120" w:line="240" w:lineRule="auto"/>
              <w:ind w:firstLine="0"/>
              <w:jc w:val="center"/>
              <w:rPr>
                <w:b/>
                <w:sz w:val="24"/>
                <w:szCs w:val="24"/>
                <w:lang w:eastAsia="ru-RU"/>
              </w:rPr>
            </w:pPr>
            <w:r w:rsidRPr="00E1748E">
              <w:rPr>
                <w:b/>
                <w:sz w:val="24"/>
                <w:szCs w:val="24"/>
                <w:lang w:eastAsia="ru-RU"/>
              </w:rPr>
              <w:t>11,7</w:t>
            </w:r>
          </w:p>
        </w:tc>
        <w:tc>
          <w:tcPr>
            <w:tcW w:w="915"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11,8</w:t>
            </w:r>
          </w:p>
        </w:tc>
        <w:tc>
          <w:tcPr>
            <w:tcW w:w="944"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11,3</w:t>
            </w:r>
          </w:p>
        </w:tc>
      </w:tr>
      <w:tr w:rsidR="00E1748E" w:rsidRPr="00E1748E">
        <w:trPr>
          <w:trHeight w:val="541"/>
          <w:jc w:val="center"/>
        </w:trPr>
        <w:tc>
          <w:tcPr>
            <w:tcW w:w="2195"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Пессимистический вариант</w:t>
            </w:r>
          </w:p>
        </w:tc>
        <w:tc>
          <w:tcPr>
            <w:tcW w:w="946" w:type="pct"/>
            <w:vAlign w:val="center"/>
          </w:tcPr>
          <w:p w:rsidR="00E1748E" w:rsidRPr="00E1748E" w:rsidRDefault="00E1748E" w:rsidP="00E1748E">
            <w:pPr>
              <w:autoSpaceDE w:val="0"/>
              <w:autoSpaceDN w:val="0"/>
              <w:adjustRightInd w:val="0"/>
              <w:spacing w:before="120" w:line="240" w:lineRule="auto"/>
              <w:ind w:firstLine="0"/>
              <w:jc w:val="center"/>
              <w:rPr>
                <w:b/>
                <w:sz w:val="24"/>
                <w:szCs w:val="24"/>
                <w:lang w:eastAsia="ru-RU"/>
              </w:rPr>
            </w:pPr>
            <w:r w:rsidRPr="00E1748E">
              <w:rPr>
                <w:b/>
                <w:sz w:val="24"/>
                <w:szCs w:val="24"/>
                <w:lang w:eastAsia="ru-RU"/>
              </w:rPr>
              <w:t>11,7</w:t>
            </w:r>
          </w:p>
        </w:tc>
        <w:tc>
          <w:tcPr>
            <w:tcW w:w="915"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11,0</w:t>
            </w:r>
          </w:p>
        </w:tc>
        <w:tc>
          <w:tcPr>
            <w:tcW w:w="944"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9,5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При разработке сценариев смертности за наиболее вероятную прогнозную траекторию эволюционного сценария была принята постепенное медленное снижение показателей смертности.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инерционном варианте краткосрочные меры по снижению смертности, предпринятые на уровне области и Федерации, дадут свой эффект в снижении уровня смертности от социально значимых заболеваний («первый эпидемиологический переход»), но не поспособствуют  снижению и перераспределению в сторону старших возрастов смертности от болезней системы кровообращения, новообразований, других хронических болезней.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Эволюционный сценарий предполагает реализацию мероприятий, направленных на снижение смертности в трудоспособных возрастах. Основные меры будут направлены на:</w:t>
      </w:r>
    </w:p>
    <w:p w:rsidR="00E1748E" w:rsidRPr="00E1748E" w:rsidRDefault="00E1748E" w:rsidP="00695586">
      <w:pPr>
        <w:numPr>
          <w:ilvl w:val="0"/>
          <w:numId w:val="22"/>
        </w:numPr>
        <w:autoSpaceDE w:val="0"/>
        <w:autoSpaceDN w:val="0"/>
        <w:adjustRightInd w:val="0"/>
        <w:spacing w:before="120" w:line="240" w:lineRule="auto"/>
        <w:rPr>
          <w:sz w:val="26"/>
          <w:szCs w:val="24"/>
          <w:lang w:eastAsia="ru-RU"/>
        </w:rPr>
      </w:pPr>
      <w:r w:rsidRPr="00E1748E">
        <w:rPr>
          <w:sz w:val="26"/>
          <w:szCs w:val="24"/>
          <w:lang w:eastAsia="ru-RU"/>
        </w:rPr>
        <w:t>снижение уровня смертности населения от сердечно-сосудистых заболеваний;</w:t>
      </w:r>
    </w:p>
    <w:p w:rsidR="00E1748E" w:rsidRPr="00E1748E" w:rsidRDefault="00E1748E" w:rsidP="00695586">
      <w:pPr>
        <w:numPr>
          <w:ilvl w:val="0"/>
          <w:numId w:val="22"/>
        </w:numPr>
        <w:autoSpaceDE w:val="0"/>
        <w:autoSpaceDN w:val="0"/>
        <w:adjustRightInd w:val="0"/>
        <w:spacing w:before="120" w:line="240" w:lineRule="auto"/>
        <w:rPr>
          <w:sz w:val="26"/>
          <w:szCs w:val="24"/>
          <w:lang w:eastAsia="ru-RU"/>
        </w:rPr>
      </w:pPr>
      <w:r w:rsidRPr="00E1748E">
        <w:rPr>
          <w:sz w:val="26"/>
          <w:szCs w:val="24"/>
          <w:lang w:eastAsia="ru-RU"/>
        </w:rPr>
        <w:t>снижение уровня смертности населения в результате дорожно-транспортных происшествий;</w:t>
      </w:r>
    </w:p>
    <w:p w:rsidR="00E1748E" w:rsidRPr="00E1748E" w:rsidRDefault="00E1748E" w:rsidP="00695586">
      <w:pPr>
        <w:numPr>
          <w:ilvl w:val="0"/>
          <w:numId w:val="22"/>
        </w:numPr>
        <w:autoSpaceDE w:val="0"/>
        <w:autoSpaceDN w:val="0"/>
        <w:adjustRightInd w:val="0"/>
        <w:spacing w:before="120" w:line="240" w:lineRule="auto"/>
        <w:rPr>
          <w:sz w:val="26"/>
          <w:szCs w:val="24"/>
          <w:lang w:eastAsia="ru-RU"/>
        </w:rPr>
      </w:pPr>
      <w:r w:rsidRPr="00E1748E">
        <w:rPr>
          <w:sz w:val="26"/>
          <w:szCs w:val="24"/>
          <w:lang w:eastAsia="ru-RU"/>
        </w:rPr>
        <w:t>снижение уровня смертности от социально значимых заболеваний;</w:t>
      </w:r>
    </w:p>
    <w:p w:rsidR="00E1748E" w:rsidRPr="00E1748E" w:rsidRDefault="00E1748E" w:rsidP="00695586">
      <w:pPr>
        <w:numPr>
          <w:ilvl w:val="0"/>
          <w:numId w:val="22"/>
        </w:numPr>
        <w:autoSpaceDE w:val="0"/>
        <w:autoSpaceDN w:val="0"/>
        <w:adjustRightInd w:val="0"/>
        <w:spacing w:before="120" w:line="240" w:lineRule="auto"/>
        <w:rPr>
          <w:sz w:val="26"/>
          <w:szCs w:val="24"/>
          <w:lang w:eastAsia="ru-RU"/>
        </w:rPr>
      </w:pPr>
      <w:r w:rsidRPr="00E1748E">
        <w:rPr>
          <w:sz w:val="26"/>
          <w:szCs w:val="24"/>
          <w:lang w:eastAsia="ru-RU"/>
        </w:rPr>
        <w:t>снижение смертности и травматизма от несчастных случаев на производстве, своевременное выявление профессиональных заболеваний;</w:t>
      </w:r>
    </w:p>
    <w:p w:rsidR="00E1748E" w:rsidRPr="00E1748E" w:rsidRDefault="00E1748E" w:rsidP="00695586">
      <w:pPr>
        <w:numPr>
          <w:ilvl w:val="0"/>
          <w:numId w:val="22"/>
        </w:numPr>
        <w:autoSpaceDE w:val="0"/>
        <w:autoSpaceDN w:val="0"/>
        <w:adjustRightInd w:val="0"/>
        <w:spacing w:before="120" w:line="240" w:lineRule="auto"/>
        <w:rPr>
          <w:sz w:val="26"/>
          <w:szCs w:val="24"/>
          <w:lang w:eastAsia="ru-RU"/>
        </w:rPr>
      </w:pPr>
      <w:r w:rsidRPr="00E1748E">
        <w:rPr>
          <w:sz w:val="26"/>
          <w:szCs w:val="24"/>
          <w:lang w:eastAsia="ru-RU"/>
        </w:rPr>
        <w:t>снижение детской смертности.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Прогнозные показатели коэффициентов смертности будут изменяться следующим образом:</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Прогнозные показатели коэффициентов смертности</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6</w:t>
      </w:r>
      <w:r w:rsidRPr="00E1748E">
        <w:rPr>
          <w:b/>
          <w:sz w:val="24"/>
          <w:szCs w:val="24"/>
        </w:rPr>
        <w:fldChar w:fldCharType="end"/>
      </w:r>
    </w:p>
    <w:tbl>
      <w:tblPr>
        <w:tblW w:w="4768" w:type="pct"/>
        <w:jc w:val="center"/>
        <w:tblLook w:val="0000" w:firstRow="0" w:lastRow="0" w:firstColumn="0" w:lastColumn="0" w:noHBand="0" w:noVBand="0"/>
      </w:tblPr>
      <w:tblGrid>
        <w:gridCol w:w="3170"/>
        <w:gridCol w:w="1934"/>
        <w:gridCol w:w="1931"/>
        <w:gridCol w:w="1931"/>
      </w:tblGrid>
      <w:tr w:rsidR="00E1748E" w:rsidRPr="00E1748E">
        <w:trPr>
          <w:trHeight w:val="570"/>
          <w:jc w:val="center"/>
        </w:trPr>
        <w:tc>
          <w:tcPr>
            <w:tcW w:w="1767" w:type="pct"/>
            <w:tcBorders>
              <w:top w:val="single" w:sz="4" w:space="0" w:color="000000"/>
              <w:left w:val="single" w:sz="4" w:space="0" w:color="000000"/>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p>
        </w:tc>
        <w:tc>
          <w:tcPr>
            <w:tcW w:w="1078"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1"/>
              <w:jc w:val="center"/>
              <w:rPr>
                <w:b/>
                <w:i/>
                <w:sz w:val="24"/>
                <w:szCs w:val="24"/>
                <w:lang w:eastAsia="ru-RU"/>
              </w:rPr>
            </w:pPr>
            <w:r w:rsidRPr="00E1748E">
              <w:rPr>
                <w:b/>
                <w:i/>
                <w:sz w:val="24"/>
                <w:szCs w:val="24"/>
                <w:lang w:eastAsia="ru-RU"/>
              </w:rPr>
              <w:t>2009 год</w:t>
            </w:r>
          </w:p>
        </w:tc>
        <w:tc>
          <w:tcPr>
            <w:tcW w:w="1077"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sz w:val="24"/>
                <w:szCs w:val="24"/>
                <w:lang w:eastAsia="ru-RU"/>
              </w:rPr>
            </w:pPr>
            <w:r w:rsidRPr="00E1748E">
              <w:rPr>
                <w:b/>
                <w:i/>
                <w:sz w:val="24"/>
                <w:szCs w:val="24"/>
                <w:lang w:eastAsia="ru-RU"/>
              </w:rPr>
              <w:t>2020 год</w:t>
            </w:r>
          </w:p>
        </w:tc>
        <w:tc>
          <w:tcPr>
            <w:tcW w:w="1077"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sz w:val="24"/>
                <w:szCs w:val="24"/>
                <w:lang w:eastAsia="ru-RU"/>
              </w:rPr>
            </w:pPr>
            <w:r w:rsidRPr="00E1748E">
              <w:rPr>
                <w:b/>
                <w:i/>
                <w:sz w:val="24"/>
                <w:szCs w:val="24"/>
                <w:lang w:eastAsia="ru-RU"/>
              </w:rPr>
              <w:t>2028 год</w:t>
            </w:r>
          </w:p>
        </w:tc>
      </w:tr>
      <w:tr w:rsidR="00E1748E" w:rsidRPr="00E1748E">
        <w:trPr>
          <w:trHeight w:val="473"/>
          <w:jc w:val="center"/>
        </w:trPr>
        <w:tc>
          <w:tcPr>
            <w:tcW w:w="1767" w:type="pct"/>
            <w:tcBorders>
              <w:top w:val="nil"/>
              <w:left w:val="single" w:sz="4" w:space="0" w:color="000000"/>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Оптимистичный вариант</w:t>
            </w:r>
          </w:p>
        </w:tc>
        <w:tc>
          <w:tcPr>
            <w:tcW w:w="1078"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sz w:val="24"/>
                <w:szCs w:val="24"/>
                <w:lang w:eastAsia="ru-RU"/>
              </w:rPr>
            </w:pPr>
            <w:r w:rsidRPr="00E1748E">
              <w:rPr>
                <w:b/>
                <w:sz w:val="24"/>
                <w:szCs w:val="24"/>
                <w:lang w:eastAsia="ru-RU"/>
              </w:rPr>
              <w:t>21,2</w:t>
            </w:r>
          </w:p>
        </w:tc>
        <w:tc>
          <w:tcPr>
            <w:tcW w:w="1077"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18,5</w:t>
            </w:r>
          </w:p>
        </w:tc>
        <w:tc>
          <w:tcPr>
            <w:tcW w:w="1077"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16,5</w:t>
            </w:r>
          </w:p>
        </w:tc>
      </w:tr>
      <w:tr w:rsidR="00E1748E" w:rsidRPr="00E1748E">
        <w:trPr>
          <w:trHeight w:val="717"/>
          <w:jc w:val="center"/>
        </w:trPr>
        <w:tc>
          <w:tcPr>
            <w:tcW w:w="1767" w:type="pct"/>
            <w:tcBorders>
              <w:top w:val="nil"/>
              <w:left w:val="single" w:sz="4" w:space="0" w:color="000000"/>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Пессимистичный вариант</w:t>
            </w:r>
          </w:p>
        </w:tc>
        <w:tc>
          <w:tcPr>
            <w:tcW w:w="1078"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sz w:val="24"/>
                <w:szCs w:val="24"/>
                <w:lang w:eastAsia="ru-RU"/>
              </w:rPr>
            </w:pPr>
            <w:r w:rsidRPr="00E1748E">
              <w:rPr>
                <w:b/>
                <w:sz w:val="24"/>
                <w:szCs w:val="24"/>
                <w:lang w:eastAsia="ru-RU"/>
              </w:rPr>
              <w:t>21,2</w:t>
            </w:r>
          </w:p>
        </w:tc>
        <w:tc>
          <w:tcPr>
            <w:tcW w:w="1077"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19,5</w:t>
            </w:r>
          </w:p>
        </w:tc>
        <w:tc>
          <w:tcPr>
            <w:tcW w:w="1077"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18,0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результате демографический прогноз в целом по району и в разрезе населенных пунктов в соответствии с оптимистическим вариантом будет выглядеть следующим образом:</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7</w:t>
      </w:r>
      <w:r w:rsidRPr="00E1748E">
        <w:rPr>
          <w:b/>
          <w:sz w:val="24"/>
          <w:szCs w:val="24"/>
        </w:rPr>
        <w:fldChar w:fldCharType="end"/>
      </w:r>
    </w:p>
    <w:tbl>
      <w:tblPr>
        <w:tblW w:w="8300" w:type="dxa"/>
        <w:jc w:val="center"/>
        <w:tblLook w:val="0000" w:firstRow="0" w:lastRow="0" w:firstColumn="0" w:lastColumn="0" w:noHBand="0" w:noVBand="0"/>
      </w:tblPr>
      <w:tblGrid>
        <w:gridCol w:w="4680"/>
        <w:gridCol w:w="1300"/>
        <w:gridCol w:w="1206"/>
        <w:gridCol w:w="1206"/>
      </w:tblGrid>
      <w:tr w:rsidR="00E1748E" w:rsidRPr="00E1748E">
        <w:trPr>
          <w:trHeight w:val="315"/>
          <w:jc w:val="center"/>
        </w:trPr>
        <w:tc>
          <w:tcPr>
            <w:tcW w:w="4680" w:type="dxa"/>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 </w:t>
            </w:r>
          </w:p>
        </w:tc>
        <w:tc>
          <w:tcPr>
            <w:tcW w:w="1300"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01.01.2008</w:t>
            </w:r>
          </w:p>
        </w:tc>
        <w:tc>
          <w:tcPr>
            <w:tcW w:w="1160"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01.01.2020</w:t>
            </w:r>
          </w:p>
        </w:tc>
        <w:tc>
          <w:tcPr>
            <w:tcW w:w="1160"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01.01.2030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Петушки</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14862</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14 200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14 000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Покров</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15682</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15 000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15 000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Костерево</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8896</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7 800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7 500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Вольгинский</w:t>
            </w:r>
            <w:r w:rsidRPr="00E1748E">
              <w:rPr>
                <w:color w:val="000000"/>
                <w:sz w:val="22"/>
                <w:szCs w:val="24"/>
                <w:vertAlign w:val="superscript"/>
                <w:lang w:eastAsia="ru-RU"/>
              </w:rPr>
              <w:footnoteReference w:id="3"/>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6102</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6 700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10 000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Городищи</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5803</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5 300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5 100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Нагорное сельское поселение</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4318</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3850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3750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Пекшинское сельское поселение</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4755</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4500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4350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Петушинское сельское поселение</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4319</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3950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3900</w:t>
            </w:r>
          </w:p>
        </w:tc>
      </w:tr>
      <w:tr w:rsidR="00E1748E" w:rsidRPr="00E1748E">
        <w:trPr>
          <w:trHeight w:val="315"/>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Всего</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64737</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61300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63600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Население района к 2020 году сократится на 6,85%, к 2030 году – на 8,55%. Естественная убыль населения будет частично компенсироваться миграционным притоком на территорию, который в случае выполнения оптимистического сценария </w:t>
      </w:r>
      <w:r w:rsidRPr="00E1748E">
        <w:rPr>
          <w:sz w:val="26"/>
          <w:szCs w:val="24"/>
          <w:lang w:eastAsia="ru-RU"/>
        </w:rPr>
        <w:lastRenderedPageBreak/>
        <w:t>будет иметь место в период 2020-2030 годов. В разрезе городских и сельских поселений везде будет наблюдаться убыль населения, наименьшей убылью будут характеризоваться Покров, Петушки и Вольгинский как населенные пункты с наиболее развитой экономической базой.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 точки зрения изменения возрастной структуры население Петушинского района будет меняться следующим образом:</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8</w:t>
      </w:r>
      <w:r w:rsidRPr="00E1748E">
        <w:rPr>
          <w:b/>
          <w:sz w:val="24"/>
          <w:szCs w:val="24"/>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72"/>
        <w:gridCol w:w="2589"/>
        <w:gridCol w:w="2238"/>
        <w:gridCol w:w="2552"/>
      </w:tblGrid>
      <w:tr w:rsidR="00E1748E" w:rsidRPr="00E1748E">
        <w:trPr>
          <w:jc w:val="center"/>
        </w:trPr>
        <w:tc>
          <w:tcPr>
            <w:tcW w:w="1972" w:type="dxa"/>
          </w:tcPr>
          <w:p w:rsidR="00E1748E" w:rsidRPr="00E1748E" w:rsidRDefault="00E1748E" w:rsidP="00E1748E">
            <w:pPr>
              <w:autoSpaceDE w:val="0"/>
              <w:autoSpaceDN w:val="0"/>
              <w:adjustRightInd w:val="0"/>
              <w:spacing w:before="120" w:line="240" w:lineRule="auto"/>
              <w:ind w:firstLine="0"/>
              <w:jc w:val="center"/>
              <w:rPr>
                <w:b/>
                <w:sz w:val="22"/>
                <w:lang w:eastAsia="ru-RU"/>
              </w:rPr>
            </w:pPr>
          </w:p>
        </w:tc>
        <w:tc>
          <w:tcPr>
            <w:tcW w:w="2589"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Население младше трудоспособного возраста</w:t>
            </w:r>
          </w:p>
        </w:tc>
        <w:tc>
          <w:tcPr>
            <w:tcW w:w="2238"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Население в трудоспособном возрасте</w:t>
            </w:r>
          </w:p>
        </w:tc>
        <w:tc>
          <w:tcPr>
            <w:tcW w:w="2552"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Население старше трудоспособного возраста</w:t>
            </w:r>
          </w:p>
        </w:tc>
      </w:tr>
      <w:tr w:rsidR="00E1748E" w:rsidRPr="00E1748E">
        <w:trPr>
          <w:jc w:val="center"/>
        </w:trPr>
        <w:tc>
          <w:tcPr>
            <w:tcW w:w="1972"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Петушинский район 2009 год</w:t>
            </w: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15,5</w:t>
            </w:r>
          </w:p>
        </w:tc>
        <w:tc>
          <w:tcPr>
            <w:tcW w:w="223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59,7</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24,8</w:t>
            </w:r>
          </w:p>
        </w:tc>
      </w:tr>
      <w:tr w:rsidR="00E1748E" w:rsidRPr="00E1748E">
        <w:trPr>
          <w:jc w:val="center"/>
        </w:trPr>
        <w:tc>
          <w:tcPr>
            <w:tcW w:w="1972"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Петушинский район 2020 год</w:t>
            </w: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13,5</w:t>
            </w:r>
          </w:p>
        </w:tc>
        <w:tc>
          <w:tcPr>
            <w:tcW w:w="223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60,0</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26,5</w:t>
            </w:r>
          </w:p>
        </w:tc>
      </w:tr>
      <w:tr w:rsidR="00E1748E" w:rsidRPr="00E1748E">
        <w:trPr>
          <w:jc w:val="center"/>
        </w:trPr>
        <w:tc>
          <w:tcPr>
            <w:tcW w:w="1972"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Петушинский район 2030 год</w:t>
            </w:r>
          </w:p>
        </w:tc>
        <w:tc>
          <w:tcPr>
            <w:tcW w:w="2589"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14,5</w:t>
            </w:r>
          </w:p>
        </w:tc>
        <w:tc>
          <w:tcPr>
            <w:tcW w:w="2238"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59,0</w:t>
            </w:r>
          </w:p>
        </w:tc>
        <w:tc>
          <w:tcPr>
            <w:tcW w:w="2552"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26,5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Доля населения моложе трудоспособного возраста к 2020 году несколько сократится, а к 2030 году – вновь вырастет, но не достигнет сегодняшних показателей. Доля трудоспособного населения будет постепенно падать, но темпы его убыли будут сглажены интенсивной трудовой миграцией в район извне (в том числе возвращением бывших жителей района). Объем трудоспособного населения сократится с 38,2 тысяч человек в 2009 году до 36,2 тысяч человек в 2020 году и 34,9 тысяч человек в 2030 году.</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42" w:name="_Toc102739027"/>
      <w:bookmarkStart w:id="143" w:name="_Toc247418109"/>
      <w:r w:rsidRPr="00E1748E">
        <w:rPr>
          <w:rFonts w:ascii="Arial" w:hAnsi="Arial" w:cs="Arial"/>
          <w:b/>
          <w:i/>
          <w:szCs w:val="28"/>
          <w:lang w:eastAsia="ru-RU"/>
        </w:rPr>
        <w:t>Строительство. Жилой фонд.</w:t>
      </w:r>
      <w:bookmarkEnd w:id="142"/>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44" w:name="_Toc102739028"/>
      <w:r w:rsidRPr="00E1748E">
        <w:rPr>
          <w:rFonts w:ascii="Arial" w:hAnsi="Arial" w:cs="Arial"/>
          <w:b/>
          <w:sz w:val="26"/>
          <w:szCs w:val="26"/>
          <w:lang w:eastAsia="ru-RU"/>
        </w:rPr>
        <w:t>Существующее положение</w:t>
      </w:r>
      <w:bookmarkEnd w:id="14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Объем жилого фонда Петушинского района на 01.01.2008 года составил 1749 тысяч квадратных метров. За последние годы объем жилого фонда, и, как следствие, жилообеспеченность менялась следующим образом:</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88"/>
        <w:gridCol w:w="2338"/>
        <w:gridCol w:w="2338"/>
        <w:gridCol w:w="2338"/>
      </w:tblGrid>
      <w:tr w:rsidR="00E1748E" w:rsidRPr="00E1748E">
        <w:trPr>
          <w:jc w:val="right"/>
        </w:trPr>
        <w:tc>
          <w:tcPr>
            <w:tcW w:w="2392" w:type="dxa"/>
          </w:tcPr>
          <w:p w:rsidR="00E1748E" w:rsidRPr="00E1748E" w:rsidRDefault="00E1748E" w:rsidP="00E1748E">
            <w:pPr>
              <w:autoSpaceDE w:val="0"/>
              <w:autoSpaceDN w:val="0"/>
              <w:adjustRightInd w:val="0"/>
              <w:spacing w:before="120" w:line="240" w:lineRule="auto"/>
              <w:ind w:firstLine="0"/>
              <w:rPr>
                <w:sz w:val="22"/>
                <w:lang w:eastAsia="ru-RU"/>
              </w:rPr>
            </w:pPr>
          </w:p>
        </w:tc>
        <w:tc>
          <w:tcPr>
            <w:tcW w:w="2393"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2005</w:t>
            </w:r>
          </w:p>
        </w:tc>
        <w:tc>
          <w:tcPr>
            <w:tcW w:w="2393"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2006</w:t>
            </w:r>
          </w:p>
        </w:tc>
        <w:tc>
          <w:tcPr>
            <w:tcW w:w="2393" w:type="dxa"/>
          </w:tcPr>
          <w:p w:rsidR="00E1748E" w:rsidRPr="00E1748E" w:rsidRDefault="00E1748E" w:rsidP="00E1748E">
            <w:pPr>
              <w:autoSpaceDE w:val="0"/>
              <w:autoSpaceDN w:val="0"/>
              <w:adjustRightInd w:val="0"/>
              <w:spacing w:before="120" w:line="240" w:lineRule="auto"/>
              <w:ind w:firstLine="0"/>
              <w:jc w:val="center"/>
              <w:rPr>
                <w:b/>
                <w:sz w:val="22"/>
                <w:lang w:eastAsia="ru-RU"/>
              </w:rPr>
            </w:pPr>
            <w:r w:rsidRPr="00E1748E">
              <w:rPr>
                <w:b/>
                <w:sz w:val="22"/>
                <w:lang w:eastAsia="ru-RU"/>
              </w:rPr>
              <w:t>2007</w:t>
            </w:r>
          </w:p>
        </w:tc>
      </w:tr>
      <w:tr w:rsidR="00E1748E" w:rsidRPr="00E1748E">
        <w:trPr>
          <w:jc w:val="right"/>
        </w:trPr>
        <w:tc>
          <w:tcPr>
            <w:tcW w:w="2392"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Объем жилого фонда (тыс. кв. м.)</w:t>
            </w:r>
          </w:p>
        </w:tc>
        <w:tc>
          <w:tcPr>
            <w:tcW w:w="2393"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1705</w:t>
            </w:r>
          </w:p>
        </w:tc>
        <w:tc>
          <w:tcPr>
            <w:tcW w:w="2393"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1720</w:t>
            </w:r>
          </w:p>
        </w:tc>
        <w:tc>
          <w:tcPr>
            <w:tcW w:w="2393"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1749</w:t>
            </w:r>
          </w:p>
        </w:tc>
      </w:tr>
      <w:tr w:rsidR="00E1748E" w:rsidRPr="00E1748E">
        <w:trPr>
          <w:jc w:val="right"/>
        </w:trPr>
        <w:tc>
          <w:tcPr>
            <w:tcW w:w="2392" w:type="dxa"/>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Жилообеспеченность (кв. м. на человека)</w:t>
            </w:r>
          </w:p>
        </w:tc>
        <w:tc>
          <w:tcPr>
            <w:tcW w:w="2393"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25,5</w:t>
            </w:r>
          </w:p>
        </w:tc>
        <w:tc>
          <w:tcPr>
            <w:tcW w:w="2393"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26,0</w:t>
            </w:r>
          </w:p>
        </w:tc>
        <w:tc>
          <w:tcPr>
            <w:tcW w:w="2393" w:type="dxa"/>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26,8</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За счет ввода в действие новых жилых площадей и (даже в большей степени) за счет сокращения населения района жилообеспеченность в последние годы стабильно растет. При этом необходимо понимать, что положительная динамика данного показателя в значительной степени обеспечивается пустующим жильем, прежде всего в сельской местности.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формам собственности жилой фонд Петушинского района подразделяется следующим образом:</w:t>
      </w:r>
    </w:p>
    <w:p w:rsidR="00E1748E" w:rsidRPr="00E1748E" w:rsidRDefault="00E1748E" w:rsidP="00E1748E">
      <w:pPr>
        <w:autoSpaceDE w:val="0"/>
        <w:autoSpaceDN w:val="0"/>
        <w:adjustRightInd w:val="0"/>
        <w:spacing w:before="120" w:line="240" w:lineRule="auto"/>
        <w:ind w:left="567" w:firstLine="567"/>
        <w:jc w:val="center"/>
        <w:rPr>
          <w:sz w:val="24"/>
          <w:szCs w:val="24"/>
          <w:lang w:eastAsia="ru-RU"/>
        </w:rPr>
      </w:pPr>
      <w:r w:rsidRPr="00E1748E">
        <w:rPr>
          <w:noProof/>
          <w:sz w:val="24"/>
          <w:szCs w:val="24"/>
          <w:lang w:eastAsia="ru-RU"/>
        </w:rPr>
        <w:lastRenderedPageBreak/>
        <w:drawing>
          <wp:inline distT="0" distB="0" distL="0" distR="0" wp14:anchorId="317116DC" wp14:editId="5A86CC64">
            <wp:extent cx="4067175" cy="2657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7175" cy="2657475"/>
                    </a:xfrm>
                    <a:prstGeom prst="rect">
                      <a:avLst/>
                    </a:prstGeom>
                    <a:noFill/>
                    <a:ln>
                      <a:noFill/>
                    </a:ln>
                  </pic:spPr>
                </pic:pic>
              </a:graphicData>
            </a:graphic>
          </wp:inline>
        </w:drawing>
      </w:r>
    </w:p>
    <w:p w:rsidR="00E1748E" w:rsidRPr="00E1748E" w:rsidRDefault="00E1748E" w:rsidP="00E1748E">
      <w:pPr>
        <w:autoSpaceDE w:val="0"/>
        <w:autoSpaceDN w:val="0"/>
        <w:adjustRightInd w:val="0"/>
        <w:spacing w:before="120" w:line="240" w:lineRule="auto"/>
        <w:ind w:left="567" w:firstLine="567"/>
        <w:jc w:val="center"/>
        <w:rPr>
          <w:sz w:val="24"/>
          <w:szCs w:val="24"/>
          <w:lang w:eastAsia="ru-RU"/>
        </w:rPr>
      </w:pPr>
      <w:r w:rsidRPr="00E1748E">
        <w:rPr>
          <w:sz w:val="26"/>
          <w:szCs w:val="24"/>
          <w:lang w:eastAsia="ru-RU"/>
        </w:rPr>
        <w:t xml:space="preserve">Рисунок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5.4</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Рисунок \* ARABIC \s 2 </w:instrText>
      </w:r>
      <w:r w:rsidRPr="00E1748E">
        <w:rPr>
          <w:sz w:val="26"/>
          <w:szCs w:val="24"/>
          <w:lang w:eastAsia="ru-RU"/>
        </w:rPr>
        <w:fldChar w:fldCharType="separate"/>
      </w:r>
      <w:r w:rsidRPr="00E1748E">
        <w:rPr>
          <w:sz w:val="26"/>
          <w:szCs w:val="24"/>
          <w:lang w:eastAsia="ru-RU"/>
        </w:rPr>
        <w:t>1</w:t>
      </w:r>
      <w:r w:rsidRPr="00E1748E">
        <w:rPr>
          <w:sz w:val="26"/>
          <w:szCs w:val="24"/>
          <w:lang w:eastAsia="ru-RU"/>
        </w:rPr>
        <w:fldChar w:fldCharType="end"/>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разрезе по городским и сельским поселениям наибольшим жилым фондом располагают города Петушки и Покров:</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8760" w:type="dxa"/>
        <w:jc w:val="center"/>
        <w:tblLook w:val="0000" w:firstRow="0" w:lastRow="0" w:firstColumn="0" w:lastColumn="0" w:noHBand="0" w:noVBand="0"/>
      </w:tblPr>
      <w:tblGrid>
        <w:gridCol w:w="2425"/>
        <w:gridCol w:w="3119"/>
        <w:gridCol w:w="3216"/>
      </w:tblGrid>
      <w:tr w:rsidR="00E1748E" w:rsidRPr="00E1748E">
        <w:trPr>
          <w:trHeight w:val="253"/>
          <w:jc w:val="center"/>
        </w:trPr>
        <w:tc>
          <w:tcPr>
            <w:tcW w:w="2425" w:type="dxa"/>
            <w:vMerge w:val="restart"/>
            <w:tcBorders>
              <w:top w:val="single" w:sz="4" w:space="0" w:color="auto"/>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b/>
                <w:sz w:val="22"/>
                <w:lang w:eastAsia="ru-RU"/>
              </w:rPr>
            </w:pPr>
            <w:r w:rsidRPr="00E1748E">
              <w:rPr>
                <w:b/>
                <w:sz w:val="22"/>
                <w:lang w:eastAsia="ru-RU"/>
              </w:rPr>
              <w:t> </w:t>
            </w:r>
          </w:p>
        </w:tc>
        <w:tc>
          <w:tcPr>
            <w:tcW w:w="3119" w:type="dxa"/>
            <w:vMerge w:val="restart"/>
            <w:tcBorders>
              <w:top w:val="single" w:sz="4" w:space="0" w:color="auto"/>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Общая площадь жилых помещений, тыс. кв.м.</w:t>
            </w:r>
          </w:p>
        </w:tc>
        <w:tc>
          <w:tcPr>
            <w:tcW w:w="3216" w:type="dxa"/>
            <w:vMerge w:val="restart"/>
            <w:tcBorders>
              <w:top w:val="single" w:sz="4" w:space="0" w:color="auto"/>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Жилообеспеченность, кв. м. на человека</w:t>
            </w:r>
          </w:p>
        </w:tc>
      </w:tr>
      <w:tr w:rsidR="00E1748E" w:rsidRPr="00E1748E">
        <w:trPr>
          <w:trHeight w:val="373"/>
          <w:jc w:val="center"/>
        </w:trPr>
        <w:tc>
          <w:tcPr>
            <w:tcW w:w="2425"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b/>
                <w:sz w:val="22"/>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c>
          <w:tcPr>
            <w:tcW w:w="3216"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sz w:val="22"/>
                <w:lang w:eastAsia="ru-RU"/>
              </w:rPr>
            </w:pP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город Петушки</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379</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25,50</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город Покров</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323,8</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20,65</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город Костерево</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240,2</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27,00</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поселок Городищи</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142,4</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24,54</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поселок Вольгинский</w:t>
            </w:r>
            <w:r w:rsidRPr="00E1748E">
              <w:rPr>
                <w:sz w:val="22"/>
                <w:szCs w:val="24"/>
                <w:vertAlign w:val="superscript"/>
                <w:lang w:eastAsia="ru-RU"/>
              </w:rPr>
              <w:footnoteReference w:id="4"/>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125,2</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19,80</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Петушинское СП</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202,7</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46,93</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Нагорное СП</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195,6</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45,30</w:t>
            </w:r>
          </w:p>
        </w:tc>
      </w:tr>
      <w:tr w:rsidR="00E1748E" w:rsidRPr="00E1748E">
        <w:trPr>
          <w:trHeight w:val="20"/>
          <w:jc w:val="center"/>
        </w:trPr>
        <w:tc>
          <w:tcPr>
            <w:tcW w:w="2425" w:type="dxa"/>
            <w:tcBorders>
              <w:top w:val="nil"/>
              <w:left w:val="single" w:sz="4" w:space="0" w:color="auto"/>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rPr>
                <w:sz w:val="22"/>
                <w:lang w:eastAsia="ru-RU"/>
              </w:rPr>
            </w:pPr>
            <w:r w:rsidRPr="00E1748E">
              <w:rPr>
                <w:sz w:val="22"/>
                <w:lang w:eastAsia="ru-RU"/>
              </w:rPr>
              <w:t>Пекшинское СП</w:t>
            </w:r>
          </w:p>
        </w:tc>
        <w:tc>
          <w:tcPr>
            <w:tcW w:w="3119"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141,7</w:t>
            </w:r>
          </w:p>
        </w:tc>
        <w:tc>
          <w:tcPr>
            <w:tcW w:w="3216" w:type="dxa"/>
            <w:tcBorders>
              <w:top w:val="nil"/>
              <w:left w:val="nil"/>
              <w:bottom w:val="single" w:sz="4" w:space="0" w:color="auto"/>
              <w:right w:val="single" w:sz="4" w:space="0" w:color="auto"/>
            </w:tcBorders>
            <w:vAlign w:val="bottom"/>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29,80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Сравнивая показатели жилообеспеченности по поселениям, можно отметить обратно пропорциональную зависимость между уровнем экономического развития поселения за последние 20 лет и количеством квадратных метров на человека: чем сильнее был спад экономики, тем большее количество жителей покинуло поселение и, как следствие, за счет уменьшения знаменателя жилообеспеченность выросла. Соответственно, наименьшие показатели (20-21 кв.м. на человека) фиксируются в наиболее благополучных с экономической точки зрения населенных пунктах Покров и Вольгинский, а наибольшие – в сельской местности.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Объем жилого строительства в районе в последние годы колеблется на уровне 10-31 тысяч квадратных метров в год, что соответствует уровню 0,15-0,48 квадратных метров на человека в год. Такие высокие по российским меркам показатели обеспечиваются прежде всего вводом индивидуального жилья, который </w:t>
      </w:r>
      <w:r w:rsidRPr="00E1748E">
        <w:rPr>
          <w:sz w:val="26"/>
          <w:szCs w:val="24"/>
          <w:lang w:eastAsia="ru-RU"/>
        </w:rPr>
        <w:lastRenderedPageBreak/>
        <w:t>составляет 50-70% от ежегодного строительства, а в 2008 году составил 90%. Индивидуальные застройщики предпочитают вводить жилье в сельской местности района – 56% нового жилого фонда строится в сельских поселениях.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Число строительных организаций на начало 2008 года составило 88 единиц, в средних и крупных организациях работало 76 человек. Объем работ, выполненных по виду деятельности «Строительство» в 2008 году составил 13,7 млн. рублей.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2008 г. в районе организациями всех форм собственности, включая индивидуальных застройщиков, построено 267 новых квартир общей площадью 24,2 тыс. кв.метров, что составило 105,8% к 2007 году, в том числе в сельской местности объем построенного жилья составил 14 тыс. кв.метров. В 2009г.было введено в эксплуатацию 28,06 тыс.м</w:t>
      </w:r>
      <w:r w:rsidRPr="00E1748E">
        <w:rPr>
          <w:sz w:val="26"/>
          <w:szCs w:val="24"/>
          <w:vertAlign w:val="superscript"/>
          <w:lang w:eastAsia="ru-RU"/>
        </w:rPr>
        <w:t>2</w:t>
      </w:r>
      <w:r w:rsidRPr="00E1748E">
        <w:rPr>
          <w:sz w:val="26"/>
          <w:szCs w:val="24"/>
          <w:lang w:eastAsia="ru-RU"/>
        </w:rPr>
        <w:t>, в 2010г. – 31,0 тыс.м</w:t>
      </w:r>
      <w:r w:rsidRPr="00E1748E">
        <w:rPr>
          <w:sz w:val="26"/>
          <w:szCs w:val="24"/>
          <w:vertAlign w:val="superscript"/>
          <w:lang w:eastAsia="ru-RU"/>
        </w:rPr>
        <w:t>2</w:t>
      </w:r>
      <w:r w:rsidRPr="00E1748E">
        <w:rPr>
          <w:sz w:val="26"/>
          <w:szCs w:val="24"/>
          <w:lang w:eastAsia="ru-RU"/>
        </w:rPr>
        <w:t>, в 2011г. планируется к вводу – 30,0  тыс.м</w:t>
      </w:r>
      <w:r w:rsidRPr="00E1748E">
        <w:rPr>
          <w:sz w:val="26"/>
          <w:szCs w:val="24"/>
          <w:vertAlign w:val="superscript"/>
          <w:lang w:eastAsia="ru-RU"/>
        </w:rPr>
        <w:t>2</w:t>
      </w:r>
      <w:r w:rsidRPr="00E1748E">
        <w:rPr>
          <w:sz w:val="26"/>
          <w:szCs w:val="24"/>
          <w:lang w:eastAsia="ru-RU"/>
        </w:rPr>
        <w:t>.</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45" w:name="_Toc102739029"/>
      <w:r w:rsidRPr="00E1748E">
        <w:rPr>
          <w:rFonts w:ascii="Arial" w:hAnsi="Arial" w:cs="Arial"/>
          <w:b/>
          <w:sz w:val="26"/>
          <w:szCs w:val="26"/>
          <w:lang w:eastAsia="ru-RU"/>
        </w:rPr>
        <w:t>Проектные предложения</w:t>
      </w:r>
      <w:bookmarkEnd w:id="145"/>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Прогноз необходимого жилого строительства в Петушинском районе сделан в соответствии с оптимистическим демографическим прогнозом. Уровень обеспеченности населения жилым фондом в соответствии с проектным решением должен вырасти до 29 квадратных метров в 2020 году и до 33 квадратных метров к 2030 году. В этом случае основные показатели по жилому фонду в рамках схемы будут следующими:</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0"/>
        <w:gridCol w:w="2375"/>
        <w:gridCol w:w="2375"/>
        <w:gridCol w:w="2375"/>
      </w:tblGrid>
      <w:tr w:rsidR="00E1748E" w:rsidRPr="00E1748E">
        <w:tc>
          <w:tcPr>
            <w:tcW w:w="2392"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p>
        </w:tc>
        <w:tc>
          <w:tcPr>
            <w:tcW w:w="2393"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2008</w:t>
            </w:r>
          </w:p>
        </w:tc>
        <w:tc>
          <w:tcPr>
            <w:tcW w:w="2393"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2020</w:t>
            </w:r>
          </w:p>
        </w:tc>
        <w:tc>
          <w:tcPr>
            <w:tcW w:w="2393" w:type="dxa"/>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2030</w:t>
            </w:r>
          </w:p>
        </w:tc>
      </w:tr>
      <w:tr w:rsidR="00E1748E" w:rsidRPr="00E1748E">
        <w:tc>
          <w:tcPr>
            <w:tcW w:w="2392"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Жилой фонд (тысяч кв. м.)</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1773</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1930</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2070</w:t>
            </w:r>
          </w:p>
        </w:tc>
      </w:tr>
      <w:tr w:rsidR="00E1748E" w:rsidRPr="00E1748E">
        <w:tc>
          <w:tcPr>
            <w:tcW w:w="2392"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Объем необходимого строительства за период (тыс. кв. м.)</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w:t>
            </w:r>
          </w:p>
          <w:p w:rsidR="00E1748E" w:rsidRPr="00E1748E" w:rsidRDefault="00E1748E" w:rsidP="00E1748E">
            <w:pPr>
              <w:autoSpaceDE w:val="0"/>
              <w:autoSpaceDN w:val="0"/>
              <w:adjustRightInd w:val="0"/>
              <w:spacing w:before="120" w:line="240" w:lineRule="auto"/>
              <w:ind w:firstLine="0"/>
              <w:jc w:val="center"/>
              <w:rPr>
                <w:sz w:val="22"/>
                <w:szCs w:val="24"/>
                <w:lang w:eastAsia="ru-RU"/>
              </w:rPr>
            </w:pP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157</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140</w:t>
            </w:r>
          </w:p>
        </w:tc>
      </w:tr>
      <w:tr w:rsidR="00E1748E" w:rsidRPr="00E1748E">
        <w:tc>
          <w:tcPr>
            <w:tcW w:w="2392"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Объем необходимого строительства за год (тыс. кв. м.)</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15,7</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14</w:t>
            </w:r>
          </w:p>
        </w:tc>
      </w:tr>
      <w:tr w:rsidR="00E1748E" w:rsidRPr="00E1748E">
        <w:tc>
          <w:tcPr>
            <w:tcW w:w="2392"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Объем необходимого строительства за год на человека (кв. м.)</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0,25</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0,23</w:t>
            </w:r>
          </w:p>
        </w:tc>
      </w:tr>
      <w:tr w:rsidR="00E1748E" w:rsidRPr="00E1748E">
        <w:tc>
          <w:tcPr>
            <w:tcW w:w="2392"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Жилообеспеченность (кв. м. на человека)</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26,8</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32</w:t>
            </w:r>
          </w:p>
        </w:tc>
        <w:tc>
          <w:tcPr>
            <w:tcW w:w="2393" w:type="dxa"/>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35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Данный прогноз может недооценивать перспективные объемы индивидуального жилищного строительства в сельской местности района.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разрезе городских и сельских поселений прогноз объема жилого строительства имеет следующий вид (объем строительства имеет рекомендательный характер):</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p>
    <w:tbl>
      <w:tblPr>
        <w:tblW w:w="8300" w:type="dxa"/>
        <w:jc w:val="center"/>
        <w:tblLook w:val="0000" w:firstRow="0" w:lastRow="0" w:firstColumn="0" w:lastColumn="0" w:noHBand="0" w:noVBand="0"/>
      </w:tblPr>
      <w:tblGrid>
        <w:gridCol w:w="4680"/>
        <w:gridCol w:w="1300"/>
        <w:gridCol w:w="1160"/>
        <w:gridCol w:w="1160"/>
      </w:tblGrid>
      <w:tr w:rsidR="00E1748E" w:rsidRPr="00E1748E">
        <w:trPr>
          <w:trHeight w:val="300"/>
          <w:jc w:val="center"/>
        </w:trPr>
        <w:tc>
          <w:tcPr>
            <w:tcW w:w="4680" w:type="dxa"/>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Наименование</w:t>
            </w:r>
          </w:p>
        </w:tc>
        <w:tc>
          <w:tcPr>
            <w:tcW w:w="1300"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2008</w:t>
            </w:r>
          </w:p>
        </w:tc>
        <w:tc>
          <w:tcPr>
            <w:tcW w:w="1160"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2020</w:t>
            </w:r>
          </w:p>
        </w:tc>
        <w:tc>
          <w:tcPr>
            <w:tcW w:w="1160" w:type="dxa"/>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2030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Петушки</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379 000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426 000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452 200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Покров</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323 800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390 000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424 500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lastRenderedPageBreak/>
              <w:t>Костерево</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240 200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241 800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249 750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Вольгинский</w:t>
            </w:r>
            <w:r w:rsidRPr="00E1748E">
              <w:rPr>
                <w:color w:val="000000"/>
                <w:sz w:val="22"/>
                <w:szCs w:val="24"/>
                <w:vertAlign w:val="superscript"/>
                <w:lang w:eastAsia="ru-RU"/>
              </w:rPr>
              <w:footnoteReference w:id="5"/>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125 200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142 500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152 880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Городищи</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142 400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153 700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164 730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Нагорное</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194 330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204 500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221 300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Пекшинское</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141 700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159 100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177 100</w:t>
            </w:r>
          </w:p>
        </w:tc>
      </w:tr>
      <w:tr w:rsidR="00E1748E" w:rsidRPr="00E1748E">
        <w:trPr>
          <w:trHeight w:val="300"/>
          <w:jc w:val="center"/>
        </w:trPr>
        <w:tc>
          <w:tcPr>
            <w:tcW w:w="4680" w:type="dxa"/>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Петушинское</w:t>
            </w:r>
          </w:p>
        </w:tc>
        <w:tc>
          <w:tcPr>
            <w:tcW w:w="130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202 700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214 400</w:t>
            </w:r>
          </w:p>
        </w:tc>
        <w:tc>
          <w:tcPr>
            <w:tcW w:w="1160" w:type="dxa"/>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232 700</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46" w:name="_Toc102739030"/>
      <w:r w:rsidRPr="00E1748E">
        <w:rPr>
          <w:rFonts w:ascii="Arial" w:hAnsi="Arial" w:cs="Arial"/>
          <w:b/>
          <w:i/>
          <w:szCs w:val="28"/>
          <w:lang w:eastAsia="ru-RU"/>
        </w:rPr>
        <w:t>Система социально-культурно-бытового обслуживания</w:t>
      </w:r>
      <w:bookmarkEnd w:id="143"/>
      <w:bookmarkEnd w:id="146"/>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47" w:name="_Toc102739031"/>
      <w:r w:rsidRPr="00E1748E">
        <w:rPr>
          <w:rFonts w:ascii="Arial" w:hAnsi="Arial" w:cs="Arial"/>
          <w:b/>
          <w:sz w:val="26"/>
          <w:szCs w:val="26"/>
          <w:lang w:eastAsia="ru-RU"/>
        </w:rPr>
        <w:t>Существующее положение</w:t>
      </w:r>
      <w:bookmarkEnd w:id="147"/>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Образование</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 xml:space="preserve">Учреждения дошкольного образования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2008 году в Петушинском районе Владимирской области действовало 27 учреждений дошкольного образования, из них</w:t>
      </w:r>
      <w:r w:rsidRPr="00E1748E">
        <w:rPr>
          <w:sz w:val="26"/>
          <w:szCs w:val="24"/>
          <w:vertAlign w:val="superscript"/>
          <w:lang w:eastAsia="ru-RU"/>
        </w:rPr>
        <w:footnoteReference w:id="6"/>
      </w:r>
      <w:r w:rsidRPr="00E1748E">
        <w:rPr>
          <w:sz w:val="26"/>
          <w:szCs w:val="24"/>
          <w:lang w:eastAsia="ru-RU"/>
        </w:rPr>
        <w:t>:</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49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61"/>
        <w:gridCol w:w="3677"/>
      </w:tblGrid>
      <w:tr w:rsidR="00E1748E" w:rsidRPr="00E1748E">
        <w:trPr>
          <w:jc w:val="center"/>
        </w:trPr>
        <w:tc>
          <w:tcPr>
            <w:tcW w:w="3010" w:type="pct"/>
            <w:vAlign w:val="center"/>
          </w:tcPr>
          <w:p w:rsidR="00E1748E" w:rsidRPr="00E1748E" w:rsidRDefault="00E1748E" w:rsidP="00E1748E">
            <w:pPr>
              <w:autoSpaceDE w:val="0"/>
              <w:autoSpaceDN w:val="0"/>
              <w:adjustRightInd w:val="0"/>
              <w:spacing w:before="120" w:line="240" w:lineRule="auto"/>
              <w:ind w:firstLine="0"/>
              <w:jc w:val="center"/>
              <w:rPr>
                <w:b/>
                <w:sz w:val="24"/>
                <w:szCs w:val="24"/>
                <w:lang w:eastAsia="ru-RU"/>
              </w:rPr>
            </w:pPr>
            <w:r w:rsidRPr="00E1748E">
              <w:rPr>
                <w:b/>
                <w:sz w:val="24"/>
                <w:szCs w:val="24"/>
                <w:lang w:eastAsia="ru-RU"/>
              </w:rPr>
              <w:t>Тип</w:t>
            </w:r>
          </w:p>
        </w:tc>
        <w:tc>
          <w:tcPr>
            <w:tcW w:w="1990" w:type="pct"/>
            <w:vAlign w:val="center"/>
          </w:tcPr>
          <w:p w:rsidR="00E1748E" w:rsidRPr="00E1748E" w:rsidRDefault="00E1748E" w:rsidP="00E1748E">
            <w:pPr>
              <w:autoSpaceDE w:val="0"/>
              <w:autoSpaceDN w:val="0"/>
              <w:adjustRightInd w:val="0"/>
              <w:spacing w:before="120" w:line="240" w:lineRule="auto"/>
              <w:ind w:firstLine="0"/>
              <w:jc w:val="center"/>
              <w:rPr>
                <w:b/>
                <w:sz w:val="24"/>
                <w:szCs w:val="24"/>
                <w:lang w:eastAsia="ru-RU"/>
              </w:rPr>
            </w:pPr>
            <w:r w:rsidRPr="00E1748E">
              <w:rPr>
                <w:b/>
                <w:sz w:val="24"/>
                <w:szCs w:val="24"/>
                <w:lang w:eastAsia="ru-RU"/>
              </w:rPr>
              <w:t>Количество</w:t>
            </w:r>
          </w:p>
        </w:tc>
      </w:tr>
      <w:tr w:rsidR="00E1748E" w:rsidRPr="00E1748E">
        <w:trPr>
          <w:jc w:val="center"/>
        </w:trPr>
        <w:tc>
          <w:tcPr>
            <w:tcW w:w="3010"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Детский сад</w:t>
            </w:r>
          </w:p>
        </w:tc>
        <w:tc>
          <w:tcPr>
            <w:tcW w:w="1990"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10</w:t>
            </w:r>
          </w:p>
        </w:tc>
      </w:tr>
      <w:tr w:rsidR="00E1748E" w:rsidRPr="00E1748E">
        <w:trPr>
          <w:jc w:val="center"/>
        </w:trPr>
        <w:tc>
          <w:tcPr>
            <w:tcW w:w="3010"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Детский сад с приоритетным осуществлением одного направления развития воспитанников</w:t>
            </w:r>
          </w:p>
        </w:tc>
        <w:tc>
          <w:tcPr>
            <w:tcW w:w="1990"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8 (6 ДОУ - художественно-эстетическое направление, 1 ДОУ - физическое направление, 1 ДОУ - экологическое направление)</w:t>
            </w:r>
          </w:p>
        </w:tc>
      </w:tr>
      <w:tr w:rsidR="00E1748E" w:rsidRPr="00E1748E">
        <w:trPr>
          <w:jc w:val="center"/>
        </w:trPr>
        <w:tc>
          <w:tcPr>
            <w:tcW w:w="3010"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Детский сад-центр развития ребенка с осуществлением физического и психического развития, коррекции и оздоровления всех воспитанников</w:t>
            </w:r>
          </w:p>
        </w:tc>
        <w:tc>
          <w:tcPr>
            <w:tcW w:w="1990"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w:t>
            </w:r>
          </w:p>
        </w:tc>
      </w:tr>
      <w:tr w:rsidR="00E1748E" w:rsidRPr="00E1748E">
        <w:trPr>
          <w:jc w:val="center"/>
        </w:trPr>
        <w:tc>
          <w:tcPr>
            <w:tcW w:w="3010" w:type="pct"/>
            <w:vAlign w:val="center"/>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Начальная школа - детский сад</w:t>
            </w:r>
          </w:p>
        </w:tc>
        <w:tc>
          <w:tcPr>
            <w:tcW w:w="1990" w:type="pct"/>
            <w:vAlign w:val="center"/>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Обучалось в 27 учреждениях 2,6 тыс. чел., всего численность детей дошкольного возраста на территории Петушинского района в 2008 году составляла порядка 3,9 тыс. чел. (без учета детей до года), таким образом, воспитывается в учреждениях дошкольного образования лишь 67% от общей численности дошкольников. При этом размер данных учреждений позволяет обучать 3,1 тыс. детей и обеспечить охват в размере 79% (нормативный охват составляет  85% и на 2008 год составляет 3971 мест).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В разрезе отдельных территорий наблюдается недостаточное обеспечение населения учреждениями дошкольного образования, так, фактическая наполняемость превышает нормативную в населенных пунктах Костерево и Городищи. При этом в Городищах имеется лишь одно учреждение дошкольного образования, построенное в 1937 году, это самое старое из рассматриваемых учреждений на территории Петушинского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2009 году фактическая очередь на получение основной общеобразовательной программы дошкольного образования в детских садах муниципального района составила 631 ребенок</w:t>
      </w:r>
      <w:r w:rsidRPr="00E1748E">
        <w:rPr>
          <w:sz w:val="26"/>
          <w:szCs w:val="24"/>
          <w:vertAlign w:val="superscript"/>
          <w:lang w:eastAsia="ru-RU"/>
        </w:rPr>
        <w:footnoteReference w:id="7"/>
      </w:r>
      <w:r w:rsidRPr="00E1748E">
        <w:rPr>
          <w:sz w:val="26"/>
          <w:szCs w:val="28"/>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Все учреждения дошкольного образования - это капитальные строения, материал стен – преимущественно кирпич, по дате возведения они распределяются следующим образом: 6 учреждений построены в 60-е годы, 10 учреждений - в 70-е, и 9 - в 80-е годы.</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5900" w:type="dxa"/>
        <w:jc w:val="center"/>
        <w:tblLook w:val="0000" w:firstRow="0" w:lastRow="0" w:firstColumn="0" w:lastColumn="0" w:noHBand="0" w:noVBand="0"/>
      </w:tblPr>
      <w:tblGrid>
        <w:gridCol w:w="2014"/>
        <w:gridCol w:w="1392"/>
        <w:gridCol w:w="1360"/>
        <w:gridCol w:w="1739"/>
        <w:gridCol w:w="1804"/>
      </w:tblGrid>
      <w:tr w:rsidR="00E1748E" w:rsidRPr="00E1748E">
        <w:trPr>
          <w:trHeight w:val="720"/>
          <w:jc w:val="center"/>
        </w:trPr>
        <w:tc>
          <w:tcPr>
            <w:tcW w:w="1540"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Местонахождение</w:t>
            </w:r>
          </w:p>
        </w:tc>
        <w:tc>
          <w:tcPr>
            <w:tcW w:w="9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Количество</w:t>
            </w:r>
          </w:p>
        </w:tc>
        <w:tc>
          <w:tcPr>
            <w:tcW w:w="9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Общее количество мест</w:t>
            </w:r>
          </w:p>
        </w:tc>
        <w:tc>
          <w:tcPr>
            <w:tcW w:w="120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Фактическая наполняемость</w:t>
            </w:r>
          </w:p>
        </w:tc>
        <w:tc>
          <w:tcPr>
            <w:tcW w:w="124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Степень наполняемости, %</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Покров</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830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734</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88,43%</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Петушки</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795</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702</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88,30%</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Костерево</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355</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362</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101,97%</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Вольгинский</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329</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272</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82,67%</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Городищи</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115</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140</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121,74%</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Петушинское СП</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280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132</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47,14%</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Нагорное СП</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270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183</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67,78%</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Пекшинское СП</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165</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93</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56,36%</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Всего</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27</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3139</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2618</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83,40%</w:t>
            </w:r>
          </w:p>
        </w:tc>
      </w:tr>
    </w:tbl>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Общеобразовательные учреждения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Петушинском районе на 2008 год функционирует 32 школы</w:t>
      </w:r>
      <w:r w:rsidRPr="00E1748E">
        <w:rPr>
          <w:sz w:val="26"/>
          <w:szCs w:val="24"/>
          <w:vertAlign w:val="superscript"/>
          <w:lang w:eastAsia="ru-RU"/>
        </w:rPr>
        <w:footnoteReference w:id="8"/>
      </w:r>
      <w:r w:rsidRPr="00E1748E">
        <w:rPr>
          <w:sz w:val="26"/>
          <w:szCs w:val="24"/>
          <w:lang w:eastAsia="ru-RU"/>
        </w:rPr>
        <w:t>. Физическая емкость общеобразовательных объектов составляет 12 487 чел., при этом количество обучающихся равняется 5 913 чел</w:t>
      </w:r>
      <w:r w:rsidRPr="00E1748E">
        <w:rPr>
          <w:sz w:val="26"/>
          <w:szCs w:val="24"/>
          <w:vertAlign w:val="superscript"/>
          <w:lang w:eastAsia="ru-RU"/>
        </w:rPr>
        <w:footnoteReference w:id="9"/>
      </w:r>
      <w:r w:rsidRPr="00E1748E">
        <w:rPr>
          <w:sz w:val="26"/>
          <w:szCs w:val="24"/>
          <w:vertAlign w:val="superscript"/>
          <w:lang w:eastAsia="ru-RU"/>
        </w:rPr>
        <w:t>.</w:t>
      </w:r>
      <w:r w:rsidRPr="00E1748E">
        <w:rPr>
          <w:sz w:val="26"/>
          <w:szCs w:val="24"/>
          <w:lang w:eastAsia="ru-RU"/>
        </w:rPr>
        <w:t xml:space="preserve"> Ситуация обусловлена существенным снижением контингента обучающихся в связи с естественной убылью населения. </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5900" w:type="dxa"/>
        <w:jc w:val="center"/>
        <w:tblLook w:val="0000" w:firstRow="0" w:lastRow="0" w:firstColumn="0" w:lastColumn="0" w:noHBand="0" w:noVBand="0"/>
      </w:tblPr>
      <w:tblGrid>
        <w:gridCol w:w="2014"/>
        <w:gridCol w:w="1392"/>
        <w:gridCol w:w="1360"/>
        <w:gridCol w:w="1739"/>
        <w:gridCol w:w="1804"/>
      </w:tblGrid>
      <w:tr w:rsidR="00E1748E" w:rsidRPr="00E1748E">
        <w:trPr>
          <w:trHeight w:val="735"/>
          <w:jc w:val="center"/>
        </w:trPr>
        <w:tc>
          <w:tcPr>
            <w:tcW w:w="1540"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Местонахождение</w:t>
            </w:r>
          </w:p>
        </w:tc>
        <w:tc>
          <w:tcPr>
            <w:tcW w:w="9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Количество</w:t>
            </w:r>
          </w:p>
        </w:tc>
        <w:tc>
          <w:tcPr>
            <w:tcW w:w="9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Общее количество мест</w:t>
            </w:r>
          </w:p>
        </w:tc>
        <w:tc>
          <w:tcPr>
            <w:tcW w:w="120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Фактическая наполняемость</w:t>
            </w:r>
          </w:p>
        </w:tc>
        <w:tc>
          <w:tcPr>
            <w:tcW w:w="124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Степень наполняемости, %</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Петушки</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3056</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1527</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49,97%</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Покров</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1920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1524</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79,38%</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lastRenderedPageBreak/>
              <w:t>Костерево</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1820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877</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48,19%</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Вольгинский</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1220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528</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43,28%</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Городищи</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900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492</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54,67%</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Петушинское СП</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814</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248</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30,47%</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Пекшинское СП</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1687</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493</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29,22%</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Нагорное СП</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1070</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224</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20,93%</w:t>
            </w:r>
          </w:p>
        </w:tc>
      </w:tr>
      <w:tr w:rsidR="00E1748E" w:rsidRPr="00E1748E">
        <w:trPr>
          <w:trHeight w:val="300"/>
          <w:jc w:val="center"/>
        </w:trPr>
        <w:tc>
          <w:tcPr>
            <w:tcW w:w="1540"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Всего</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29</w:t>
            </w:r>
          </w:p>
        </w:tc>
        <w:tc>
          <w:tcPr>
            <w:tcW w:w="9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12487</w:t>
            </w:r>
          </w:p>
        </w:tc>
        <w:tc>
          <w:tcPr>
            <w:tcW w:w="120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5913</w:t>
            </w:r>
          </w:p>
        </w:tc>
        <w:tc>
          <w:tcPr>
            <w:tcW w:w="124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b/>
                <w:i/>
                <w:color w:val="000000"/>
                <w:sz w:val="22"/>
                <w:lang w:eastAsia="ru-RU"/>
              </w:rPr>
            </w:pPr>
            <w:r w:rsidRPr="00E1748E">
              <w:rPr>
                <w:b/>
                <w:i/>
                <w:color w:val="000000"/>
                <w:sz w:val="22"/>
                <w:lang w:eastAsia="ru-RU"/>
              </w:rPr>
              <w:t>47,35%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Ряд учреждений относится к дореволюционным постройкам и к настоящему времени имеет высокий уровень износа: это 2 школы в Пекшинском сельском поселении (МОУ «Анкудиновская основная общеобразовательная школа» (1904), «Караваевская основная общеобразовательная школа» (1904)),  1 школа в г. Костерево (1859), 1 школа в Нагорном сельском поселении (Панфиловская основная общеобразовательная школа (1910)), 1 школа в Петушинском сельском поселении (Крутовская средняя школа (1898)).</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Профессиональное образование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Всего в районе насчитывается 3 учреждения профессионального образования: два в г. Петушки - Профессиональное училище №3 и Петушинский филиал НОУ СПО «Владимирский техникум экономики и права» Владкоопсоюза и одно в г. Покров - Покровский педагогический колледж.</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Высшее образование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Система высшего образования Петушинского района представлена следующими учреждениями:</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5"/>
        <w:gridCol w:w="1777"/>
      </w:tblGrid>
      <w:tr w:rsidR="00E1748E" w:rsidRPr="00E1748E">
        <w:trPr>
          <w:trHeight w:val="300"/>
        </w:trPr>
        <w:tc>
          <w:tcPr>
            <w:tcW w:w="405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Покровский филиал МГГУ им. Шолохова</w:t>
            </w:r>
          </w:p>
        </w:tc>
        <w:tc>
          <w:tcPr>
            <w:tcW w:w="94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Покров</w:t>
            </w:r>
          </w:p>
        </w:tc>
      </w:tr>
      <w:tr w:rsidR="00E1748E" w:rsidRPr="00E1748E">
        <w:trPr>
          <w:trHeight w:val="780"/>
        </w:trPr>
        <w:tc>
          <w:tcPr>
            <w:tcW w:w="405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Институт инженерных технологий, регионального предпринимательства и информатики</w:t>
            </w:r>
          </w:p>
        </w:tc>
        <w:tc>
          <w:tcPr>
            <w:tcW w:w="94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Нагорное сельское поселение</w:t>
            </w:r>
          </w:p>
        </w:tc>
      </w:tr>
      <w:tr w:rsidR="00E1748E" w:rsidRPr="00E1748E">
        <w:trPr>
          <w:trHeight w:val="780"/>
        </w:trPr>
        <w:tc>
          <w:tcPr>
            <w:tcW w:w="405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Представительство ГОУ ВПО Владимирского государственного педагогического университета (ВГПУ)</w:t>
            </w:r>
          </w:p>
        </w:tc>
        <w:tc>
          <w:tcPr>
            <w:tcW w:w="94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Покров</w:t>
            </w:r>
          </w:p>
        </w:tc>
      </w:tr>
      <w:tr w:rsidR="00E1748E" w:rsidRPr="00E1748E">
        <w:trPr>
          <w:trHeight w:val="780"/>
        </w:trPr>
        <w:tc>
          <w:tcPr>
            <w:tcW w:w="405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Представительство Владимирского государственного университета в г. Костерево-1</w:t>
            </w:r>
          </w:p>
        </w:tc>
        <w:tc>
          <w:tcPr>
            <w:tcW w:w="94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Костерево</w:t>
            </w:r>
          </w:p>
        </w:tc>
      </w:tr>
      <w:tr w:rsidR="00E1748E" w:rsidRPr="00E1748E">
        <w:trPr>
          <w:trHeight w:val="600"/>
        </w:trPr>
        <w:tc>
          <w:tcPr>
            <w:tcW w:w="405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Петушинское  представительство НОУ ВПО «Современная Гуманитарная Академия»</w:t>
            </w:r>
          </w:p>
        </w:tc>
        <w:tc>
          <w:tcPr>
            <w:tcW w:w="945" w:type="pct"/>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Петушки</w:t>
            </w:r>
          </w:p>
        </w:tc>
      </w:tr>
    </w:tbl>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lastRenderedPageBreak/>
        <w:t>Здравоохранение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Система здравоохранения Петушинского района представлена: Центральной районной больницей, 5 стационарами</w:t>
      </w:r>
      <w:r w:rsidRPr="00E1748E">
        <w:rPr>
          <w:sz w:val="26"/>
          <w:szCs w:val="24"/>
          <w:vertAlign w:val="superscript"/>
          <w:lang w:eastAsia="ru-RU"/>
        </w:rPr>
        <w:footnoteReference w:id="10"/>
      </w:r>
      <w:r w:rsidRPr="00E1748E">
        <w:rPr>
          <w:sz w:val="26"/>
          <w:szCs w:val="24"/>
          <w:lang w:eastAsia="ru-RU"/>
        </w:rPr>
        <w:t>, 5 амбулаторно-поликлиническими учреждениями и 23 ФАПами.</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Стационары</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5</w:t>
      </w:r>
      <w:r w:rsidRPr="00E1748E">
        <w:rPr>
          <w:b/>
          <w:sz w:val="24"/>
          <w:szCs w:val="24"/>
        </w:rPr>
        <w:fldChar w:fldCharType="end"/>
      </w:r>
    </w:p>
    <w:tbl>
      <w:tblPr>
        <w:tblW w:w="4926" w:type="pct"/>
        <w:jc w:val="center"/>
        <w:tblLayout w:type="fixed"/>
        <w:tblLook w:val="0000" w:firstRow="0" w:lastRow="0" w:firstColumn="0" w:lastColumn="0" w:noHBand="0" w:noVBand="0"/>
      </w:tblPr>
      <w:tblGrid>
        <w:gridCol w:w="3221"/>
        <w:gridCol w:w="2214"/>
        <w:gridCol w:w="1499"/>
        <w:gridCol w:w="1393"/>
        <w:gridCol w:w="936"/>
      </w:tblGrid>
      <w:tr w:rsidR="00E1748E" w:rsidRPr="00E1748E">
        <w:trPr>
          <w:trHeight w:val="300"/>
          <w:jc w:val="center"/>
        </w:trPr>
        <w:tc>
          <w:tcPr>
            <w:tcW w:w="1738" w:type="pct"/>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Наименование</w:t>
            </w:r>
          </w:p>
        </w:tc>
        <w:tc>
          <w:tcPr>
            <w:tcW w:w="1195"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Месторасположение</w:t>
            </w:r>
          </w:p>
        </w:tc>
        <w:tc>
          <w:tcPr>
            <w:tcW w:w="809"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Нормативная мощность, койки</w:t>
            </w:r>
          </w:p>
        </w:tc>
        <w:tc>
          <w:tcPr>
            <w:tcW w:w="752"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Фактическая мощность, койки</w:t>
            </w:r>
          </w:p>
        </w:tc>
        <w:tc>
          <w:tcPr>
            <w:tcW w:w="505"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Износ здания, %</w:t>
            </w:r>
          </w:p>
        </w:tc>
      </w:tr>
      <w:tr w:rsidR="00E1748E" w:rsidRPr="00E1748E">
        <w:trPr>
          <w:trHeight w:val="300"/>
          <w:jc w:val="center"/>
        </w:trPr>
        <w:tc>
          <w:tcPr>
            <w:tcW w:w="1738"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МУ «ЦРБ» Петушинского района</w:t>
            </w:r>
          </w:p>
        </w:tc>
        <w:tc>
          <w:tcPr>
            <w:tcW w:w="119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Петушинское СП</w:t>
            </w:r>
          </w:p>
        </w:tc>
        <w:tc>
          <w:tcPr>
            <w:tcW w:w="809"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127</w:t>
            </w:r>
          </w:p>
        </w:tc>
        <w:tc>
          <w:tcPr>
            <w:tcW w:w="50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60</w:t>
            </w:r>
          </w:p>
        </w:tc>
      </w:tr>
      <w:tr w:rsidR="00E1748E" w:rsidRPr="00E1748E">
        <w:trPr>
          <w:trHeight w:val="300"/>
          <w:jc w:val="center"/>
        </w:trPr>
        <w:tc>
          <w:tcPr>
            <w:tcW w:w="1738"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МУ «Городищенская районная больница»</w:t>
            </w:r>
          </w:p>
        </w:tc>
        <w:tc>
          <w:tcPr>
            <w:tcW w:w="119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Городищи</w:t>
            </w:r>
          </w:p>
        </w:tc>
        <w:tc>
          <w:tcPr>
            <w:tcW w:w="809"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25</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25</w:t>
            </w:r>
          </w:p>
        </w:tc>
        <w:tc>
          <w:tcPr>
            <w:tcW w:w="50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20</w:t>
            </w:r>
          </w:p>
        </w:tc>
      </w:tr>
      <w:tr w:rsidR="00E1748E" w:rsidRPr="00E1748E">
        <w:trPr>
          <w:trHeight w:val="300"/>
          <w:jc w:val="center"/>
        </w:trPr>
        <w:tc>
          <w:tcPr>
            <w:tcW w:w="1738"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ММУ «Костеревская городская больница»</w:t>
            </w:r>
          </w:p>
        </w:tc>
        <w:tc>
          <w:tcPr>
            <w:tcW w:w="119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Костерево</w:t>
            </w:r>
          </w:p>
        </w:tc>
        <w:tc>
          <w:tcPr>
            <w:tcW w:w="809"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70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70</w:t>
            </w:r>
          </w:p>
        </w:tc>
        <w:tc>
          <w:tcPr>
            <w:tcW w:w="50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r>
      <w:tr w:rsidR="00E1748E" w:rsidRPr="00E1748E">
        <w:trPr>
          <w:trHeight w:val="300"/>
          <w:jc w:val="center"/>
        </w:trPr>
        <w:tc>
          <w:tcPr>
            <w:tcW w:w="1738"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Медикосанитарная часть N 127</w:t>
            </w:r>
          </w:p>
        </w:tc>
        <w:tc>
          <w:tcPr>
            <w:tcW w:w="119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Вольгинский</w:t>
            </w:r>
          </w:p>
        </w:tc>
        <w:tc>
          <w:tcPr>
            <w:tcW w:w="809"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110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110</w:t>
            </w:r>
          </w:p>
        </w:tc>
        <w:tc>
          <w:tcPr>
            <w:tcW w:w="50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39</w:t>
            </w:r>
          </w:p>
        </w:tc>
      </w:tr>
      <w:tr w:rsidR="00E1748E" w:rsidRPr="00E1748E">
        <w:trPr>
          <w:trHeight w:val="300"/>
          <w:jc w:val="center"/>
        </w:trPr>
        <w:tc>
          <w:tcPr>
            <w:tcW w:w="1738"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Пекшинская амбулатория</w:t>
            </w:r>
          </w:p>
        </w:tc>
        <w:tc>
          <w:tcPr>
            <w:tcW w:w="119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Пекшинское СП</w:t>
            </w:r>
          </w:p>
        </w:tc>
        <w:tc>
          <w:tcPr>
            <w:tcW w:w="809"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5</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5</w:t>
            </w:r>
          </w:p>
        </w:tc>
        <w:tc>
          <w:tcPr>
            <w:tcW w:w="50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60</w:t>
            </w:r>
          </w:p>
        </w:tc>
      </w:tr>
      <w:tr w:rsidR="00E1748E" w:rsidRPr="00E1748E">
        <w:trPr>
          <w:trHeight w:val="300"/>
          <w:jc w:val="center"/>
        </w:trPr>
        <w:tc>
          <w:tcPr>
            <w:tcW w:w="1738"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Итого</w:t>
            </w:r>
          </w:p>
        </w:tc>
        <w:tc>
          <w:tcPr>
            <w:tcW w:w="119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809"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360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337</w:t>
            </w:r>
          </w:p>
        </w:tc>
        <w:tc>
          <w:tcPr>
            <w:tcW w:w="505"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55,8</w:t>
            </w:r>
          </w:p>
        </w:tc>
      </w:tr>
    </w:tbl>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Амбулаторно-поликлинические учреждения</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6</w:t>
      </w:r>
      <w:r w:rsidRPr="00E1748E">
        <w:rPr>
          <w:b/>
          <w:sz w:val="24"/>
          <w:szCs w:val="24"/>
        </w:rPr>
        <w:fldChar w:fldCharType="end"/>
      </w:r>
    </w:p>
    <w:tbl>
      <w:tblPr>
        <w:tblW w:w="4926" w:type="pct"/>
        <w:jc w:val="center"/>
        <w:tblLayout w:type="fixed"/>
        <w:tblLook w:val="0000" w:firstRow="0" w:lastRow="0" w:firstColumn="0" w:lastColumn="0" w:noHBand="0" w:noVBand="0"/>
      </w:tblPr>
      <w:tblGrid>
        <w:gridCol w:w="3311"/>
        <w:gridCol w:w="2090"/>
        <w:gridCol w:w="1530"/>
        <w:gridCol w:w="1393"/>
        <w:gridCol w:w="939"/>
      </w:tblGrid>
      <w:tr w:rsidR="00E1748E" w:rsidRPr="00E1748E">
        <w:trPr>
          <w:trHeight w:val="300"/>
          <w:jc w:val="center"/>
        </w:trPr>
        <w:tc>
          <w:tcPr>
            <w:tcW w:w="1787" w:type="pct"/>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Наименование</w:t>
            </w:r>
          </w:p>
        </w:tc>
        <w:tc>
          <w:tcPr>
            <w:tcW w:w="1128"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Местоположение</w:t>
            </w:r>
          </w:p>
        </w:tc>
        <w:tc>
          <w:tcPr>
            <w:tcW w:w="826"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Нормативная мощность, посещений</w:t>
            </w:r>
          </w:p>
        </w:tc>
        <w:tc>
          <w:tcPr>
            <w:tcW w:w="752"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Фактическая мощность, посещений</w:t>
            </w:r>
          </w:p>
        </w:tc>
        <w:tc>
          <w:tcPr>
            <w:tcW w:w="507"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Износ здания, %</w:t>
            </w:r>
          </w:p>
        </w:tc>
      </w:tr>
      <w:tr w:rsidR="00E1748E" w:rsidRPr="00E1748E">
        <w:trPr>
          <w:trHeight w:val="300"/>
          <w:jc w:val="center"/>
        </w:trPr>
        <w:tc>
          <w:tcPr>
            <w:tcW w:w="1787"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Поликлиника МУ "ЦРБ" Петушинского района</w:t>
            </w:r>
          </w:p>
        </w:tc>
        <w:tc>
          <w:tcPr>
            <w:tcW w:w="1128"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г. Петушки</w:t>
            </w:r>
          </w:p>
        </w:tc>
        <w:tc>
          <w:tcPr>
            <w:tcW w:w="826"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400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258</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35</w:t>
            </w:r>
          </w:p>
        </w:tc>
      </w:tr>
      <w:tr w:rsidR="00E1748E" w:rsidRPr="00E1748E">
        <w:trPr>
          <w:trHeight w:val="300"/>
          <w:jc w:val="center"/>
        </w:trPr>
        <w:tc>
          <w:tcPr>
            <w:tcW w:w="1787"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ММУ "Костеревская городская больница"</w:t>
            </w:r>
          </w:p>
        </w:tc>
        <w:tc>
          <w:tcPr>
            <w:tcW w:w="1128"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г. Костерево</w:t>
            </w:r>
          </w:p>
        </w:tc>
        <w:tc>
          <w:tcPr>
            <w:tcW w:w="826"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70</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70</w:t>
            </w:r>
          </w:p>
        </w:tc>
      </w:tr>
      <w:tr w:rsidR="00E1748E" w:rsidRPr="00E1748E">
        <w:trPr>
          <w:trHeight w:val="300"/>
          <w:jc w:val="center"/>
        </w:trPr>
        <w:tc>
          <w:tcPr>
            <w:tcW w:w="1787" w:type="pct"/>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Пекшинская амбулатория</w:t>
            </w:r>
          </w:p>
        </w:tc>
        <w:tc>
          <w:tcPr>
            <w:tcW w:w="1128"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Пекшинское СП</w:t>
            </w:r>
          </w:p>
        </w:tc>
        <w:tc>
          <w:tcPr>
            <w:tcW w:w="826"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50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50</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60</w:t>
            </w:r>
          </w:p>
        </w:tc>
      </w:tr>
      <w:tr w:rsidR="00E1748E" w:rsidRPr="00E1748E">
        <w:trPr>
          <w:trHeight w:val="300"/>
          <w:jc w:val="center"/>
        </w:trPr>
        <w:tc>
          <w:tcPr>
            <w:tcW w:w="1787" w:type="pct"/>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Медикосанитарная часть N 127</w:t>
            </w:r>
          </w:p>
        </w:tc>
        <w:tc>
          <w:tcPr>
            <w:tcW w:w="1128"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 Вольгинский</w:t>
            </w:r>
          </w:p>
        </w:tc>
        <w:tc>
          <w:tcPr>
            <w:tcW w:w="826"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190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195</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39</w:t>
            </w:r>
          </w:p>
        </w:tc>
      </w:tr>
      <w:tr w:rsidR="00E1748E" w:rsidRPr="00E1748E">
        <w:trPr>
          <w:trHeight w:val="300"/>
          <w:jc w:val="center"/>
        </w:trPr>
        <w:tc>
          <w:tcPr>
            <w:tcW w:w="1787" w:type="pct"/>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ММУ «Покровская городская больница»</w:t>
            </w:r>
          </w:p>
        </w:tc>
        <w:tc>
          <w:tcPr>
            <w:tcW w:w="1128"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г. Покров</w:t>
            </w:r>
          </w:p>
        </w:tc>
        <w:tc>
          <w:tcPr>
            <w:tcW w:w="826"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н/д</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н/д</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н/д</w:t>
            </w:r>
          </w:p>
        </w:tc>
      </w:tr>
      <w:tr w:rsidR="00E1748E" w:rsidRPr="00E1748E">
        <w:trPr>
          <w:trHeight w:val="300"/>
          <w:jc w:val="center"/>
        </w:trPr>
        <w:tc>
          <w:tcPr>
            <w:tcW w:w="1787" w:type="pct"/>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МУ «Городищенская районная больница»</w:t>
            </w:r>
          </w:p>
        </w:tc>
        <w:tc>
          <w:tcPr>
            <w:tcW w:w="1128"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 Городищи</w:t>
            </w:r>
          </w:p>
        </w:tc>
        <w:tc>
          <w:tcPr>
            <w:tcW w:w="826"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н/д</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150</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н/д</w:t>
            </w:r>
          </w:p>
        </w:tc>
      </w:tr>
      <w:tr w:rsidR="00E1748E" w:rsidRPr="00E1748E">
        <w:trPr>
          <w:trHeight w:val="300"/>
          <w:jc w:val="center"/>
        </w:trPr>
        <w:tc>
          <w:tcPr>
            <w:tcW w:w="1787" w:type="pct"/>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Итого</w:t>
            </w:r>
          </w:p>
        </w:tc>
        <w:tc>
          <w:tcPr>
            <w:tcW w:w="1128"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p>
        </w:tc>
        <w:tc>
          <w:tcPr>
            <w:tcW w:w="826" w:type="pct"/>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740</w:t>
            </w:r>
          </w:p>
        </w:tc>
        <w:tc>
          <w:tcPr>
            <w:tcW w:w="752"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723</w:t>
            </w:r>
          </w:p>
        </w:tc>
        <w:tc>
          <w:tcPr>
            <w:tcW w:w="507" w:type="pct"/>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line="240" w:lineRule="auto"/>
              <w:ind w:firstLine="0"/>
              <w:jc w:val="center"/>
              <w:rPr>
                <w:b/>
                <w:color w:val="000000"/>
                <w:sz w:val="22"/>
                <w:szCs w:val="24"/>
                <w:lang w:eastAsia="ru-RU"/>
              </w:rPr>
            </w:pPr>
            <w:r w:rsidRPr="00E1748E">
              <w:rPr>
                <w:b/>
                <w:color w:val="000000"/>
                <w:sz w:val="22"/>
                <w:szCs w:val="24"/>
                <w:lang w:eastAsia="ru-RU"/>
              </w:rPr>
              <w:t>51</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2008 году на капитальный ремонт объектов здравоохранения направлено 5,4 млн. руб. Ремонтные работы были проведены в Пекшинской амбулатории, поликлинике в г. Петушки, Покровской ГБ, Костеревской ГБ, Городищенской РБ; расширены площади ЦРБ.</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ФАПы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сегодня все основные сельские населенные пункты обеспечены фельдшерско-акушерскими пунктами (ФАП), а более сложные услуги здравоохранения предоставляются в районном центре. В 2008 году выполнены </w:t>
      </w:r>
      <w:r w:rsidRPr="00E1748E">
        <w:rPr>
          <w:sz w:val="26"/>
          <w:szCs w:val="24"/>
          <w:lang w:eastAsia="ru-RU"/>
        </w:rPr>
        <w:lastRenderedPageBreak/>
        <w:t xml:space="preserve">ремонтные работы здания ФАПов в д. Болдино, д. Воспушка, д. Новое Аннино, д. Марково, проведен капитальный ремонт дома фельдшера в д. Старые Омутищи. </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7</w:t>
      </w:r>
      <w:r w:rsidRPr="00E1748E">
        <w:rPr>
          <w:b/>
          <w:sz w:val="24"/>
          <w:szCs w:val="24"/>
        </w:rPr>
        <w:fldChar w:fldCharType="end"/>
      </w:r>
    </w:p>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0"/>
        <w:gridCol w:w="2520"/>
      </w:tblGrid>
      <w:tr w:rsidR="00E1748E" w:rsidRPr="00E1748E">
        <w:trPr>
          <w:trHeight w:val="315"/>
          <w:jc w:val="center"/>
        </w:trPr>
        <w:tc>
          <w:tcPr>
            <w:tcW w:w="1940" w:type="dxa"/>
            <w:noWrap/>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Населенный пункт</w:t>
            </w:r>
          </w:p>
        </w:tc>
        <w:tc>
          <w:tcPr>
            <w:tcW w:w="2520" w:type="dxa"/>
            <w:noWrap/>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Наличие ФАП</w:t>
            </w:r>
          </w:p>
        </w:tc>
      </w:tr>
      <w:tr w:rsidR="00E1748E" w:rsidRPr="00E1748E">
        <w:trPr>
          <w:trHeight w:val="315"/>
          <w:jc w:val="center"/>
        </w:trPr>
        <w:tc>
          <w:tcPr>
            <w:tcW w:w="1940" w:type="dxa"/>
            <w:noWrap/>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Петушинское сп</w:t>
            </w:r>
          </w:p>
        </w:tc>
        <w:tc>
          <w:tcPr>
            <w:tcW w:w="2520" w:type="dxa"/>
            <w:noWrap/>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7</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Березка</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Старые Омутищи</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Новое Аннино</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Костино</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Леоново</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Воспушка</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Крутово</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Нагорное сп</w:t>
            </w:r>
          </w:p>
        </w:tc>
        <w:tc>
          <w:tcPr>
            <w:tcW w:w="2520" w:type="dxa"/>
            <w:noWrap/>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8</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 Нагорный</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Киржач</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с. Марково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 Лесоучасток</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Иваново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Головино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Панфилово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 Санинский ДОК</w:t>
            </w:r>
          </w:p>
        </w:tc>
      </w:tr>
      <w:tr w:rsidR="00E1748E" w:rsidRPr="00E1748E">
        <w:trPr>
          <w:trHeight w:val="315"/>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Пекшинское сп</w:t>
            </w:r>
          </w:p>
        </w:tc>
        <w:tc>
          <w:tcPr>
            <w:tcW w:w="2520" w:type="dxa"/>
            <w:noWrap/>
            <w:vAlign w:val="center"/>
          </w:tcPr>
          <w:p w:rsidR="00E1748E" w:rsidRPr="00E1748E" w:rsidRDefault="00E1748E" w:rsidP="00E1748E">
            <w:pPr>
              <w:autoSpaceDE w:val="0"/>
              <w:autoSpaceDN w:val="0"/>
              <w:adjustRightInd w:val="0"/>
              <w:spacing w:before="120" w:line="240" w:lineRule="auto"/>
              <w:ind w:firstLine="0"/>
              <w:jc w:val="center"/>
              <w:rPr>
                <w:b/>
                <w:color w:val="000000"/>
                <w:sz w:val="22"/>
                <w:szCs w:val="24"/>
                <w:lang w:eastAsia="ru-RU"/>
              </w:rPr>
            </w:pPr>
            <w:r w:rsidRPr="00E1748E">
              <w:rPr>
                <w:b/>
                <w:color w:val="000000"/>
                <w:sz w:val="22"/>
                <w:szCs w:val="24"/>
                <w:lang w:eastAsia="ru-RU"/>
              </w:rPr>
              <w:t>8</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Анкудиново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с. Караваево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 Болдино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  Метенино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п. Сушнево-1</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Андреевское</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Пахомово</w:t>
            </w:r>
          </w:p>
        </w:tc>
      </w:tr>
      <w:tr w:rsidR="00E1748E" w:rsidRPr="00E1748E">
        <w:trPr>
          <w:trHeight w:val="330"/>
          <w:jc w:val="center"/>
        </w:trPr>
        <w:tc>
          <w:tcPr>
            <w:tcW w:w="194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ФАП</w:t>
            </w:r>
          </w:p>
        </w:tc>
        <w:tc>
          <w:tcPr>
            <w:tcW w:w="2520" w:type="dxa"/>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 Липна</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Тем не менее, на 01.01.2009 не укомплектованными остаются 5 ФАПов (Санино, Метенино, Анкудиново, Ларионово, Караваево).</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Предприятия санаторно-курортного и лечебно-оздоровительного назначения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Предприятия санаторно-курортного и лечебно-оздоровительного назначения в Петушинском районе представлены:</w:t>
      </w:r>
    </w:p>
    <w:p w:rsidR="00E1748E" w:rsidRPr="00E1748E" w:rsidRDefault="00E1748E" w:rsidP="00E1748E">
      <w:pPr>
        <w:autoSpaceDE w:val="0"/>
        <w:autoSpaceDN w:val="0"/>
        <w:adjustRightInd w:val="0"/>
        <w:spacing w:before="120" w:line="240" w:lineRule="auto"/>
        <w:rPr>
          <w:b/>
          <w:sz w:val="26"/>
          <w:szCs w:val="24"/>
          <w:lang w:eastAsia="ru-RU"/>
        </w:rPr>
      </w:pPr>
      <w:r w:rsidRPr="00E1748E">
        <w:rPr>
          <w:b/>
          <w:sz w:val="26"/>
          <w:szCs w:val="24"/>
          <w:lang w:eastAsia="ru-RU"/>
        </w:rPr>
        <w:t>Санаторий "Вольгинский"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Санаторий располагается на месте имения князей Прозоровских, владевших окрестными землями с начала 17-го века. В 1920 г. в бывшей усадьбе был организован дом отдыха. В годы Великой Отечественной войны здесь был развернут военный госпиталь. Затем здравница была передана в ведение ЦК профсоюза работников среднего машиностроения, а с 1960 г. вошла в состав Центрального совета по управлению курортами профсоюзов. С 1994 г. здравница является одним из подразделений Фонда социального страхования РФ.</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Главным целебным средством в санатории считают лечебные минеральные воды. Из глубоких скважин, расположенных на территории здравницы, поступает вода дух типов. Первая аналогична водам знаменитого ижевского источника и используется как лечебно-столовая. Минеральная вода второго типа сходна с водами известного в России курорта "Старая Русса" Новгородской области. Причем вольгинская вода отличается большей минерализацией и более высоким содержанием брома. В лечебных целях применяется и сапропелевая грязь озера Черное-Лагерное.</w:t>
      </w:r>
    </w:p>
    <w:p w:rsidR="00E1748E" w:rsidRPr="00E1748E" w:rsidRDefault="00E1748E" w:rsidP="00E1748E">
      <w:pPr>
        <w:autoSpaceDE w:val="0"/>
        <w:autoSpaceDN w:val="0"/>
        <w:adjustRightInd w:val="0"/>
        <w:spacing w:before="120" w:line="240" w:lineRule="auto"/>
        <w:rPr>
          <w:b/>
          <w:sz w:val="26"/>
          <w:szCs w:val="24"/>
          <w:lang w:eastAsia="ru-RU"/>
        </w:rPr>
      </w:pPr>
      <w:r w:rsidRPr="00E1748E">
        <w:rPr>
          <w:b/>
          <w:sz w:val="26"/>
          <w:szCs w:val="24"/>
          <w:lang w:eastAsia="ru-RU"/>
        </w:rPr>
        <w:t>ЗАО «Санаторий «Сосновый бор».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Санаторий «Сосновый бор» рассчитан на 250 мест. Прибывшие в санаторий отдыхающие размещаются в одно- и двухместных номерах со всеми удобствами,ТВ.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Спальный корпус, столовая, клуб, лечебный корпус соединены между собой системой теплых переходов.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Питание и проживание в санатории сертифицированы.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Лечебная база представлена бальнеологическим и физиотерапевтическим отделениями,кабинетами массажа,залом ЛФК,галокамерой,бюветом минеральной воды,кабинетом кишечных процедур,имеется клиническая и биохимическая лаборатории, кабинет функциональной диагностики . Бальнеологическое отделение включает: ванное отделение, лечебные души-Шарко,циркулярный и восходящий душ,подводный душ-массаж,сухие углекислые ванны.</w:t>
      </w:r>
    </w:p>
    <w:p w:rsidR="00E1748E" w:rsidRPr="00E1748E" w:rsidRDefault="00E1748E" w:rsidP="00E1748E">
      <w:pPr>
        <w:autoSpaceDE w:val="0"/>
        <w:autoSpaceDN w:val="0"/>
        <w:adjustRightInd w:val="0"/>
        <w:spacing w:before="120" w:line="240" w:lineRule="auto"/>
        <w:rPr>
          <w:b/>
          <w:sz w:val="26"/>
          <w:szCs w:val="24"/>
          <w:lang w:eastAsia="ru-RU"/>
        </w:rPr>
      </w:pPr>
      <w:r w:rsidRPr="00E1748E">
        <w:rPr>
          <w:b/>
          <w:sz w:val="26"/>
          <w:szCs w:val="24"/>
          <w:lang w:eastAsia="ru-RU"/>
        </w:rPr>
        <w:t>База отдыха Московского государственного университета печати.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МГУ печати имени Ивана Федорова имеет собственную базу отдыха «Сушнево», расположенную во Владимирской области в Петушинском районе.</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Культура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01.01.2010 года в районе работает 60 учреждений культуры: 27 библиотек, 23 клубных учреждений</w:t>
      </w:r>
      <w:r w:rsidRPr="00E1748E">
        <w:rPr>
          <w:sz w:val="26"/>
          <w:szCs w:val="24"/>
          <w:vertAlign w:val="superscript"/>
          <w:lang w:eastAsia="ru-RU"/>
        </w:rPr>
        <w:footnoteReference w:id="11"/>
      </w:r>
      <w:r w:rsidRPr="00E1748E">
        <w:rPr>
          <w:sz w:val="26"/>
          <w:szCs w:val="24"/>
          <w:lang w:eastAsia="ru-RU"/>
        </w:rPr>
        <w:t xml:space="preserve">, 5 музыкальных и детских школ искусств, кинодирекция. 35 из которых расположены в сельской местности: 12 сельских домов культуры, 5 сельских клубов, 18 сельских библиотек. </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Клубы</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8</w:t>
      </w:r>
      <w:r w:rsidRPr="00E1748E">
        <w:rPr>
          <w:b/>
          <w:sz w:val="24"/>
          <w:szCs w:val="24"/>
        </w:rPr>
        <w:fldChar w:fldCharType="end"/>
      </w:r>
    </w:p>
    <w:tbl>
      <w:tblPr>
        <w:tblW w:w="9160" w:type="dxa"/>
        <w:jc w:val="center"/>
        <w:tblLook w:val="0000" w:firstRow="0" w:lastRow="0" w:firstColumn="0" w:lastColumn="0" w:noHBand="0" w:noVBand="0"/>
      </w:tblPr>
      <w:tblGrid>
        <w:gridCol w:w="1939"/>
        <w:gridCol w:w="1552"/>
        <w:gridCol w:w="1589"/>
        <w:gridCol w:w="1552"/>
        <w:gridCol w:w="882"/>
        <w:gridCol w:w="1646"/>
      </w:tblGrid>
      <w:tr w:rsidR="00E1748E" w:rsidRPr="00E1748E">
        <w:trPr>
          <w:trHeight w:val="300"/>
          <w:tblHeader/>
          <w:jc w:val="center"/>
        </w:trPr>
        <w:tc>
          <w:tcPr>
            <w:tcW w:w="1939" w:type="dxa"/>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lastRenderedPageBreak/>
              <w:t> </w:t>
            </w:r>
          </w:p>
        </w:tc>
        <w:tc>
          <w:tcPr>
            <w:tcW w:w="1552" w:type="dxa"/>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Место нахождения</w:t>
            </w:r>
          </w:p>
        </w:tc>
        <w:tc>
          <w:tcPr>
            <w:tcW w:w="3141" w:type="dxa"/>
            <w:gridSpan w:val="2"/>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Мощность, чел.</w:t>
            </w:r>
          </w:p>
        </w:tc>
        <w:tc>
          <w:tcPr>
            <w:tcW w:w="882" w:type="dxa"/>
            <w:vMerge w:val="restart"/>
            <w:tcBorders>
              <w:top w:val="single" w:sz="4" w:space="0" w:color="auto"/>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 износа</w:t>
            </w:r>
          </w:p>
        </w:tc>
        <w:tc>
          <w:tcPr>
            <w:tcW w:w="1646" w:type="dxa"/>
            <w:vMerge w:val="restart"/>
            <w:tcBorders>
              <w:top w:val="single" w:sz="4" w:space="0" w:color="auto"/>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Год ввода в эксплуатацию</w:t>
            </w:r>
          </w:p>
        </w:tc>
      </w:tr>
      <w:tr w:rsidR="00E1748E" w:rsidRPr="00E1748E">
        <w:trPr>
          <w:trHeight w:val="154"/>
          <w:tblHeader/>
          <w:jc w:val="center"/>
        </w:trPr>
        <w:tc>
          <w:tcPr>
            <w:tcW w:w="1939"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p>
        </w:tc>
        <w:tc>
          <w:tcPr>
            <w:tcW w:w="1552" w:type="dxa"/>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Нормативная</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Фактическая</w:t>
            </w:r>
          </w:p>
        </w:tc>
        <w:tc>
          <w:tcPr>
            <w:tcW w:w="882" w:type="dxa"/>
            <w:vMerge/>
            <w:tcBorders>
              <w:top w:val="single" w:sz="4" w:space="0" w:color="auto"/>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646" w:type="dxa"/>
            <w:vMerge/>
            <w:tcBorders>
              <w:top w:val="single" w:sz="4" w:space="0" w:color="auto"/>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r>
      <w:tr w:rsidR="00E1748E" w:rsidRPr="00E1748E">
        <w:trPr>
          <w:trHeight w:val="66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Петушинский районный центр культуры и искусства</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589"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val="en-US" w:eastAsia="ru-RU"/>
              </w:rPr>
            </w:pPr>
            <w:r w:rsidRPr="00E1748E">
              <w:rPr>
                <w:color w:val="000000"/>
                <w:sz w:val="22"/>
                <w:lang w:val="en-US" w:eastAsia="ru-RU"/>
              </w:rPr>
              <w:t>50</w:t>
            </w:r>
          </w:p>
        </w:tc>
        <w:tc>
          <w:tcPr>
            <w:tcW w:w="1552"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val="en-US" w:eastAsia="ru-RU"/>
              </w:rPr>
            </w:pPr>
            <w:r w:rsidRPr="00E1748E">
              <w:rPr>
                <w:color w:val="000000"/>
                <w:sz w:val="22"/>
                <w:lang w:val="en-US" w:eastAsia="ru-RU"/>
              </w:rPr>
              <w:t>50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1969</w:t>
            </w:r>
          </w:p>
        </w:tc>
      </w:tr>
      <w:tr w:rsidR="00E1748E" w:rsidRPr="00E1748E">
        <w:trPr>
          <w:trHeight w:val="66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Петушинский районный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589"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val="en-US" w:eastAsia="ru-RU"/>
              </w:rPr>
              <w:t>50</w:t>
            </w:r>
            <w:r w:rsidRPr="00E1748E">
              <w:rPr>
                <w:color w:val="000000"/>
                <w:sz w:val="22"/>
                <w:lang w:eastAsia="ru-RU"/>
              </w:rPr>
              <w:t>0</w:t>
            </w:r>
          </w:p>
        </w:tc>
        <w:tc>
          <w:tcPr>
            <w:tcW w:w="1552"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val="en-US" w:eastAsia="ru-RU"/>
              </w:rPr>
              <w:t>50</w:t>
            </w:r>
            <w:r w:rsidRPr="00E1748E">
              <w:rPr>
                <w:color w:val="000000"/>
                <w:sz w:val="22"/>
                <w:lang w:eastAsia="ru-RU"/>
              </w:rPr>
              <w:t>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52</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1969</w:t>
            </w:r>
          </w:p>
        </w:tc>
      </w:tr>
      <w:tr w:rsidR="00E1748E" w:rsidRPr="00E1748E">
        <w:trPr>
          <w:trHeight w:val="255"/>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Городской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589"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450</w:t>
            </w:r>
          </w:p>
        </w:tc>
        <w:tc>
          <w:tcPr>
            <w:tcW w:w="1552"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1934</w:t>
            </w:r>
          </w:p>
        </w:tc>
      </w:tr>
      <w:tr w:rsidR="00E1748E" w:rsidRPr="00E1748E">
        <w:trPr>
          <w:trHeight w:val="555"/>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Костеревский городской культурно-досуговый центр</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Костерево</w:t>
            </w:r>
          </w:p>
        </w:tc>
        <w:tc>
          <w:tcPr>
            <w:tcW w:w="1589"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540</w:t>
            </w:r>
          </w:p>
        </w:tc>
        <w:tc>
          <w:tcPr>
            <w:tcW w:w="1552"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540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1932</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Городищенский культурно-досуговый центр</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Городищи</w:t>
            </w:r>
          </w:p>
        </w:tc>
        <w:tc>
          <w:tcPr>
            <w:tcW w:w="1589"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400</w:t>
            </w:r>
          </w:p>
        </w:tc>
        <w:tc>
          <w:tcPr>
            <w:tcW w:w="1552"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400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1959</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Вольгинский культурно-досуговый центр</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Вольгинский</w:t>
            </w:r>
          </w:p>
        </w:tc>
        <w:tc>
          <w:tcPr>
            <w:tcW w:w="1589"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810</w:t>
            </w:r>
          </w:p>
        </w:tc>
        <w:tc>
          <w:tcPr>
            <w:tcW w:w="1552"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color w:val="000000"/>
                <w:sz w:val="22"/>
                <w:lang w:eastAsia="ru-RU"/>
              </w:rPr>
              <w:t>810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1979</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Нагороное сп</w:t>
            </w:r>
          </w:p>
        </w:tc>
        <w:tc>
          <w:tcPr>
            <w:tcW w:w="155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589"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710</w:t>
            </w:r>
          </w:p>
        </w:tc>
        <w:tc>
          <w:tcPr>
            <w:tcW w:w="1552" w:type="dxa"/>
            <w:tcBorders>
              <w:top w:val="single" w:sz="4" w:space="0" w:color="auto"/>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380</w:t>
            </w:r>
          </w:p>
        </w:tc>
        <w:tc>
          <w:tcPr>
            <w:tcW w:w="882" w:type="dxa"/>
            <w:tcBorders>
              <w:top w:val="single" w:sz="4" w:space="0" w:color="auto"/>
              <w:left w:val="nil"/>
              <w:bottom w:val="single" w:sz="4" w:space="0" w:color="auto"/>
              <w:right w:val="single" w:sz="4" w:space="0" w:color="auto"/>
            </w:tcBorders>
            <w:shd w:val="clear" w:color="000000" w:fill="F2F2F2"/>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p>
        </w:tc>
        <w:tc>
          <w:tcPr>
            <w:tcW w:w="1646" w:type="dxa"/>
            <w:tcBorders>
              <w:top w:val="single" w:sz="4" w:space="0" w:color="auto"/>
              <w:left w:val="nil"/>
              <w:bottom w:val="single" w:sz="4" w:space="0" w:color="auto"/>
              <w:right w:val="single" w:sz="4" w:space="0" w:color="auto"/>
            </w:tcBorders>
            <w:shd w:val="clear" w:color="000000" w:fill="F2F2F2"/>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Нагорный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Нагорный</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110</w:t>
            </w:r>
          </w:p>
        </w:tc>
        <w:tc>
          <w:tcPr>
            <w:tcW w:w="1552"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110</w:t>
            </w:r>
          </w:p>
        </w:tc>
        <w:tc>
          <w:tcPr>
            <w:tcW w:w="882" w:type="dxa"/>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1966</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Глубоковский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пос. Торфоучасток</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150</w:t>
            </w:r>
          </w:p>
        </w:tc>
        <w:tc>
          <w:tcPr>
            <w:tcW w:w="1552"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80</w:t>
            </w:r>
          </w:p>
        </w:tc>
        <w:tc>
          <w:tcPr>
            <w:tcW w:w="882" w:type="dxa"/>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1959</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Головинский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с. Головино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552"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w:t>
            </w:r>
          </w:p>
        </w:tc>
        <w:tc>
          <w:tcPr>
            <w:tcW w:w="882" w:type="dxa"/>
            <w:tcBorders>
              <w:top w:val="single" w:sz="4" w:space="0" w:color="auto"/>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Санинский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Санинского ДОКа</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40</w:t>
            </w:r>
          </w:p>
        </w:tc>
        <w:tc>
          <w:tcPr>
            <w:tcW w:w="88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1965</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Панфиловский СДК</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Панфилово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150</w:t>
            </w:r>
          </w:p>
        </w:tc>
        <w:tc>
          <w:tcPr>
            <w:tcW w:w="88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1964</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Пекшинское с/п</w:t>
            </w:r>
          </w:p>
        </w:tc>
        <w:tc>
          <w:tcPr>
            <w:tcW w:w="155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589"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1360</w:t>
            </w:r>
          </w:p>
        </w:tc>
        <w:tc>
          <w:tcPr>
            <w:tcW w:w="155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1010</w:t>
            </w:r>
          </w:p>
        </w:tc>
        <w:tc>
          <w:tcPr>
            <w:tcW w:w="88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646"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Пекшинский сельский дом культуры</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Пекша</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1967</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Болдинский сельский Дом культуры</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Болдино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1956</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Липенский культурно-досуговый центр</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Липна</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1968</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lastRenderedPageBreak/>
              <w:t>Сельский Дом культуры пос. Труд</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пос. Труд</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1933</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Пахомовский сельский Дом культуры</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Пахомово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1969</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Анкудиновский сельский клуб</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Анкудиново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До 1917</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Караваевский сельский клуб</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Караваево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27</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1995</w:t>
            </w:r>
          </w:p>
        </w:tc>
      </w:tr>
      <w:tr w:rsidR="00E1748E" w:rsidRPr="00E1748E">
        <w:trPr>
          <w:trHeight w:val="51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Ларионовский сельский клуб</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Ларионово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110</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1971</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Петушинское с/п</w:t>
            </w:r>
          </w:p>
        </w:tc>
        <w:tc>
          <w:tcPr>
            <w:tcW w:w="155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589"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604</w:t>
            </w:r>
          </w:p>
        </w:tc>
        <w:tc>
          <w:tcPr>
            <w:tcW w:w="155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404</w:t>
            </w:r>
          </w:p>
        </w:tc>
        <w:tc>
          <w:tcPr>
            <w:tcW w:w="882"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646" w:type="dxa"/>
            <w:tcBorders>
              <w:top w:val="nil"/>
              <w:left w:val="nil"/>
              <w:bottom w:val="single" w:sz="4" w:space="0" w:color="auto"/>
              <w:right w:val="single" w:sz="4" w:space="0" w:color="auto"/>
            </w:tcBorders>
            <w:shd w:val="clear" w:color="000000" w:fill="F2F2F2"/>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Анинский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Новое Аннино</w:t>
            </w:r>
          </w:p>
        </w:tc>
        <w:tc>
          <w:tcPr>
            <w:tcW w:w="1589"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312</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312</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67</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1982</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Киберевский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Кибирево</w:t>
            </w:r>
          </w:p>
        </w:tc>
        <w:tc>
          <w:tcPr>
            <w:tcW w:w="1589"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92</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92</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100</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1929</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Крутовский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Крутово</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Воспушинский сельский дом культуры</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Воспушка</w:t>
            </w:r>
          </w:p>
        </w:tc>
        <w:tc>
          <w:tcPr>
            <w:tcW w:w="1589"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200</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0</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До 1917</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Сельский дом культуры пос.Березка</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пос.Березка</w:t>
            </w:r>
          </w:p>
        </w:tc>
        <w:tc>
          <w:tcPr>
            <w:tcW w:w="1589"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552"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r>
      <w:tr w:rsidR="00E1748E" w:rsidRPr="00E1748E">
        <w:trPr>
          <w:trHeight w:val="300"/>
          <w:jc w:val="center"/>
        </w:trPr>
        <w:tc>
          <w:tcPr>
            <w:tcW w:w="1939"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Омутищинский сельский клуб</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д.Омутищи</w:t>
            </w:r>
          </w:p>
        </w:tc>
        <w:tc>
          <w:tcPr>
            <w:tcW w:w="158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55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882"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164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r>
    </w:tbl>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Библиотеки</w:t>
      </w:r>
    </w:p>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Как уже было отмечено, в Петушинском районе насчитывается 27 библиотек:</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9</w:t>
      </w:r>
      <w:r w:rsidRPr="00E1748E">
        <w:rPr>
          <w:b/>
          <w:sz w:val="24"/>
          <w:szCs w:val="24"/>
        </w:rPr>
        <w:fldChar w:fldCharType="end"/>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0"/>
        <w:gridCol w:w="2367"/>
        <w:gridCol w:w="2333"/>
      </w:tblGrid>
      <w:tr w:rsidR="00E1748E" w:rsidRPr="00E1748E">
        <w:trPr>
          <w:trHeight w:val="300"/>
          <w:tblHeader/>
          <w:jc w:val="center"/>
        </w:trPr>
        <w:tc>
          <w:tcPr>
            <w:tcW w:w="2492"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Местонахождение</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Мощность, тыс. экз.</w:t>
            </w:r>
          </w:p>
        </w:tc>
      </w:tr>
      <w:tr w:rsidR="00E1748E" w:rsidRPr="00E1748E">
        <w:trPr>
          <w:trHeight w:val="64"/>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Центральная межпоселенческая библиотек</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44,9</w:t>
            </w:r>
          </w:p>
        </w:tc>
      </w:tr>
      <w:tr w:rsidR="00E1748E" w:rsidRPr="00E1748E">
        <w:trPr>
          <w:trHeight w:val="76"/>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Детский литературно-эстетический центр</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28,3</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Петушинская городская библиотека</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28,3</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Вольгинская городская библиотека</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Вольгинский</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22,4</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Городищенская городская библиотека</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Городищи</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12,0</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Костеревская городская библиотека №1</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Костерево</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25,7</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Костеревская городская библиотека  №2</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Костерево</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33,3</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lastRenderedPageBreak/>
              <w:t>Покровская городская библиотека</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г.Покров</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27,5</w:t>
            </w:r>
          </w:p>
        </w:tc>
      </w:tr>
      <w:tr w:rsidR="00E1748E" w:rsidRPr="00E1748E">
        <w:trPr>
          <w:trHeight w:val="300"/>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Покровская детская библиотека</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г.Петушки</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25,4</w:t>
            </w:r>
          </w:p>
        </w:tc>
      </w:tr>
      <w:tr w:rsidR="00E1748E" w:rsidRPr="00E1748E">
        <w:trPr>
          <w:trHeight w:val="300"/>
          <w:jc w:val="center"/>
        </w:trPr>
        <w:tc>
          <w:tcPr>
            <w:tcW w:w="2492" w:type="pct"/>
            <w:shd w:val="clear" w:color="000000" w:fill="F2F2F2"/>
            <w:vAlign w:val="bottom"/>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Нагорное сп</w:t>
            </w:r>
          </w:p>
        </w:tc>
        <w:tc>
          <w:tcPr>
            <w:tcW w:w="1263" w:type="pct"/>
            <w:shd w:val="clear" w:color="000000" w:fill="F2F2F2"/>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245" w:type="pct"/>
            <w:shd w:val="clear" w:color="000000" w:fill="F2F2F2"/>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41,1</w:t>
            </w:r>
          </w:p>
        </w:tc>
      </w:tr>
      <w:tr w:rsidR="00E1748E" w:rsidRPr="00E1748E">
        <w:trPr>
          <w:trHeight w:val="86"/>
          <w:jc w:val="center"/>
        </w:trPr>
        <w:tc>
          <w:tcPr>
            <w:tcW w:w="2492" w:type="pct"/>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Глубоковская сельская библиотека</w:t>
            </w:r>
          </w:p>
        </w:tc>
        <w:tc>
          <w:tcPr>
            <w:tcW w:w="1263"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Глубоково</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8,4</w:t>
            </w:r>
          </w:p>
        </w:tc>
      </w:tr>
      <w:tr w:rsidR="00E1748E" w:rsidRPr="00E1748E">
        <w:trPr>
          <w:trHeight w:val="118"/>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Головинская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с. Головино</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6,9</w:t>
            </w:r>
          </w:p>
        </w:tc>
      </w:tr>
      <w:tr w:rsidR="00E1748E" w:rsidRPr="00E1748E">
        <w:trPr>
          <w:trHeight w:val="64"/>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Нагорная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Нагорный</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8,5</w:t>
            </w:r>
          </w:p>
        </w:tc>
      </w:tr>
      <w:tr w:rsidR="00E1748E" w:rsidRPr="00E1748E">
        <w:trPr>
          <w:trHeight w:val="21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Панфиловская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Панфилово</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5,9</w:t>
            </w:r>
          </w:p>
        </w:tc>
      </w:tr>
      <w:tr w:rsidR="00E1748E" w:rsidRPr="00E1748E">
        <w:trPr>
          <w:trHeight w:val="114"/>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Санинская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Санинского ДОКа</w:t>
            </w:r>
          </w:p>
        </w:tc>
        <w:tc>
          <w:tcPr>
            <w:tcW w:w="1245" w:type="pct"/>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11,4</w:t>
            </w:r>
          </w:p>
        </w:tc>
      </w:tr>
      <w:tr w:rsidR="00E1748E" w:rsidRPr="00E1748E">
        <w:trPr>
          <w:trHeight w:val="300"/>
          <w:jc w:val="center"/>
        </w:trPr>
        <w:tc>
          <w:tcPr>
            <w:tcW w:w="2492" w:type="pct"/>
            <w:shd w:val="clear" w:color="000000" w:fill="F2F2F2"/>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Петушинсое с/п</w:t>
            </w:r>
          </w:p>
        </w:tc>
        <w:tc>
          <w:tcPr>
            <w:tcW w:w="1263" w:type="pct"/>
            <w:shd w:val="clear" w:color="000000" w:fill="F2F2F2"/>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245" w:type="pct"/>
            <w:shd w:val="clear" w:color="000000" w:fill="F2F2F2"/>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46,2</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Анинская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д.Новое Аннино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13,1</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Воспушинская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Воспушка</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11,5</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Костинская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Костино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8.0</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Крутовская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Крутово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7,5</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Омутищинская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д.Омутище</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6,1</w:t>
            </w:r>
          </w:p>
        </w:tc>
      </w:tr>
      <w:tr w:rsidR="00E1748E" w:rsidRPr="00E1748E">
        <w:trPr>
          <w:trHeight w:val="300"/>
          <w:jc w:val="center"/>
        </w:trPr>
        <w:tc>
          <w:tcPr>
            <w:tcW w:w="2492" w:type="pct"/>
            <w:shd w:val="clear" w:color="000000" w:fill="F2F2F2"/>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Пекшинское сп</w:t>
            </w:r>
          </w:p>
        </w:tc>
        <w:tc>
          <w:tcPr>
            <w:tcW w:w="1263" w:type="pct"/>
            <w:shd w:val="clear" w:color="000000" w:fill="F2F2F2"/>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p>
        </w:tc>
        <w:tc>
          <w:tcPr>
            <w:tcW w:w="1245" w:type="pct"/>
            <w:shd w:val="clear" w:color="000000" w:fill="F2F2F2"/>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72,3</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Анкудиновская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д.Анкудиново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8,5</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Болдинская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Болдино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6,1</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Караваевская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Караваево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6,4</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Ларионовская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Ларионово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7,8</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Липенская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Липна</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14,6</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Пахомовская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Пахомово</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8,0</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Пекшинская сельская библиотека</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 Пекша</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8,8</w:t>
            </w:r>
          </w:p>
        </w:tc>
      </w:tr>
      <w:tr w:rsidR="00E1748E" w:rsidRPr="00E1748E">
        <w:trPr>
          <w:trHeight w:val="300"/>
          <w:jc w:val="center"/>
        </w:trPr>
        <w:tc>
          <w:tcPr>
            <w:tcW w:w="2492" w:type="pct"/>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Сельская библиотека пос. Труд</w:t>
            </w:r>
          </w:p>
        </w:tc>
        <w:tc>
          <w:tcPr>
            <w:tcW w:w="1263"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Труд.</w:t>
            </w:r>
          </w:p>
        </w:tc>
        <w:tc>
          <w:tcPr>
            <w:tcW w:w="1245" w:type="pct"/>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12,1</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Нормативный показатель минимальной обеспеченности рассчитанный на 2008 года составляет 395 тыс. экз. Говоря о качестве предоставляемых услуг,  на первый план выходят такие факторы как техническое состояние зданий библиотек, наличие компьютерного оснащения и наполняемость современными экземплярами.</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Спорт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Спортивные объекты на территории Петушинского района, представлены следующими учреждениями:</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10</w:t>
      </w:r>
      <w:r w:rsidRPr="00E1748E">
        <w:rPr>
          <w:b/>
          <w:sz w:val="24"/>
          <w:szCs w:val="24"/>
        </w:rPr>
        <w:fldChar w:fldCharType="end"/>
      </w:r>
    </w:p>
    <w:tbl>
      <w:tblPr>
        <w:tblW w:w="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982"/>
      </w:tblGrid>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Тип</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Единиц</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Стадионы</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бассейны</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спортивные залы</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футбольные поля</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10</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lastRenderedPageBreak/>
              <w:t>площадки</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41</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стрелковые тиры</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7</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спортивное ядро</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9</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спортивные сооружения</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12</w:t>
            </w:r>
          </w:p>
        </w:tc>
      </w:tr>
      <w:tr w:rsidR="00E1748E" w:rsidRPr="00E1748E">
        <w:trPr>
          <w:trHeight w:val="300"/>
          <w:jc w:val="center"/>
        </w:trPr>
        <w:tc>
          <w:tcPr>
            <w:tcW w:w="2500" w:type="dxa"/>
            <w:noWrap/>
            <w:vAlign w:val="bottom"/>
          </w:tcPr>
          <w:p w:rsidR="00E1748E" w:rsidRPr="00E1748E" w:rsidRDefault="00E1748E" w:rsidP="00E1748E">
            <w:pPr>
              <w:autoSpaceDE w:val="0"/>
              <w:autoSpaceDN w:val="0"/>
              <w:adjustRightInd w:val="0"/>
              <w:spacing w:before="120" w:line="240" w:lineRule="auto"/>
              <w:ind w:firstLine="0"/>
              <w:rPr>
                <w:b/>
                <w:color w:val="000000"/>
                <w:sz w:val="22"/>
                <w:lang w:eastAsia="ru-RU"/>
              </w:rPr>
            </w:pPr>
            <w:r w:rsidRPr="00E1748E">
              <w:rPr>
                <w:b/>
                <w:color w:val="000000"/>
                <w:sz w:val="22"/>
                <w:lang w:eastAsia="ru-RU"/>
              </w:rPr>
              <w:t>Итого</w:t>
            </w:r>
          </w:p>
        </w:tc>
        <w:tc>
          <w:tcPr>
            <w:tcW w:w="960" w:type="dxa"/>
            <w:noWrap/>
            <w:vAlign w:val="bottom"/>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110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разрезе населенных пунктов спортивные учреждения распределяются следующим образом:</w:t>
      </w:r>
    </w:p>
    <w:p w:rsidR="00E1748E" w:rsidRPr="00E1748E" w:rsidRDefault="00E1748E" w:rsidP="00E1748E">
      <w:pPr>
        <w:spacing w:after="60" w:line="240" w:lineRule="auto"/>
        <w:ind w:left="567"/>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11</w:t>
      </w:r>
      <w:r w:rsidRPr="00E1748E">
        <w:rPr>
          <w:b/>
          <w:sz w:val="24"/>
          <w:szCs w:val="24"/>
        </w:rPr>
        <w:fldChar w:fldCharType="end"/>
      </w:r>
    </w:p>
    <w:tbl>
      <w:tblPr>
        <w:tblW w:w="4913" w:type="pct"/>
        <w:jc w:val="center"/>
        <w:tblLayout w:type="fixed"/>
        <w:tblLook w:val="0000" w:firstRow="0" w:lastRow="0" w:firstColumn="0" w:lastColumn="0" w:noHBand="0" w:noVBand="0"/>
      </w:tblPr>
      <w:tblGrid>
        <w:gridCol w:w="1450"/>
        <w:gridCol w:w="831"/>
        <w:gridCol w:w="741"/>
        <w:gridCol w:w="963"/>
        <w:gridCol w:w="1114"/>
        <w:gridCol w:w="974"/>
        <w:gridCol w:w="1114"/>
        <w:gridCol w:w="937"/>
        <w:gridCol w:w="1114"/>
      </w:tblGrid>
      <w:tr w:rsidR="00E1748E" w:rsidRPr="00E1748E">
        <w:trPr>
          <w:trHeight w:val="300"/>
          <w:tblHeader/>
          <w:jc w:val="center"/>
        </w:trPr>
        <w:tc>
          <w:tcPr>
            <w:tcW w:w="785" w:type="pct"/>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Тип</w:t>
            </w:r>
          </w:p>
        </w:tc>
        <w:tc>
          <w:tcPr>
            <w:tcW w:w="450"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г. Петушки</w:t>
            </w:r>
          </w:p>
        </w:tc>
        <w:tc>
          <w:tcPr>
            <w:tcW w:w="401"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г. Покров</w:t>
            </w:r>
          </w:p>
        </w:tc>
        <w:tc>
          <w:tcPr>
            <w:tcW w:w="521"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г. Костерево</w:t>
            </w:r>
          </w:p>
        </w:tc>
        <w:tc>
          <w:tcPr>
            <w:tcW w:w="603"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 Вольгинский</w:t>
            </w:r>
          </w:p>
        </w:tc>
        <w:tc>
          <w:tcPr>
            <w:tcW w:w="527"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 Городищи</w:t>
            </w:r>
          </w:p>
        </w:tc>
        <w:tc>
          <w:tcPr>
            <w:tcW w:w="603"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Пекшинское сп</w:t>
            </w:r>
          </w:p>
        </w:tc>
        <w:tc>
          <w:tcPr>
            <w:tcW w:w="507"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Нагорное сп</w:t>
            </w:r>
          </w:p>
        </w:tc>
        <w:tc>
          <w:tcPr>
            <w:tcW w:w="604" w:type="pct"/>
            <w:tcBorders>
              <w:top w:val="single" w:sz="4" w:space="0" w:color="auto"/>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Петушинское сп</w:t>
            </w: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стадионы</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бассейны</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спортивные залы</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6</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4</w:t>
            </w: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4</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4</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3</w:t>
            </w: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футбольные поля</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4</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площадки</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10</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7</w:t>
            </w: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6</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5</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5</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5</w:t>
            </w: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стрелковые тиры</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спортивное ядро</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r>
      <w:tr w:rsidR="00E1748E" w:rsidRPr="00E1748E">
        <w:trPr>
          <w:trHeight w:val="300"/>
          <w:jc w:val="center"/>
        </w:trPr>
        <w:tc>
          <w:tcPr>
            <w:tcW w:w="785" w:type="pct"/>
            <w:tcBorders>
              <w:top w:val="nil"/>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спортивные сооружения</w:t>
            </w:r>
          </w:p>
        </w:tc>
        <w:tc>
          <w:tcPr>
            <w:tcW w:w="450"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5</w:t>
            </w:r>
          </w:p>
        </w:tc>
        <w:tc>
          <w:tcPr>
            <w:tcW w:w="40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521"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3</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52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1</w:t>
            </w:r>
          </w:p>
        </w:tc>
        <w:tc>
          <w:tcPr>
            <w:tcW w:w="603"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r w:rsidRPr="00E1748E">
              <w:rPr>
                <w:color w:val="000000"/>
                <w:sz w:val="22"/>
                <w:lang w:eastAsia="ru-RU"/>
              </w:rPr>
              <w:t>2</w:t>
            </w:r>
          </w:p>
        </w:tc>
        <w:tc>
          <w:tcPr>
            <w:tcW w:w="507"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c>
          <w:tcPr>
            <w:tcW w:w="604" w:type="pct"/>
            <w:tcBorders>
              <w:top w:val="nil"/>
              <w:left w:val="nil"/>
              <w:bottom w:val="single" w:sz="4" w:space="0" w:color="auto"/>
              <w:right w:val="single" w:sz="4" w:space="0" w:color="auto"/>
            </w:tcBorders>
            <w:noWrap/>
            <w:vAlign w:val="bottom"/>
          </w:tcPr>
          <w:p w:rsidR="00E1748E" w:rsidRPr="00E1748E" w:rsidRDefault="00E1748E" w:rsidP="00E1748E">
            <w:pPr>
              <w:autoSpaceDE w:val="0"/>
              <w:autoSpaceDN w:val="0"/>
              <w:adjustRightInd w:val="0"/>
              <w:spacing w:before="120" w:line="240" w:lineRule="auto"/>
              <w:ind w:left="-60" w:firstLine="0"/>
              <w:jc w:val="center"/>
              <w:rPr>
                <w:color w:val="000000"/>
                <w:sz w:val="22"/>
                <w:lang w:eastAsia="ru-RU"/>
              </w:rPr>
            </w:pP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по обеспеченности спортивными залами общего пользования: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Большая часть спортивных залов находятся на территории школ, что не позволяет отнести их к спортивным объектам общего пользования, так как доступ к ним ограничен. Для расчета нормативных показателей обеспеченности будут использованы автономные объекты, доступ к которым не ограничен для всего населения района, из 24 имеющихся спортивных залов к таким относятся лишь 5:</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12</w:t>
      </w:r>
      <w:r w:rsidRPr="00E1748E">
        <w:rPr>
          <w:b/>
          <w:sz w:val="24"/>
          <w:szCs w:val="24"/>
        </w:rPr>
        <w:fldChar w:fldCharType="end"/>
      </w:r>
    </w:p>
    <w:tbl>
      <w:tblPr>
        <w:tblW w:w="5000" w:type="pct"/>
        <w:tblInd w:w="-113" w:type="dxa"/>
        <w:tblLook w:val="0000" w:firstRow="0" w:lastRow="0" w:firstColumn="0" w:lastColumn="0" w:noHBand="0" w:noVBand="0"/>
      </w:tblPr>
      <w:tblGrid>
        <w:gridCol w:w="5553"/>
        <w:gridCol w:w="1916"/>
        <w:gridCol w:w="1933"/>
      </w:tblGrid>
      <w:tr w:rsidR="00E1748E" w:rsidRPr="00E1748E">
        <w:trPr>
          <w:trHeight w:val="300"/>
        </w:trPr>
        <w:tc>
          <w:tcPr>
            <w:tcW w:w="3018" w:type="pct"/>
            <w:tcBorders>
              <w:top w:val="single" w:sz="4" w:space="0" w:color="auto"/>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Наименование</w:t>
            </w:r>
          </w:p>
        </w:tc>
        <w:tc>
          <w:tcPr>
            <w:tcW w:w="889"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Местоположение</w:t>
            </w:r>
          </w:p>
        </w:tc>
        <w:tc>
          <w:tcPr>
            <w:tcW w:w="1093"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Площадь, м кв.</w:t>
            </w:r>
          </w:p>
        </w:tc>
      </w:tr>
      <w:tr w:rsidR="00E1748E" w:rsidRPr="00E1748E">
        <w:trPr>
          <w:trHeight w:val="510"/>
        </w:trPr>
        <w:tc>
          <w:tcPr>
            <w:tcW w:w="3018" w:type="pct"/>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Спортивный зал городского стадиона "Динамо"</w:t>
            </w:r>
          </w:p>
        </w:tc>
        <w:tc>
          <w:tcPr>
            <w:tcW w:w="889"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Петушки</w:t>
            </w:r>
          </w:p>
        </w:tc>
        <w:tc>
          <w:tcPr>
            <w:tcW w:w="1093"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540</w:t>
            </w:r>
          </w:p>
        </w:tc>
      </w:tr>
      <w:tr w:rsidR="00E1748E" w:rsidRPr="00E1748E">
        <w:trPr>
          <w:trHeight w:val="485"/>
        </w:trPr>
        <w:tc>
          <w:tcPr>
            <w:tcW w:w="3018" w:type="pct"/>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Спортивный зал муниципального учреждения культурно-досугового центра г. Костерево</w:t>
            </w:r>
          </w:p>
        </w:tc>
        <w:tc>
          <w:tcPr>
            <w:tcW w:w="889"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Костерево</w:t>
            </w:r>
          </w:p>
        </w:tc>
        <w:tc>
          <w:tcPr>
            <w:tcW w:w="1093"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336</w:t>
            </w:r>
          </w:p>
        </w:tc>
      </w:tr>
      <w:tr w:rsidR="00E1748E" w:rsidRPr="00E1748E">
        <w:trPr>
          <w:trHeight w:val="563"/>
        </w:trPr>
        <w:tc>
          <w:tcPr>
            <w:tcW w:w="3018" w:type="pct"/>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Спортивный зал муниципального учреждения культурно-досугового центра п. Вольгинский</w:t>
            </w:r>
          </w:p>
        </w:tc>
        <w:tc>
          <w:tcPr>
            <w:tcW w:w="889"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п. Вольгинский</w:t>
            </w:r>
          </w:p>
        </w:tc>
        <w:tc>
          <w:tcPr>
            <w:tcW w:w="1093"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540</w:t>
            </w:r>
          </w:p>
        </w:tc>
      </w:tr>
      <w:tr w:rsidR="00E1748E" w:rsidRPr="00E1748E">
        <w:trPr>
          <w:trHeight w:val="557"/>
        </w:trPr>
        <w:tc>
          <w:tcPr>
            <w:tcW w:w="3018" w:type="pct"/>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Спортивный зал муниципального учреждения центра творческого развития, образования и досуга г. Покрова</w:t>
            </w:r>
          </w:p>
        </w:tc>
        <w:tc>
          <w:tcPr>
            <w:tcW w:w="889"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Покров</w:t>
            </w:r>
          </w:p>
        </w:tc>
        <w:tc>
          <w:tcPr>
            <w:tcW w:w="1093"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288</w:t>
            </w:r>
          </w:p>
        </w:tc>
      </w:tr>
      <w:tr w:rsidR="00E1748E" w:rsidRPr="00E1748E">
        <w:trPr>
          <w:trHeight w:val="267"/>
        </w:trPr>
        <w:tc>
          <w:tcPr>
            <w:tcW w:w="3018" w:type="pct"/>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Спортивный зал стадиона "Покровский"</w:t>
            </w:r>
          </w:p>
        </w:tc>
        <w:tc>
          <w:tcPr>
            <w:tcW w:w="889"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г. Покров</w:t>
            </w:r>
          </w:p>
        </w:tc>
        <w:tc>
          <w:tcPr>
            <w:tcW w:w="1093"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648</w:t>
            </w:r>
          </w:p>
        </w:tc>
      </w:tr>
      <w:tr w:rsidR="00E1748E" w:rsidRPr="00E1748E">
        <w:trPr>
          <w:trHeight w:val="300"/>
        </w:trPr>
        <w:tc>
          <w:tcPr>
            <w:tcW w:w="3018" w:type="pct"/>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color w:val="000000"/>
                <w:sz w:val="22"/>
                <w:lang w:eastAsia="ru-RU"/>
              </w:rPr>
            </w:pPr>
            <w:r w:rsidRPr="00E1748E">
              <w:rPr>
                <w:color w:val="000000"/>
                <w:sz w:val="22"/>
                <w:lang w:eastAsia="ru-RU"/>
              </w:rPr>
              <w:t>Итого</w:t>
            </w:r>
          </w:p>
        </w:tc>
        <w:tc>
          <w:tcPr>
            <w:tcW w:w="889"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p>
        </w:tc>
        <w:tc>
          <w:tcPr>
            <w:tcW w:w="1093"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2352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Фактическая обеспеченность спортивными залами общего пользования в Петушинском районе недостаточна и составляет 2352 кв.м, согласно нормативам и фактической численности населения такой показатель должен составлять не менее 3840 кв.м.</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48" w:name="_Toc102739032"/>
      <w:r w:rsidRPr="00E1748E">
        <w:rPr>
          <w:rFonts w:ascii="Arial" w:hAnsi="Arial" w:cs="Arial"/>
          <w:b/>
          <w:sz w:val="26"/>
          <w:szCs w:val="26"/>
          <w:lang w:eastAsia="ru-RU"/>
        </w:rPr>
        <w:t>Проектные предложения</w:t>
      </w:r>
      <w:bookmarkEnd w:id="148"/>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Образование</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Дошкольное образование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необходимого проектного количества мест в детских садах производится в соответствии с нормативами, зафиксированными в СНиП 2.07.01-89 «Градостроительство. Планировка и застройка городских и сельских поселений».</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13</w:t>
      </w:r>
      <w:r w:rsidRPr="00E1748E">
        <w:rPr>
          <w:b/>
          <w:sz w:val="24"/>
          <w:szCs w:val="24"/>
        </w:rPr>
        <w:fldChar w:fldCharType="end"/>
      </w:r>
    </w:p>
    <w:tbl>
      <w:tblPr>
        <w:tblW w:w="5000" w:type="pct"/>
        <w:tblInd w:w="-113" w:type="dxa"/>
        <w:tblLook w:val="0000" w:firstRow="0" w:lastRow="0" w:firstColumn="0" w:lastColumn="0" w:noHBand="0" w:noVBand="0"/>
      </w:tblPr>
      <w:tblGrid>
        <w:gridCol w:w="1543"/>
        <w:gridCol w:w="1420"/>
        <w:gridCol w:w="739"/>
        <w:gridCol w:w="1379"/>
        <w:gridCol w:w="1182"/>
        <w:gridCol w:w="1035"/>
        <w:gridCol w:w="1182"/>
        <w:gridCol w:w="1035"/>
      </w:tblGrid>
      <w:tr w:rsidR="00E1748E" w:rsidRPr="00E1748E">
        <w:trPr>
          <w:trHeight w:val="735"/>
        </w:trPr>
        <w:tc>
          <w:tcPr>
            <w:tcW w:w="765"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Наименование</w:t>
            </w:r>
          </w:p>
        </w:tc>
        <w:tc>
          <w:tcPr>
            <w:tcW w:w="80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Норматив</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Ед. изм.</w:t>
            </w:r>
          </w:p>
        </w:tc>
        <w:tc>
          <w:tcPr>
            <w:tcW w:w="685"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Фактическая мощность</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Требуемая мощность 1 очередь</w:t>
            </w:r>
          </w:p>
        </w:tc>
        <w:tc>
          <w:tcPr>
            <w:tcW w:w="516"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Дефицит (-)</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Требуемая мощность расчетный срок</w:t>
            </w:r>
          </w:p>
        </w:tc>
        <w:tc>
          <w:tcPr>
            <w:tcW w:w="516"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Дефицит (-)</w:t>
            </w:r>
          </w:p>
        </w:tc>
      </w:tr>
      <w:tr w:rsidR="00E1748E" w:rsidRPr="00E1748E">
        <w:trPr>
          <w:trHeight w:val="645"/>
        </w:trPr>
        <w:tc>
          <w:tcPr>
            <w:tcW w:w="765"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szCs w:val="24"/>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szCs w:val="24"/>
                <w:lang w:eastAsia="ru-RU"/>
              </w:rPr>
            </w:pPr>
          </w:p>
        </w:tc>
        <w:tc>
          <w:tcPr>
            <w:tcW w:w="54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szCs w:val="2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szCs w:val="2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szCs w:val="24"/>
                <w:lang w:eastAsia="ru-RU"/>
              </w:rPr>
            </w:pPr>
          </w:p>
        </w:tc>
        <w:tc>
          <w:tcPr>
            <w:tcW w:w="51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Излишек (+)</w:t>
            </w:r>
          </w:p>
        </w:tc>
        <w:tc>
          <w:tcPr>
            <w:tcW w:w="588"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szCs w:val="24"/>
                <w:lang w:eastAsia="ru-RU"/>
              </w:rPr>
            </w:pPr>
          </w:p>
        </w:tc>
        <w:tc>
          <w:tcPr>
            <w:tcW w:w="51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Излишек (+)</w:t>
            </w:r>
          </w:p>
        </w:tc>
      </w:tr>
      <w:tr w:rsidR="00E1748E" w:rsidRPr="00E1748E">
        <w:trPr>
          <w:trHeight w:val="510"/>
        </w:trPr>
        <w:tc>
          <w:tcPr>
            <w:tcW w:w="765"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Детские дошкольные учреждения</w:t>
            </w:r>
          </w:p>
        </w:tc>
        <w:tc>
          <w:tcPr>
            <w:tcW w:w="80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85% детей дошкольного возраста</w:t>
            </w:r>
          </w:p>
        </w:tc>
        <w:tc>
          <w:tcPr>
            <w:tcW w:w="54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место</w:t>
            </w:r>
          </w:p>
        </w:tc>
        <w:tc>
          <w:tcPr>
            <w:tcW w:w="685"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3139</w:t>
            </w:r>
          </w:p>
        </w:tc>
        <w:tc>
          <w:tcPr>
            <w:tcW w:w="588"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3045</w:t>
            </w:r>
          </w:p>
        </w:tc>
        <w:tc>
          <w:tcPr>
            <w:tcW w:w="51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+94</w:t>
            </w:r>
          </w:p>
        </w:tc>
        <w:tc>
          <w:tcPr>
            <w:tcW w:w="588"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3356</w:t>
            </w:r>
          </w:p>
        </w:tc>
        <w:tc>
          <w:tcPr>
            <w:tcW w:w="516"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-217</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рамках проектных предложений предусматривается:</w:t>
      </w:r>
    </w:p>
    <w:p w:rsidR="00E1748E" w:rsidRPr="00E1748E" w:rsidRDefault="00E1748E" w:rsidP="00695586">
      <w:pPr>
        <w:numPr>
          <w:ilvl w:val="0"/>
          <w:numId w:val="23"/>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новых детских садов в населенных пунктах Костерево (1 очередь – 40 мест, расчетный срок – 30 мест), Городищи (1 очередь – 150 мест, расчетный срок – 20 мест), в Пекшинском СП (1 очередь – 60 мест, расчетный срок – 20 мест). Данные мероприятия рассчитаны в целом по району и могут быть скорректированы в ходе разработки Генеральных планов.</w:t>
      </w:r>
    </w:p>
    <w:p w:rsidR="00E1748E" w:rsidRPr="00E1748E" w:rsidRDefault="00E1748E" w:rsidP="00695586">
      <w:pPr>
        <w:numPr>
          <w:ilvl w:val="0"/>
          <w:numId w:val="23"/>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Реконструкция и косметический ремонт существующих учреждений, в том числе благоустройство прилегающей территории.</w:t>
      </w:r>
    </w:p>
    <w:p w:rsidR="00E1748E" w:rsidRPr="00E1748E" w:rsidRDefault="00E1748E" w:rsidP="00695586">
      <w:pPr>
        <w:numPr>
          <w:ilvl w:val="0"/>
          <w:numId w:val="23"/>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Улучшение материально-технической базы.</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Школьное образование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необходимого проектного количества мест в общеобразовательных школах производится в соответствии с нормативами, зафиксированными в СНиП 2.07.01-89 «Градостроительство. Планировка и застройка городских и сельских поселений».</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14</w:t>
      </w:r>
      <w:r w:rsidRPr="00E1748E">
        <w:rPr>
          <w:b/>
          <w:sz w:val="24"/>
          <w:szCs w:val="24"/>
        </w:rPr>
        <w:fldChar w:fldCharType="end"/>
      </w:r>
    </w:p>
    <w:tbl>
      <w:tblPr>
        <w:tblW w:w="5091" w:type="pct"/>
        <w:jc w:val="right"/>
        <w:tblLayout w:type="fixed"/>
        <w:tblLook w:val="0000" w:firstRow="0" w:lastRow="0" w:firstColumn="0" w:lastColumn="0" w:noHBand="0" w:noVBand="0"/>
      </w:tblPr>
      <w:tblGrid>
        <w:gridCol w:w="1663"/>
        <w:gridCol w:w="1247"/>
        <w:gridCol w:w="1114"/>
        <w:gridCol w:w="1237"/>
        <w:gridCol w:w="1151"/>
        <w:gridCol w:w="1007"/>
        <w:gridCol w:w="1151"/>
        <w:gridCol w:w="1003"/>
      </w:tblGrid>
      <w:tr w:rsidR="00E1748E" w:rsidRPr="00E1748E">
        <w:trPr>
          <w:trHeight w:val="735"/>
          <w:jc w:val="right"/>
        </w:trPr>
        <w:tc>
          <w:tcPr>
            <w:tcW w:w="868"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Наименование</w:t>
            </w:r>
          </w:p>
        </w:tc>
        <w:tc>
          <w:tcPr>
            <w:tcW w:w="65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Норматив</w:t>
            </w:r>
          </w:p>
        </w:tc>
        <w:tc>
          <w:tcPr>
            <w:tcW w:w="582"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Ед. изм.</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Фактическая мощность</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 xml:space="preserve">Требуемая </w:t>
            </w:r>
            <w:r w:rsidRPr="00E1748E">
              <w:rPr>
                <w:color w:val="000000"/>
                <w:sz w:val="21"/>
                <w:szCs w:val="21"/>
                <w:lang w:eastAsia="ru-RU"/>
              </w:rPr>
              <w:lastRenderedPageBreak/>
              <w:t>мощность 1 очередь</w:t>
            </w:r>
          </w:p>
        </w:tc>
        <w:tc>
          <w:tcPr>
            <w:tcW w:w="526"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lastRenderedPageBreak/>
              <w:t>Дефицит (-)</w:t>
            </w:r>
          </w:p>
        </w:tc>
        <w:tc>
          <w:tcPr>
            <w:tcW w:w="60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 xml:space="preserve">Требуемая </w:t>
            </w:r>
            <w:r w:rsidRPr="00E1748E">
              <w:rPr>
                <w:color w:val="000000"/>
                <w:sz w:val="21"/>
                <w:szCs w:val="21"/>
                <w:lang w:eastAsia="ru-RU"/>
              </w:rPr>
              <w:lastRenderedPageBreak/>
              <w:t>мощность расчетный срок</w:t>
            </w:r>
          </w:p>
        </w:tc>
        <w:tc>
          <w:tcPr>
            <w:tcW w:w="524"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lastRenderedPageBreak/>
              <w:t>Дефицит (-)</w:t>
            </w:r>
          </w:p>
        </w:tc>
      </w:tr>
      <w:tr w:rsidR="00E1748E" w:rsidRPr="00E1748E">
        <w:trPr>
          <w:trHeight w:val="645"/>
          <w:jc w:val="right"/>
        </w:trPr>
        <w:tc>
          <w:tcPr>
            <w:tcW w:w="868"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1"/>
                <w:szCs w:val="21"/>
                <w:lang w:eastAsia="ru-RU"/>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1"/>
                <w:szCs w:val="21"/>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1"/>
                <w:szCs w:val="21"/>
                <w:lang w:eastAsia="ru-RU"/>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1"/>
                <w:szCs w:val="21"/>
                <w:lang w:eastAsia="ru-RU"/>
              </w:rPr>
            </w:pPr>
          </w:p>
        </w:tc>
        <w:tc>
          <w:tcPr>
            <w:tcW w:w="60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1"/>
                <w:szCs w:val="21"/>
                <w:lang w:eastAsia="ru-RU"/>
              </w:rPr>
            </w:pPr>
          </w:p>
        </w:tc>
        <w:tc>
          <w:tcPr>
            <w:tcW w:w="52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Излишек (+)</w:t>
            </w:r>
          </w:p>
        </w:tc>
        <w:tc>
          <w:tcPr>
            <w:tcW w:w="60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1"/>
                <w:szCs w:val="21"/>
                <w:lang w:eastAsia="ru-RU"/>
              </w:rPr>
            </w:pPr>
          </w:p>
        </w:tc>
        <w:tc>
          <w:tcPr>
            <w:tcW w:w="524"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Излишек (+)</w:t>
            </w:r>
          </w:p>
        </w:tc>
      </w:tr>
      <w:tr w:rsidR="00E1748E" w:rsidRPr="00E1748E">
        <w:trPr>
          <w:trHeight w:val="300"/>
          <w:jc w:val="right"/>
        </w:trPr>
        <w:tc>
          <w:tcPr>
            <w:tcW w:w="868"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lastRenderedPageBreak/>
              <w:t>Школьные учреждения</w:t>
            </w:r>
          </w:p>
        </w:tc>
        <w:tc>
          <w:tcPr>
            <w:tcW w:w="65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1"/>
                <w:szCs w:val="21"/>
                <w:lang w:eastAsia="ru-RU"/>
              </w:rPr>
            </w:pPr>
            <w:r w:rsidRPr="00E1748E">
              <w:rPr>
                <w:color w:val="000000"/>
                <w:sz w:val="21"/>
                <w:szCs w:val="21"/>
                <w:lang w:eastAsia="ru-RU"/>
              </w:rPr>
              <w:t>100% детей школьного возраста</w:t>
            </w:r>
          </w:p>
        </w:tc>
        <w:tc>
          <w:tcPr>
            <w:tcW w:w="582"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учащиеся</w:t>
            </w:r>
          </w:p>
        </w:tc>
        <w:tc>
          <w:tcPr>
            <w:tcW w:w="64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sz w:val="22"/>
                <w:szCs w:val="24"/>
                <w:lang w:eastAsia="ru-RU"/>
              </w:rPr>
            </w:pPr>
            <w:r w:rsidRPr="00E1748E">
              <w:rPr>
                <w:sz w:val="22"/>
                <w:szCs w:val="24"/>
                <w:lang w:eastAsia="ru-RU"/>
              </w:rPr>
              <w:t>12487</w:t>
            </w:r>
          </w:p>
        </w:tc>
        <w:tc>
          <w:tcPr>
            <w:tcW w:w="60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3844</w:t>
            </w:r>
          </w:p>
        </w:tc>
        <w:tc>
          <w:tcPr>
            <w:tcW w:w="52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+8643</w:t>
            </w:r>
          </w:p>
        </w:tc>
        <w:tc>
          <w:tcPr>
            <w:tcW w:w="60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3935</w:t>
            </w:r>
          </w:p>
        </w:tc>
        <w:tc>
          <w:tcPr>
            <w:tcW w:w="524"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szCs w:val="24"/>
                <w:lang w:eastAsia="ru-RU"/>
              </w:rPr>
            </w:pPr>
            <w:r w:rsidRPr="00E1748E">
              <w:rPr>
                <w:color w:val="000000"/>
                <w:sz w:val="22"/>
                <w:szCs w:val="24"/>
                <w:lang w:eastAsia="ru-RU"/>
              </w:rPr>
              <w:t>+8552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рамках проектных предложений предусматривается:</w:t>
      </w:r>
    </w:p>
    <w:p w:rsidR="00E1748E" w:rsidRPr="00E1748E" w:rsidRDefault="00E1748E" w:rsidP="00695586">
      <w:pPr>
        <w:numPr>
          <w:ilvl w:val="0"/>
          <w:numId w:val="24"/>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Оптимизация сети, за счет закрытия ряда объектов или сокращения численности мест в ходе реконструкции (прежде всего в малых населенных пунктах)</w:t>
      </w:r>
    </w:p>
    <w:p w:rsidR="00E1748E" w:rsidRPr="00E1748E" w:rsidRDefault="00E1748E" w:rsidP="00695586">
      <w:pPr>
        <w:numPr>
          <w:ilvl w:val="0"/>
          <w:numId w:val="24"/>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Развитие сети школьного автобуса.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Здравоохранение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необходимого проектного количества мест в стационарных учреждениях здравоохранения и поликлиниках производится в соответствии с нормативами, зафиксированными в Распоряжении Правительства РФ №1063-р  от 03.07.1996г.</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15</w:t>
      </w:r>
      <w:r w:rsidRPr="00E1748E">
        <w:rPr>
          <w:b/>
          <w:sz w:val="24"/>
          <w:szCs w:val="24"/>
        </w:rPr>
        <w:fldChar w:fldCharType="end"/>
      </w:r>
    </w:p>
    <w:tbl>
      <w:tblPr>
        <w:tblW w:w="4131" w:type="pct"/>
        <w:jc w:val="center"/>
        <w:tblLook w:val="0000" w:firstRow="0" w:lastRow="0" w:firstColumn="0" w:lastColumn="0" w:noHBand="0" w:noVBand="0"/>
      </w:tblPr>
      <w:tblGrid>
        <w:gridCol w:w="1460"/>
        <w:gridCol w:w="1289"/>
        <w:gridCol w:w="1142"/>
        <w:gridCol w:w="1305"/>
        <w:gridCol w:w="1120"/>
        <w:gridCol w:w="983"/>
        <w:gridCol w:w="1120"/>
        <w:gridCol w:w="983"/>
      </w:tblGrid>
      <w:tr w:rsidR="00E1748E" w:rsidRPr="00E1748E">
        <w:trPr>
          <w:trHeight w:val="735"/>
          <w:jc w:val="center"/>
        </w:trPr>
        <w:tc>
          <w:tcPr>
            <w:tcW w:w="768"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Наименование</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Норматив</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Ед. изм.</w:t>
            </w:r>
          </w:p>
        </w:tc>
        <w:tc>
          <w:tcPr>
            <w:tcW w:w="69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Фактическая мощность</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Требуемая мощность 1 очередь</w:t>
            </w:r>
          </w:p>
        </w:tc>
        <w:tc>
          <w:tcPr>
            <w:tcW w:w="52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Дефицит (-)</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Требуемая мощность расчетный срок</w:t>
            </w:r>
          </w:p>
        </w:tc>
        <w:tc>
          <w:tcPr>
            <w:tcW w:w="52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Дефицит (-)</w:t>
            </w:r>
          </w:p>
        </w:tc>
      </w:tr>
      <w:tr w:rsidR="00E1748E" w:rsidRPr="00E1748E">
        <w:trPr>
          <w:trHeight w:val="645"/>
          <w:jc w:val="center"/>
        </w:trPr>
        <w:tc>
          <w:tcPr>
            <w:tcW w:w="768"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p>
        </w:tc>
        <w:tc>
          <w:tcPr>
            <w:tcW w:w="52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Излишек (+)</w:t>
            </w:r>
          </w:p>
        </w:tc>
        <w:tc>
          <w:tcPr>
            <w:tcW w:w="597"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p>
        </w:tc>
        <w:tc>
          <w:tcPr>
            <w:tcW w:w="52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Излишек (+)</w:t>
            </w:r>
          </w:p>
        </w:tc>
      </w:tr>
      <w:tr w:rsidR="00E1748E" w:rsidRPr="00E1748E">
        <w:trPr>
          <w:trHeight w:val="510"/>
          <w:jc w:val="center"/>
        </w:trPr>
        <w:tc>
          <w:tcPr>
            <w:tcW w:w="768" w:type="pc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Стационары всех типов для взрослых</w:t>
            </w:r>
          </w:p>
        </w:tc>
        <w:tc>
          <w:tcPr>
            <w:tcW w:w="686"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134,7 на 10 тыс.человек</w:t>
            </w:r>
          </w:p>
        </w:tc>
        <w:tc>
          <w:tcPr>
            <w:tcW w:w="608"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койка</w:t>
            </w:r>
          </w:p>
        </w:tc>
        <w:tc>
          <w:tcPr>
            <w:tcW w:w="691"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337</w:t>
            </w:r>
          </w:p>
        </w:tc>
        <w:tc>
          <w:tcPr>
            <w:tcW w:w="59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811</w:t>
            </w:r>
          </w:p>
        </w:tc>
        <w:tc>
          <w:tcPr>
            <w:tcW w:w="52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-474</w:t>
            </w:r>
          </w:p>
        </w:tc>
        <w:tc>
          <w:tcPr>
            <w:tcW w:w="59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799</w:t>
            </w:r>
          </w:p>
        </w:tc>
        <w:tc>
          <w:tcPr>
            <w:tcW w:w="52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-462</w:t>
            </w:r>
          </w:p>
        </w:tc>
      </w:tr>
      <w:tr w:rsidR="00E1748E" w:rsidRPr="00E1748E">
        <w:trPr>
          <w:trHeight w:val="1020"/>
          <w:jc w:val="center"/>
        </w:trPr>
        <w:tc>
          <w:tcPr>
            <w:tcW w:w="768"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Поликлиника, амбулатории, диспансеры без стационара</w:t>
            </w:r>
          </w:p>
        </w:tc>
        <w:tc>
          <w:tcPr>
            <w:tcW w:w="686"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181,5 на 10 тыс.жителей</w:t>
            </w:r>
          </w:p>
        </w:tc>
        <w:tc>
          <w:tcPr>
            <w:tcW w:w="608"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посещение в смену</w:t>
            </w:r>
          </w:p>
        </w:tc>
        <w:tc>
          <w:tcPr>
            <w:tcW w:w="69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723</w:t>
            </w:r>
          </w:p>
        </w:tc>
        <w:tc>
          <w:tcPr>
            <w:tcW w:w="59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1092</w:t>
            </w:r>
          </w:p>
        </w:tc>
        <w:tc>
          <w:tcPr>
            <w:tcW w:w="52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-369</w:t>
            </w:r>
          </w:p>
        </w:tc>
        <w:tc>
          <w:tcPr>
            <w:tcW w:w="59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1076</w:t>
            </w:r>
          </w:p>
        </w:tc>
        <w:tc>
          <w:tcPr>
            <w:tcW w:w="52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0"/>
                <w:szCs w:val="24"/>
                <w:lang w:eastAsia="ru-RU"/>
              </w:rPr>
            </w:pPr>
            <w:r w:rsidRPr="00E1748E">
              <w:rPr>
                <w:color w:val="000000"/>
                <w:sz w:val="20"/>
                <w:szCs w:val="24"/>
                <w:lang w:eastAsia="ru-RU"/>
              </w:rPr>
              <w:t>-353</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рамках проектных предложений предусматривается:</w:t>
      </w:r>
    </w:p>
    <w:p w:rsidR="00E1748E" w:rsidRPr="00E1748E" w:rsidRDefault="00E1748E" w:rsidP="00695586">
      <w:pPr>
        <w:numPr>
          <w:ilvl w:val="0"/>
          <w:numId w:val="25"/>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учреждений здравоохранения, масштабы расширения сети (см. таблицу)</w:t>
      </w:r>
    </w:p>
    <w:p w:rsidR="00E1748E" w:rsidRPr="00E1748E" w:rsidRDefault="00E1748E" w:rsidP="00695586">
      <w:pPr>
        <w:numPr>
          <w:ilvl w:val="0"/>
          <w:numId w:val="25"/>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Ввод в эксплуатацию 2-го и 3-го этажей хирургического корпуса Центральной районной больницы</w:t>
      </w:r>
      <w:r w:rsidRPr="00E1748E">
        <w:rPr>
          <w:sz w:val="26"/>
          <w:szCs w:val="24"/>
          <w:lang w:eastAsia="ru-RU"/>
        </w:rPr>
        <w:footnoteReference w:id="12"/>
      </w:r>
      <w:r w:rsidRPr="00E1748E">
        <w:rPr>
          <w:sz w:val="26"/>
          <w:szCs w:val="24"/>
          <w:lang w:eastAsia="ru-RU"/>
        </w:rPr>
        <w:t>;</w:t>
      </w:r>
    </w:p>
    <w:p w:rsidR="00E1748E" w:rsidRPr="00E1748E" w:rsidRDefault="00E1748E" w:rsidP="00695586">
      <w:pPr>
        <w:numPr>
          <w:ilvl w:val="0"/>
          <w:numId w:val="25"/>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Оснащение медицинским оборудованием лечебно-профилактических учреждений района3;</w:t>
      </w:r>
    </w:p>
    <w:p w:rsidR="00E1748E" w:rsidRPr="00E1748E" w:rsidRDefault="00E1748E" w:rsidP="00695586">
      <w:pPr>
        <w:numPr>
          <w:ilvl w:val="0"/>
          <w:numId w:val="25"/>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Реконструкция и комплектация существующих ФАПов;</w:t>
      </w:r>
    </w:p>
    <w:p w:rsidR="00E1748E" w:rsidRPr="00E1748E" w:rsidRDefault="00E1748E" w:rsidP="00695586">
      <w:pPr>
        <w:numPr>
          <w:ilvl w:val="0"/>
          <w:numId w:val="25"/>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Проведение дальнейших ремонтных работ в лечебно-профилактических учреждений района.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lastRenderedPageBreak/>
        <w:t>Культура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необходимого проектного количества мест в клубных учреждениях производится в соответствии с нормативами, зафиксированными в СНиП 2.07.01-89 «Градостроительство. Планировка и застройка городских и сельских поселений».</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5.5</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16</w:t>
      </w:r>
      <w:r w:rsidRPr="00E1748E">
        <w:rPr>
          <w:b/>
          <w:sz w:val="24"/>
          <w:szCs w:val="24"/>
        </w:rPr>
        <w:fldChar w:fldCharType="end"/>
      </w:r>
    </w:p>
    <w:tbl>
      <w:tblPr>
        <w:tblW w:w="4315" w:type="pct"/>
        <w:jc w:val="center"/>
        <w:tblLook w:val="0000" w:firstRow="0" w:lastRow="0" w:firstColumn="0" w:lastColumn="0" w:noHBand="0" w:noVBand="0"/>
      </w:tblPr>
      <w:tblGrid>
        <w:gridCol w:w="1590"/>
        <w:gridCol w:w="1219"/>
        <w:gridCol w:w="745"/>
        <w:gridCol w:w="1216"/>
        <w:gridCol w:w="1064"/>
        <w:gridCol w:w="1216"/>
        <w:gridCol w:w="1064"/>
      </w:tblGrid>
      <w:tr w:rsidR="00E1748E" w:rsidRPr="00E1748E">
        <w:trPr>
          <w:trHeight w:val="735"/>
          <w:jc w:val="center"/>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Наименование</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Норматив</w:t>
            </w:r>
          </w:p>
        </w:tc>
        <w:tc>
          <w:tcPr>
            <w:tcW w:w="627"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Ед. изм.</w:t>
            </w:r>
          </w:p>
        </w:tc>
        <w:tc>
          <w:tcPr>
            <w:tcW w:w="681"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Требуемая мощность 1 очередь</w:t>
            </w:r>
          </w:p>
        </w:tc>
        <w:tc>
          <w:tcPr>
            <w:tcW w:w="598"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Дефицит (-)</w:t>
            </w:r>
          </w:p>
        </w:tc>
        <w:tc>
          <w:tcPr>
            <w:tcW w:w="682" w:type="pct"/>
            <w:vMerge w:val="restart"/>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Требуемая мощность расчетный срок</w:t>
            </w:r>
          </w:p>
        </w:tc>
        <w:tc>
          <w:tcPr>
            <w:tcW w:w="59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Дефицит (-)</w:t>
            </w:r>
          </w:p>
        </w:tc>
      </w:tr>
      <w:tr w:rsidR="00E1748E" w:rsidRPr="00E1748E">
        <w:trPr>
          <w:trHeight w:val="645"/>
          <w:jc w:val="center"/>
        </w:trPr>
        <w:tc>
          <w:tcPr>
            <w:tcW w:w="887"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p>
        </w:tc>
        <w:tc>
          <w:tcPr>
            <w:tcW w:w="598"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Излишек (+)</w:t>
            </w:r>
          </w:p>
        </w:tc>
        <w:tc>
          <w:tcPr>
            <w:tcW w:w="682" w:type="pct"/>
            <w:vMerge/>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rPr>
                <w:color w:val="000000"/>
                <w:sz w:val="22"/>
                <w:lang w:eastAsia="ru-RU"/>
              </w:rPr>
            </w:pPr>
          </w:p>
        </w:tc>
        <w:tc>
          <w:tcPr>
            <w:tcW w:w="59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Излишек (+)</w:t>
            </w:r>
          </w:p>
        </w:tc>
      </w:tr>
      <w:tr w:rsidR="00E1748E" w:rsidRPr="00E1748E">
        <w:trPr>
          <w:trHeight w:val="300"/>
          <w:jc w:val="center"/>
        </w:trPr>
        <w:tc>
          <w:tcPr>
            <w:tcW w:w="887"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Клубные учреждения</w:t>
            </w:r>
          </w:p>
        </w:tc>
        <w:tc>
          <w:tcPr>
            <w:tcW w:w="929"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80 мест на 1000 жителей</w:t>
            </w:r>
          </w:p>
        </w:tc>
        <w:tc>
          <w:tcPr>
            <w:tcW w:w="62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места</w:t>
            </w:r>
          </w:p>
        </w:tc>
        <w:tc>
          <w:tcPr>
            <w:tcW w:w="681"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4900</w:t>
            </w:r>
          </w:p>
        </w:tc>
        <w:tc>
          <w:tcPr>
            <w:tcW w:w="598"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c>
          <w:tcPr>
            <w:tcW w:w="682"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4730</w:t>
            </w:r>
          </w:p>
        </w:tc>
        <w:tc>
          <w:tcPr>
            <w:tcW w:w="59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Из-за отсутствия данных по клубным учреждениям в городских поселениях района необходимость в строительстве новых учреждений можно оценить только по сельским поселениям района. В Петушинском СП необходимо строительство 4 клубных центров на 120 мест, в Пекшинском СП и Нагорном СП необходима модернизация существующих клубов и домов культуры.</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Спорт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Дефицит спортивных сооружений в Петушинском районе может быть замещен за счет следующих мероприятий:</w:t>
      </w:r>
    </w:p>
    <w:p w:rsidR="00E1748E" w:rsidRPr="00E1748E" w:rsidRDefault="00E1748E" w:rsidP="00695586">
      <w:pPr>
        <w:numPr>
          <w:ilvl w:val="0"/>
          <w:numId w:val="2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спортивного зала в городе Покров</w:t>
      </w:r>
    </w:p>
    <w:p w:rsidR="00E1748E" w:rsidRPr="00E1748E" w:rsidRDefault="00E1748E" w:rsidP="00695586">
      <w:pPr>
        <w:numPr>
          <w:ilvl w:val="0"/>
          <w:numId w:val="2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спортивного зала в городе Городищи</w:t>
      </w:r>
    </w:p>
    <w:p w:rsidR="00E1748E" w:rsidRPr="00E1748E" w:rsidRDefault="00E1748E" w:rsidP="00695586">
      <w:pPr>
        <w:numPr>
          <w:ilvl w:val="0"/>
          <w:numId w:val="2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спортивного зала в Новом Аннино</w:t>
      </w:r>
    </w:p>
    <w:p w:rsidR="00E1748E" w:rsidRPr="00E1748E" w:rsidRDefault="00E1748E" w:rsidP="00695586">
      <w:pPr>
        <w:numPr>
          <w:ilvl w:val="0"/>
          <w:numId w:val="2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спортивного объекта в г.Петушки</w:t>
      </w:r>
    </w:p>
    <w:p w:rsidR="00E1748E" w:rsidRPr="00E1748E" w:rsidRDefault="00E1748E" w:rsidP="00695586">
      <w:pPr>
        <w:numPr>
          <w:ilvl w:val="0"/>
          <w:numId w:val="2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Реконструкция существующих спортивных объектов</w:t>
      </w: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149" w:name="_Toc247418110"/>
      <w:bookmarkStart w:id="150" w:name="_Toc102739033"/>
      <w:bookmarkEnd w:id="129"/>
      <w:r w:rsidRPr="00E1748E">
        <w:rPr>
          <w:rFonts w:ascii="Arial" w:hAnsi="Arial" w:cs="Arial"/>
          <w:b/>
          <w:kern w:val="32"/>
          <w:sz w:val="32"/>
          <w:szCs w:val="32"/>
          <w:lang w:eastAsia="ru-RU"/>
        </w:rPr>
        <w:lastRenderedPageBreak/>
        <w:t>Планировочная организация территории</w:t>
      </w:r>
      <w:bookmarkEnd w:id="149"/>
      <w:bookmarkEnd w:id="150"/>
    </w:p>
    <w:p w:rsidR="00E1748E" w:rsidRPr="00E1748E" w:rsidRDefault="00E1748E" w:rsidP="0011476D">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51" w:name="_Toc102739034"/>
      <w:r w:rsidRPr="00E1748E">
        <w:rPr>
          <w:rFonts w:ascii="Arial" w:hAnsi="Arial" w:cs="Arial"/>
          <w:b/>
          <w:i/>
          <w:szCs w:val="28"/>
          <w:lang w:eastAsia="ru-RU"/>
        </w:rPr>
        <w:t>Современная планировочная структура района</w:t>
      </w:r>
      <w:bookmarkEnd w:id="151"/>
    </w:p>
    <w:p w:rsidR="00E1748E" w:rsidRPr="00E1748E" w:rsidRDefault="00E1748E" w:rsidP="00E1748E">
      <w:pPr>
        <w:autoSpaceDE w:val="0"/>
        <w:autoSpaceDN w:val="0"/>
        <w:adjustRightInd w:val="0"/>
        <w:spacing w:before="120" w:line="240" w:lineRule="auto"/>
        <w:rPr>
          <w:sz w:val="26"/>
          <w:szCs w:val="24"/>
          <w:lang w:eastAsia="ru-RU"/>
        </w:rPr>
      </w:pPr>
      <w:bookmarkStart w:id="152" w:name="_Toc247418111"/>
      <w:r w:rsidRPr="00E1748E">
        <w:rPr>
          <w:sz w:val="26"/>
          <w:szCs w:val="24"/>
          <w:lang w:eastAsia="ru-RU"/>
        </w:rPr>
        <w:t>Социальное и экономическое развитие общества определяет характер требований, предъявляемых к условиям использования территории, на которой люди живут, работают, отдыхают. Изменение этих условий градостроительной деятельностью начинается с решения задач пространственной организации обустройства территории. Исторически сложившаяся пространственная организация обустройства территории, в свою очередь, определяет условия и темпы социального и экономического развития общества, занимающего эту территорию. Таким образом, развитие территории, социальное и экономическое развитие общества тесно взаимосвязаны между собой. Соответственно, планирование территории и ее изменения должны осуществляться согласованно, на основе единого представления об объекте планирования и закономерностях его развития.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Основными факторами, определившими формирование существующей планировочной структуры Петушинского района является его историческое прошлое и географическое положение.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состав МО Петушинский район входят три сельских поселения, примерно одинаковых по площади: МО Петушинское сельское поселение, МО Пекшинское сельское поселение, МО Нагорное сельское поселение, а также городские поселения: городское поселение город Петушки, городское поселение город Покров, городское поселение город Костерево, городское поселение поселок Вольгинский, городское поселение поселок Городищи.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Современную планировочную структуру района формируют следующие планировочные элементы:</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главной природно-ландшафтной планировочной осью является р. Клязьма и ее долина, которая наряду с реками Киржач, Вольга, Липна, Пекша образуют природно-ландшафтную структуру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главными транспортными планировочными осями являются автомобильная дорога Волга и железная дорога Москва- Нижний Новгород.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Главные природно-ландшафтная и транспортные планировочные оси формируют высоко урбанизированную главную планировочную ось Петушинского района. Главная планировочная ось оказывает сильное системообразующее значение для района, что обуславливает незначительные темпы изменения городского населения, освоение площадок для жилищно-гражданского и промышленного строительства, садоводческих некоммерческих товариществ, развитие сети рекреационных учреждений.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Второстепенными транспортными планировочными осями являются автодороги Покров-Киржач, Петушки- Воспушка, Пекша- Караваево, которые обеспечивают внутрирайонные связи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Главный планировочный центр - г. Петушки - расположен в месте, близком к геометрическому центру территории района. Второстепенными планировочными </w:t>
      </w:r>
      <w:r w:rsidRPr="00E1748E">
        <w:rPr>
          <w:sz w:val="26"/>
          <w:szCs w:val="24"/>
          <w:lang w:eastAsia="ru-RU"/>
        </w:rPr>
        <w:lastRenderedPageBreak/>
        <w:t>центрами являются города Покров, Костерево, поселки Вольгинский, Городищи, Нагорный, деревни Пекша, Старые Петушки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Анализ сложившейся планировочной структуры позволяет сделать следующие выводы: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1) планировочная структура имеет высокую степень развития, что обусловлено наличием транспортных магистралей и близостью Москвы,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2) главный планировочный центр размещается в центре района и через его территорию проходят главные транспортные планировочные оси. Это обуславливает развитие его как административного, производственного, культурно- бытового центра района,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3) развитая сеть второстепенных планировочных центров позволяет рационально сформировать систему территориально-административного управления, культурно- бытового и транспортного обслуживания,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4) высокая урбанизация главной планировочной оси оказывает заметное воздействие на природные комплексы,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5) главная планировочная ось проходит в широтном направлении, что вызывает необходимость развития меридиональных связей.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Предлагаемая настоящим проектом планировочная структура района позволит уменьшить недостатки существующей и в тоже время развить положительные ее особенности.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Учитывая транспортно - географическое положение территории, расположенной вблизи городов Московской области, планировочная структура имеет высокий потенциал своего развития.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Функциональное зонирование района предусматривает выделение зон различного функционального назначения, определяя приоритетный вид хозяйственного использования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на территории района можно выделить следующие функциональные зоны:</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зону городского и сельского строительства, включающую территории городов Петушки, Покров, Костерево, поселков Городищи, Вольгинский и сельских населенных пунктов,</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сельскохозяйственные территории, включающие земли сельхозпредприятий, крестьянских, фермерских хозяйств, садоводческих некоммерческих товариществ и т.д.,</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зона преимущественного рекреационного использования - лесопарковая часть зеленой зоны, зоны отдыха, сложившиеся на реках Клязьме, Вольге, Пекше, Липне, Киржач,</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лесные территории,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транспортные, промышленные и коммунально- складские территории,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водные акватории.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Положительным фактором функционального зонирования территории является разнообразие функциональных зон, что обусловлено природными условиями.</w:t>
      </w:r>
    </w:p>
    <w:p w:rsidR="00E1748E" w:rsidRPr="00E1748E" w:rsidRDefault="00E1748E" w:rsidP="00535CDD">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53" w:name="_Toc260212413"/>
      <w:bookmarkStart w:id="154" w:name="_Toc102739035"/>
      <w:r w:rsidRPr="00E1748E">
        <w:rPr>
          <w:rFonts w:ascii="Arial" w:hAnsi="Arial" w:cs="Arial"/>
          <w:b/>
          <w:i/>
          <w:szCs w:val="28"/>
          <w:lang w:eastAsia="ru-RU"/>
        </w:rPr>
        <w:t>Предложения по развитию планировочной структуры</w:t>
      </w:r>
      <w:bookmarkEnd w:id="153"/>
      <w:bookmarkEnd w:id="15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Предусматриваемое проектом развитие планировочной структуры основано на реализации следующих групп мероприятий:</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увеличение территории населенных пунктов под развитие малоэтажного, индивидуального жилищного строительства и размещение коммерческих объектов обслуживания;</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развитие площадок промышленных предприятий в черте и за чертой  населенных пунктов с учетом их  месторасположения;</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оптимизация транспортных связей;</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дополнение территориального кластера рекреационно-туристическим кластером,</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развитие и реконструкция инженерной инфраструктуры;</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развитие социально-культурной инфраструктуры;</w:t>
      </w:r>
    </w:p>
    <w:p w:rsidR="00E1748E" w:rsidRPr="00E1748E" w:rsidRDefault="00E1748E" w:rsidP="00695586">
      <w:pPr>
        <w:numPr>
          <w:ilvl w:val="0"/>
          <w:numId w:val="27"/>
        </w:numPr>
        <w:autoSpaceDE w:val="0"/>
        <w:autoSpaceDN w:val="0"/>
        <w:adjustRightInd w:val="0"/>
        <w:spacing w:before="120" w:line="240" w:lineRule="auto"/>
        <w:rPr>
          <w:sz w:val="26"/>
          <w:szCs w:val="24"/>
          <w:lang w:eastAsia="ru-RU"/>
        </w:rPr>
      </w:pPr>
      <w:r w:rsidRPr="00E1748E">
        <w:rPr>
          <w:sz w:val="26"/>
          <w:szCs w:val="24"/>
          <w:lang w:eastAsia="ru-RU"/>
        </w:rPr>
        <w:t>рекультивация территорий свалок и заброшенных промплощадок;</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55" w:name="_Toc260212414"/>
      <w:bookmarkStart w:id="156" w:name="_Toc102739036"/>
      <w:r w:rsidRPr="00E1748E">
        <w:rPr>
          <w:rFonts w:ascii="Arial" w:hAnsi="Arial" w:cs="Arial"/>
          <w:b/>
          <w:sz w:val="26"/>
          <w:szCs w:val="26"/>
          <w:lang w:eastAsia="ru-RU"/>
        </w:rPr>
        <w:t xml:space="preserve">Функциональное зонирование территории </w:t>
      </w:r>
      <w:bookmarkEnd w:id="155"/>
      <w:r w:rsidRPr="00E1748E">
        <w:rPr>
          <w:rFonts w:ascii="Arial" w:hAnsi="Arial" w:cs="Arial"/>
          <w:b/>
          <w:sz w:val="26"/>
          <w:szCs w:val="26"/>
          <w:lang w:eastAsia="ru-RU"/>
        </w:rPr>
        <w:t>района</w:t>
      </w:r>
      <w:bookmarkEnd w:id="15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Функциональное зонирование территории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района,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Функциональное зонирование базируется на выводах комплексного градостроительного анализа, учитывает культурную и планировочную специфику района.</w:t>
      </w:r>
    </w:p>
    <w:p w:rsidR="00E1748E" w:rsidRPr="00E1748E" w:rsidRDefault="00E1748E" w:rsidP="00E1748E">
      <w:pPr>
        <w:spacing w:before="120" w:line="240" w:lineRule="auto"/>
        <w:ind w:firstLine="567"/>
        <w:rPr>
          <w:spacing w:val="-1"/>
          <w:sz w:val="26"/>
          <w:szCs w:val="26"/>
          <w:lang w:eastAsia="ru-RU"/>
        </w:rPr>
      </w:pPr>
      <w:r w:rsidRPr="00E1748E">
        <w:rPr>
          <w:spacing w:val="-1"/>
          <w:sz w:val="26"/>
          <w:szCs w:val="26"/>
          <w:lang w:eastAsia="ru-RU"/>
        </w:rPr>
        <w:t>Проектное функциональное зонирование территории поселения предусматривает:</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санитарно-гигиенической и  технической безопасности, эффективному и рациональному использованию городских территорий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общественно-деловых и рекреационных зон</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Резервирование территорий для перспективного градостроительного развития сельского поселения. Проведение ряда необходимых изменений в зонировании территории: увеличение в балансе территории района  площади общественных, жилых, производственных и пр. зон.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Развитие жилых зон на территориях поселений (в т.ч. сельских), где нет утвержденной документации по территориальнму планированию будет заложено в генеральных планах таких поселений. На схеме территориального планирования Петушинского муниципального района, согласно ст.19 Градостроительного кодекса РФ отображаются только существующие границы населенных пунктов.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Внутри населенных пунктов резервами территории для строительного развития являются земли, используемые в настоящее время под огороды, выпасы, неудобицы. Необходимость в расширении территорий населенных пунктов обусловлена несколькими факторами: фактическим выходом за существующие границы современной жилой застройки, а так же недостаточностью имеющихся свободных или неэффективно используемых территорий в пределах черты населенных пунктов для выхода на прогнозируемые показатели их привлекательности для дачного строительства и ведения личного подсобного хозяйства.</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Основные направления территориального развития города Покров</w:t>
      </w:r>
      <w:r w:rsidRPr="00E1748E">
        <w:rPr>
          <w:sz w:val="26"/>
          <w:szCs w:val="24"/>
          <w:u w:val="single"/>
          <w:vertAlign w:val="superscript"/>
          <w:lang w:eastAsia="ru-RU"/>
        </w:rPr>
        <w:footnoteReference w:id="13"/>
      </w:r>
      <w:r w:rsidRPr="00E1748E">
        <w:rPr>
          <w:sz w:val="26"/>
          <w:szCs w:val="24"/>
          <w:u w:val="single"/>
          <w:lang w:eastAsia="ru-RU"/>
        </w:rPr>
        <w:t>:</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Основное развитие селитебных территорий в северо-западном и восточном направлении на свободных территориях.</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 xml:space="preserve">Формирование системы жилых улиц с выходом на главную магистраль – ул. Ленина. </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Вынос жилья из санитарно-защитных зон.</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Формирование системы центров административного и культурно-бытового обслуживания в жилых районах на основе уже сложившегося и проектируемого нового подцентра для южного района.</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Благоустройство берегов реки Шитка и существующих зеленых насаждений общего пользования в городе; создание рекреационных зон для населения.</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Озеленение улиц и санитарно-защитных зон промышленных и коммунально-складских предприятий.</w:t>
      </w:r>
    </w:p>
    <w:p w:rsidR="00E1748E" w:rsidRPr="00E1748E" w:rsidRDefault="00E1748E" w:rsidP="00E1748E">
      <w:pPr>
        <w:tabs>
          <w:tab w:val="left" w:pos="360"/>
        </w:tabs>
        <w:spacing w:before="60" w:after="60" w:line="240" w:lineRule="auto"/>
        <w:ind w:firstLine="0"/>
        <w:rPr>
          <w:sz w:val="26"/>
          <w:lang w:eastAsia="ru-RU"/>
        </w:rPr>
      </w:pPr>
      <w:r w:rsidRPr="00E1748E">
        <w:rPr>
          <w:sz w:val="26"/>
          <w:szCs w:val="24"/>
          <w:lang w:eastAsia="ru-RU"/>
        </w:rPr>
        <w:t>Сохранение силуэта и восстановление целостной исторической среды, эффективное использование её социально-культурного потенциала и создание комфортных условий проживания и жизнедеятельности в районе исторической застройки.</w:t>
      </w:r>
    </w:p>
    <w:p w:rsidR="00E1748E" w:rsidRPr="00E1748E" w:rsidRDefault="00E1748E" w:rsidP="00E1748E">
      <w:pPr>
        <w:spacing w:before="60" w:after="60" w:line="240" w:lineRule="auto"/>
        <w:ind w:firstLine="0"/>
        <w:rPr>
          <w:sz w:val="26"/>
          <w:szCs w:val="24"/>
          <w:lang w:eastAsia="ru-RU"/>
        </w:rPr>
      </w:pPr>
    </w:p>
    <w:p w:rsidR="00E1748E" w:rsidRPr="00E1748E" w:rsidRDefault="00E1748E" w:rsidP="00E1748E">
      <w:pPr>
        <w:spacing w:before="60" w:after="6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Основные направления территориального развития МО «поселок Вольгинский»</w:t>
      </w:r>
      <w:r w:rsidRPr="00E1748E">
        <w:rPr>
          <w:sz w:val="26"/>
          <w:szCs w:val="24"/>
          <w:u w:val="single"/>
          <w:vertAlign w:val="superscript"/>
          <w:lang w:eastAsia="ru-RU"/>
        </w:rPr>
        <w:footnoteReference w:id="14"/>
      </w:r>
      <w:r w:rsidRPr="00E1748E">
        <w:rPr>
          <w:sz w:val="26"/>
          <w:szCs w:val="24"/>
          <w:u w:val="single"/>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Новое строительство жилой застройки предлагается вести на свободных территориях в западной и северо-западной частях. Исходя из «Схемы ограничений с отображением результатов комплексного анализа территории», именно эти районы являются наиболее благоприятными для градостроительного освоения.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западной части поселка предлагается организовать кварталы пятиэтажной застройки вдоль продолжения улицы Старовской. В северо-западной части </w:t>
      </w:r>
      <w:r w:rsidRPr="00E1748E">
        <w:rPr>
          <w:sz w:val="26"/>
          <w:szCs w:val="24"/>
          <w:lang w:eastAsia="ru-RU"/>
        </w:rPr>
        <w:lastRenderedPageBreak/>
        <w:t xml:space="preserve">организуются кварталы 2-4 этажной застройки и индивидуального жилищного строительства. </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Развитие общественных зон, объекты культурно-бытового обслуживания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Проектом предлагается организация системы общественных зон поселка Вольгинский: </w:t>
      </w:r>
    </w:p>
    <w:p w:rsidR="00E1748E" w:rsidRPr="00E1748E" w:rsidRDefault="00E1748E" w:rsidP="00695586">
      <w:pPr>
        <w:widowControl w:val="0"/>
        <w:numPr>
          <w:ilvl w:val="0"/>
          <w:numId w:val="28"/>
        </w:numPr>
        <w:tabs>
          <w:tab w:val="left" w:pos="303"/>
        </w:tabs>
        <w:autoSpaceDE w:val="0"/>
        <w:autoSpaceDN w:val="0"/>
        <w:adjustRightInd w:val="0"/>
        <w:spacing w:before="100" w:line="240" w:lineRule="auto"/>
        <w:rPr>
          <w:sz w:val="26"/>
          <w:szCs w:val="24"/>
          <w:lang w:eastAsia="ru-RU"/>
        </w:rPr>
      </w:pPr>
      <w:r w:rsidRPr="00E1748E">
        <w:rPr>
          <w:sz w:val="26"/>
          <w:szCs w:val="24"/>
          <w:lang w:eastAsia="ru-RU"/>
        </w:rPr>
        <w:t>вдоль улицы Старовской продолжение организации центра; по одну сторону улицы – административно-торгового центра, по другую – спортивно-рекреационного центра, со строительством гостиницы на берегу Вольги, организацией пляжа, парковой и спортивной зон;</w:t>
      </w:r>
    </w:p>
    <w:p w:rsidR="00E1748E" w:rsidRPr="00E1748E" w:rsidRDefault="00E1748E" w:rsidP="00695586">
      <w:pPr>
        <w:widowControl w:val="0"/>
        <w:numPr>
          <w:ilvl w:val="0"/>
          <w:numId w:val="28"/>
        </w:numPr>
        <w:tabs>
          <w:tab w:val="left" w:pos="303"/>
        </w:tabs>
        <w:autoSpaceDE w:val="0"/>
        <w:autoSpaceDN w:val="0"/>
        <w:adjustRightInd w:val="0"/>
        <w:spacing w:before="100" w:line="240" w:lineRule="auto"/>
        <w:rPr>
          <w:sz w:val="26"/>
          <w:szCs w:val="24"/>
          <w:lang w:eastAsia="ru-RU"/>
        </w:rPr>
      </w:pPr>
      <w:r w:rsidRPr="00E1748E">
        <w:rPr>
          <w:sz w:val="26"/>
          <w:szCs w:val="24"/>
          <w:lang w:eastAsia="ru-RU"/>
        </w:rPr>
        <w:t>в западной части поселка, на продолжении улицы Старовской, организация общественной площади, с размещением здесь торгово-развлекательного центра и парковой зоны;</w:t>
      </w:r>
    </w:p>
    <w:p w:rsidR="00E1748E" w:rsidRPr="00E1748E" w:rsidRDefault="00E1748E" w:rsidP="00695586">
      <w:pPr>
        <w:widowControl w:val="0"/>
        <w:numPr>
          <w:ilvl w:val="0"/>
          <w:numId w:val="28"/>
        </w:numPr>
        <w:tabs>
          <w:tab w:val="left" w:pos="303"/>
        </w:tabs>
        <w:autoSpaceDE w:val="0"/>
        <w:autoSpaceDN w:val="0"/>
        <w:adjustRightInd w:val="0"/>
        <w:spacing w:before="100" w:line="240" w:lineRule="auto"/>
        <w:rPr>
          <w:sz w:val="26"/>
          <w:szCs w:val="24"/>
          <w:lang w:eastAsia="ru-RU"/>
        </w:rPr>
      </w:pPr>
      <w:r w:rsidRPr="00E1748E">
        <w:rPr>
          <w:sz w:val="26"/>
          <w:szCs w:val="24"/>
          <w:lang w:eastAsia="ru-RU"/>
        </w:rPr>
        <w:t>в новых жилых образованиях организация своих подцентров с необходимыми объектами культурно-бытового обслуживания.</w:t>
      </w:r>
    </w:p>
    <w:p w:rsidR="00E1748E" w:rsidRPr="00E1748E" w:rsidRDefault="00E1748E" w:rsidP="00E1748E">
      <w:pPr>
        <w:widowControl w:val="0"/>
        <w:autoSpaceDE w:val="0"/>
        <w:autoSpaceDN w:val="0"/>
        <w:adjustRightInd w:val="0"/>
        <w:spacing w:before="10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Основные направления территориального развития г.Костерево</w:t>
      </w:r>
      <w:r w:rsidRPr="00E1748E">
        <w:rPr>
          <w:sz w:val="26"/>
          <w:szCs w:val="24"/>
          <w:u w:val="single"/>
          <w:vertAlign w:val="superscript"/>
          <w:lang w:eastAsia="ru-RU"/>
        </w:rPr>
        <w:footnoteReference w:id="15"/>
      </w:r>
      <w:r w:rsidRPr="00E1748E">
        <w:rPr>
          <w:sz w:val="26"/>
          <w:szCs w:val="24"/>
          <w:u w:val="single"/>
          <w:lang w:eastAsia="ru-RU"/>
        </w:rPr>
        <w:t>:</w:t>
      </w:r>
    </w:p>
    <w:p w:rsidR="00E1748E" w:rsidRPr="00E1748E" w:rsidRDefault="00E1748E" w:rsidP="00E1748E">
      <w:pPr>
        <w:autoSpaceDE w:val="0"/>
        <w:autoSpaceDN w:val="0"/>
        <w:adjustRightInd w:val="0"/>
        <w:spacing w:before="60" w:after="60" w:line="240" w:lineRule="auto"/>
        <w:ind w:firstLine="720"/>
        <w:rPr>
          <w:sz w:val="26"/>
          <w:szCs w:val="24"/>
          <w:lang w:eastAsia="ru-RU"/>
        </w:rPr>
      </w:pPr>
      <w:r w:rsidRPr="00E1748E">
        <w:rPr>
          <w:sz w:val="26"/>
          <w:szCs w:val="24"/>
          <w:lang w:eastAsia="ru-RU"/>
        </w:rPr>
        <w:t xml:space="preserve">Основные селитебные территории </w:t>
      </w:r>
      <w:r w:rsidRPr="00E1748E">
        <w:rPr>
          <w:sz w:val="26"/>
          <w:szCs w:val="24"/>
          <w:u w:val="single"/>
          <w:lang w:eastAsia="ru-RU"/>
        </w:rPr>
        <w:t>многоэтажной (4-5 эт.) застройки</w:t>
      </w:r>
      <w:r w:rsidRPr="00E1748E">
        <w:rPr>
          <w:sz w:val="26"/>
          <w:szCs w:val="24"/>
          <w:lang w:eastAsia="ru-RU"/>
        </w:rPr>
        <w:t xml:space="preserve"> предусмотрены генпланом города для завершения существующих кварталов в районе улиц 40 лет Октября, в квартале, ограниченном улицами Бормино – Пионерская – Вокзальная, а также реконструкцию кварталов в районе ул.Ленина.</w:t>
      </w:r>
    </w:p>
    <w:p w:rsidR="00E1748E" w:rsidRPr="00E1748E" w:rsidRDefault="00E1748E" w:rsidP="00E1748E">
      <w:pPr>
        <w:autoSpaceDE w:val="0"/>
        <w:autoSpaceDN w:val="0"/>
        <w:adjustRightInd w:val="0"/>
        <w:spacing w:before="60" w:after="60" w:line="240" w:lineRule="auto"/>
        <w:ind w:firstLine="0"/>
        <w:rPr>
          <w:sz w:val="26"/>
          <w:szCs w:val="24"/>
          <w:lang w:eastAsia="ru-RU"/>
        </w:rPr>
      </w:pPr>
      <w:r w:rsidRPr="00E1748E">
        <w:rPr>
          <w:sz w:val="26"/>
          <w:szCs w:val="24"/>
          <w:lang w:eastAsia="ru-RU"/>
        </w:rPr>
        <w:t xml:space="preserve">Развитие селитебной территорий </w:t>
      </w:r>
      <w:r w:rsidRPr="00E1748E">
        <w:rPr>
          <w:sz w:val="26"/>
          <w:szCs w:val="24"/>
          <w:u w:val="single"/>
          <w:lang w:eastAsia="ru-RU"/>
        </w:rPr>
        <w:t>малоэтажной (2-3 эт.) застройки</w:t>
      </w:r>
      <w:r w:rsidRPr="00E1748E">
        <w:rPr>
          <w:sz w:val="26"/>
          <w:szCs w:val="24"/>
          <w:lang w:eastAsia="ru-RU"/>
        </w:rPr>
        <w:t xml:space="preserve"> генпланом предусмотрено на площадках в районе пересечения ул. Северная и ул. Левитана.</w:t>
      </w:r>
    </w:p>
    <w:p w:rsidR="00E1748E" w:rsidRPr="00E1748E" w:rsidRDefault="00E1748E" w:rsidP="00E1748E">
      <w:pPr>
        <w:autoSpaceDE w:val="0"/>
        <w:autoSpaceDN w:val="0"/>
        <w:adjustRightInd w:val="0"/>
        <w:spacing w:before="60" w:after="60" w:line="240" w:lineRule="auto"/>
        <w:ind w:firstLine="720"/>
        <w:rPr>
          <w:sz w:val="26"/>
          <w:szCs w:val="24"/>
          <w:lang w:eastAsia="ru-RU"/>
        </w:rPr>
      </w:pPr>
      <w:r w:rsidRPr="00E1748E">
        <w:rPr>
          <w:sz w:val="26"/>
          <w:szCs w:val="24"/>
          <w:lang w:eastAsia="ru-RU"/>
        </w:rPr>
        <w:t xml:space="preserve">Генеральным планом предусмотрено упорядочение территорий </w:t>
      </w:r>
      <w:r w:rsidRPr="00E1748E">
        <w:rPr>
          <w:sz w:val="26"/>
          <w:szCs w:val="24"/>
          <w:u w:val="single"/>
          <w:lang w:eastAsia="ru-RU"/>
        </w:rPr>
        <w:t>усадебной застройки</w:t>
      </w:r>
      <w:r w:rsidRPr="00E1748E">
        <w:rPr>
          <w:sz w:val="26"/>
          <w:szCs w:val="24"/>
          <w:lang w:eastAsia="ru-RU"/>
        </w:rPr>
        <w:t xml:space="preserve"> на всех основных сложившихся участках.</w:t>
      </w:r>
    </w:p>
    <w:p w:rsidR="00E1748E" w:rsidRPr="00E1748E" w:rsidRDefault="00E1748E" w:rsidP="00E1748E">
      <w:pPr>
        <w:autoSpaceDE w:val="0"/>
        <w:autoSpaceDN w:val="0"/>
        <w:adjustRightInd w:val="0"/>
        <w:spacing w:before="60" w:after="60" w:line="240" w:lineRule="auto"/>
        <w:ind w:firstLine="720"/>
        <w:rPr>
          <w:sz w:val="26"/>
          <w:szCs w:val="24"/>
          <w:lang w:eastAsia="ru-RU"/>
        </w:rPr>
      </w:pPr>
      <w:r w:rsidRPr="00E1748E">
        <w:rPr>
          <w:sz w:val="26"/>
          <w:szCs w:val="24"/>
          <w:lang w:eastAsia="ru-RU"/>
        </w:rPr>
        <w:t xml:space="preserve">Для развития территорий </w:t>
      </w:r>
      <w:r w:rsidRPr="00E1748E">
        <w:rPr>
          <w:sz w:val="26"/>
          <w:szCs w:val="24"/>
          <w:u w:val="single"/>
          <w:lang w:eastAsia="ru-RU"/>
        </w:rPr>
        <w:t>усадебной застройки</w:t>
      </w:r>
      <w:r w:rsidRPr="00E1748E">
        <w:rPr>
          <w:sz w:val="26"/>
          <w:szCs w:val="24"/>
          <w:lang w:eastAsia="ru-RU"/>
        </w:rPr>
        <w:t xml:space="preserve"> генпланом предусмотрены новые площадки на свободных территориях:</w:t>
      </w:r>
    </w:p>
    <w:p w:rsidR="00E1748E" w:rsidRPr="00E1748E" w:rsidRDefault="00E1748E" w:rsidP="00695586">
      <w:pPr>
        <w:numPr>
          <w:ilvl w:val="1"/>
          <w:numId w:val="29"/>
        </w:numPr>
        <w:tabs>
          <w:tab w:val="left" w:pos="397"/>
        </w:tabs>
        <w:spacing w:before="60" w:after="60" w:line="240" w:lineRule="auto"/>
        <w:rPr>
          <w:sz w:val="26"/>
          <w:szCs w:val="24"/>
          <w:lang w:eastAsia="ru-RU"/>
        </w:rPr>
      </w:pPr>
      <w:r w:rsidRPr="00E1748E">
        <w:rPr>
          <w:sz w:val="26"/>
          <w:szCs w:val="24"/>
          <w:lang w:eastAsia="ru-RU"/>
        </w:rPr>
        <w:t>в восточном направлении (восточнее ул.Левитана);</w:t>
      </w:r>
    </w:p>
    <w:p w:rsidR="00E1748E" w:rsidRPr="00E1748E" w:rsidRDefault="00E1748E" w:rsidP="00695586">
      <w:pPr>
        <w:numPr>
          <w:ilvl w:val="1"/>
          <w:numId w:val="29"/>
        </w:numPr>
        <w:tabs>
          <w:tab w:val="left" w:pos="397"/>
        </w:tabs>
        <w:spacing w:before="60" w:after="60" w:line="240" w:lineRule="auto"/>
        <w:rPr>
          <w:sz w:val="26"/>
          <w:szCs w:val="24"/>
          <w:lang w:eastAsia="ru-RU"/>
        </w:rPr>
      </w:pPr>
      <w:r w:rsidRPr="00E1748E">
        <w:rPr>
          <w:sz w:val="26"/>
          <w:szCs w:val="24"/>
          <w:lang w:eastAsia="ru-RU"/>
        </w:rPr>
        <w:t>в районе ул.Владимирская;</w:t>
      </w:r>
    </w:p>
    <w:p w:rsidR="00E1748E" w:rsidRPr="00E1748E" w:rsidRDefault="00E1748E" w:rsidP="00695586">
      <w:pPr>
        <w:numPr>
          <w:ilvl w:val="1"/>
          <w:numId w:val="29"/>
        </w:numPr>
        <w:tabs>
          <w:tab w:val="left" w:pos="397"/>
        </w:tabs>
        <w:spacing w:before="60" w:after="60" w:line="240" w:lineRule="auto"/>
        <w:rPr>
          <w:sz w:val="26"/>
          <w:szCs w:val="24"/>
          <w:lang w:eastAsia="ru-RU"/>
        </w:rPr>
      </w:pPr>
      <w:r w:rsidRPr="00E1748E">
        <w:rPr>
          <w:sz w:val="26"/>
          <w:szCs w:val="24"/>
          <w:lang w:eastAsia="ru-RU"/>
        </w:rPr>
        <w:t>в восточном направлении (ул.Сосновая-д.Кукушкино);</w:t>
      </w:r>
    </w:p>
    <w:p w:rsidR="00E1748E" w:rsidRPr="00E1748E" w:rsidRDefault="00E1748E" w:rsidP="00695586">
      <w:pPr>
        <w:numPr>
          <w:ilvl w:val="1"/>
          <w:numId w:val="29"/>
        </w:numPr>
        <w:tabs>
          <w:tab w:val="left" w:pos="397"/>
        </w:tabs>
        <w:spacing w:before="60" w:after="60" w:line="240" w:lineRule="auto"/>
        <w:rPr>
          <w:sz w:val="26"/>
          <w:szCs w:val="24"/>
          <w:lang w:eastAsia="ru-RU"/>
        </w:rPr>
      </w:pPr>
      <w:r w:rsidRPr="00E1748E">
        <w:rPr>
          <w:sz w:val="26"/>
          <w:szCs w:val="24"/>
          <w:lang w:eastAsia="ru-RU"/>
        </w:rPr>
        <w:t>за железной дорогой, южнее ул.Кирова.</w:t>
      </w:r>
    </w:p>
    <w:p w:rsidR="00E1748E" w:rsidRPr="00E1748E" w:rsidRDefault="00E1748E" w:rsidP="00E1748E">
      <w:pPr>
        <w:widowControl w:val="0"/>
        <w:autoSpaceDE w:val="0"/>
        <w:autoSpaceDN w:val="0"/>
        <w:adjustRightInd w:val="0"/>
        <w:spacing w:before="10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Основные направления территориального развития г.Петушки</w:t>
      </w:r>
      <w:r w:rsidRPr="00E1748E">
        <w:rPr>
          <w:sz w:val="26"/>
          <w:szCs w:val="24"/>
          <w:u w:val="single"/>
          <w:vertAlign w:val="superscript"/>
          <w:lang w:eastAsia="ru-RU"/>
        </w:rPr>
        <w:footnoteReference w:id="16"/>
      </w:r>
      <w:r w:rsidRPr="00E1748E">
        <w:rPr>
          <w:sz w:val="26"/>
          <w:szCs w:val="24"/>
          <w:u w:val="single"/>
          <w:lang w:eastAsia="ru-RU"/>
        </w:rPr>
        <w:t>:</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Основной концепцией развития города является формирование целостной градостроительной структуры городской среды:</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Развитие города в широтном направлении Запад-Восток, в том числе на свободных территориях, прилегающих к городу.</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lastRenderedPageBreak/>
        <w:t>Формирование замкнутой системы магистральных улиц, объединяющей южную и центральную части города, разделенного железной дорогой, трассой Москва – Н.Новогород.</w:t>
      </w:r>
    </w:p>
    <w:p w:rsidR="00E1748E" w:rsidRPr="00E1748E" w:rsidRDefault="00E1748E" w:rsidP="00E1748E">
      <w:pPr>
        <w:autoSpaceDE w:val="0"/>
        <w:autoSpaceDN w:val="0"/>
        <w:adjustRightInd w:val="0"/>
        <w:spacing w:before="120" w:line="240" w:lineRule="auto"/>
        <w:ind w:left="360" w:hanging="11"/>
        <w:rPr>
          <w:sz w:val="26"/>
          <w:szCs w:val="24"/>
          <w:lang w:eastAsia="ru-RU"/>
        </w:rPr>
      </w:pPr>
      <w:r w:rsidRPr="00E1748E">
        <w:rPr>
          <w:sz w:val="26"/>
          <w:szCs w:val="24"/>
          <w:lang w:eastAsia="ru-RU"/>
        </w:rPr>
        <w:t>Для этих целей проектируется частичная пробивка коридоров в жилой застройке и открытие новых переездов через железную дорогу.</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Генпланом предусматривается вынос участка автомобильной дороги М7 «Волга», проходящей по территории города, в район, на проектируемую объездную дорогу.</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Формирование компактного ядра жилой застройки повышенной и средней этажности в центральной части города с визуально комфортным понижением этажности.</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Проектом предлагается частичный вынос жилого строительства из санитарно-защитных зон на свободные территории, прилегающие с восточной части города, а также частичная реконструкция на территории города.</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Формирование компактных центров культурно-бытового обслуживания на основе существующих. А также создание новых подцентров районного значения.</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Предусматривается частичный вынос промышленных территорий с высокими объемами выбросов экологически вредных веществ и формирование единого ядра коммунально-складских территорий на западе города, в условиях менее опасных ветровых направлений.</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Создание нового жилого района на пахотных территориях, прилегающих с востока к городу. Организация общественного центра в данном районе на основе создаваемого парка вдоль водохранилища.</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Благоустройство существующих парковых территорий и воссоздание ландшафтов на основе водных объектов (водохранилище, оз. Таракашка, озер южной части города).</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Перенос рекреационных территорий пляжей из вновь формирующихся санитарно защитных зон от очистных сооружений на экологически безопасные вдоль карьерных озер.</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Озеленение магистральных улиц и создание озелененной оси города по улицам Народная, Полевой проезд.</w:t>
      </w:r>
    </w:p>
    <w:p w:rsidR="00E1748E" w:rsidRPr="00E1748E" w:rsidRDefault="00E1748E" w:rsidP="00695586">
      <w:pPr>
        <w:numPr>
          <w:ilvl w:val="0"/>
          <w:numId w:val="30"/>
        </w:numPr>
        <w:tabs>
          <w:tab w:val="clear" w:pos="1429"/>
          <w:tab w:val="left" w:pos="0"/>
        </w:tabs>
        <w:spacing w:before="120" w:line="240" w:lineRule="auto"/>
        <w:ind w:left="360"/>
        <w:rPr>
          <w:sz w:val="26"/>
          <w:szCs w:val="24"/>
          <w:lang w:eastAsia="ru-RU"/>
        </w:rPr>
      </w:pPr>
      <w:r w:rsidRPr="00E1748E">
        <w:rPr>
          <w:sz w:val="26"/>
          <w:szCs w:val="24"/>
          <w:lang w:eastAsia="ru-RU"/>
        </w:rPr>
        <w:t>Озеленение санитарно-защитных зон промышленных и коммунально-складских предприятий.</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Развитие дачного строительства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В Петушинском районе расположено достаточно большое количество садово-дачных товариществ.</w:t>
      </w:r>
    </w:p>
    <w:p w:rsidR="00E1748E" w:rsidRPr="00E1748E" w:rsidRDefault="00E1748E" w:rsidP="00E1748E">
      <w:pPr>
        <w:autoSpaceDE w:val="0"/>
        <w:autoSpaceDN w:val="0"/>
        <w:adjustRightInd w:val="0"/>
        <w:spacing w:before="120" w:after="120" w:line="240" w:lineRule="auto"/>
        <w:ind w:firstLine="0"/>
        <w:rPr>
          <w:sz w:val="26"/>
          <w:szCs w:val="24"/>
          <w:lang w:eastAsia="ru-RU"/>
        </w:rPr>
      </w:pPr>
      <w:r w:rsidRPr="00E1748E">
        <w:rPr>
          <w:sz w:val="26"/>
          <w:szCs w:val="26"/>
          <w:lang w:eastAsia="ru-RU"/>
        </w:rPr>
        <w:t>Перечень существующих садоводческих товариществ приведен в</w:t>
      </w:r>
      <w:r w:rsidR="00120A50">
        <w:rPr>
          <w:sz w:val="26"/>
          <w:szCs w:val="26"/>
          <w:lang w:eastAsia="ru-RU"/>
        </w:rPr>
        <w:t xml:space="preserve"> </w:t>
      </w:r>
      <w:r w:rsidRPr="00E1748E">
        <w:rPr>
          <w:sz w:val="26"/>
          <w:szCs w:val="24"/>
          <w:lang w:eastAsia="ru-RU"/>
        </w:rPr>
        <w:fldChar w:fldCharType="begin"/>
      </w:r>
      <w:r w:rsidRPr="00E1748E">
        <w:rPr>
          <w:sz w:val="26"/>
          <w:szCs w:val="24"/>
          <w:lang w:eastAsia="ru-RU"/>
        </w:rPr>
        <w:instrText xml:space="preserve"> REF _Ref316077230 \h  \* MERGEFORMAT </w:instrText>
      </w:r>
      <w:r w:rsidRPr="00E1748E">
        <w:rPr>
          <w:sz w:val="26"/>
          <w:szCs w:val="24"/>
          <w:lang w:eastAsia="ru-RU"/>
        </w:rPr>
      </w:r>
      <w:r w:rsidRPr="00E1748E">
        <w:rPr>
          <w:sz w:val="26"/>
          <w:szCs w:val="24"/>
          <w:lang w:eastAsia="ru-RU"/>
        </w:rPr>
        <w:fldChar w:fldCharType="separate"/>
      </w:r>
      <w:r w:rsidR="00120A50">
        <w:rPr>
          <w:sz w:val="26"/>
          <w:szCs w:val="24"/>
          <w:lang w:eastAsia="ru-RU"/>
        </w:rPr>
        <w:t>Таблице</w:t>
      </w:r>
      <w:r w:rsidR="00120A50" w:rsidRPr="00120A50">
        <w:rPr>
          <w:sz w:val="26"/>
          <w:szCs w:val="24"/>
          <w:lang w:eastAsia="ru-RU"/>
        </w:rPr>
        <w:t xml:space="preserve"> 6.2_1</w:t>
      </w:r>
      <w:r w:rsidRPr="00E1748E">
        <w:rPr>
          <w:sz w:val="26"/>
          <w:szCs w:val="24"/>
          <w:lang w:eastAsia="ru-RU"/>
        </w:rPr>
        <w:fldChar w:fldCharType="end"/>
      </w:r>
      <w:r w:rsidRPr="00E1748E">
        <w:rPr>
          <w:sz w:val="26"/>
          <w:szCs w:val="26"/>
          <w:lang w:eastAsia="ru-RU"/>
        </w:rPr>
        <w:t>.</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Перечень садоводческих, огороднических, дачных некоммерческих товариществ на территории МО Петушинский район</w:t>
      </w:r>
    </w:p>
    <w:p w:rsidR="00E1748E" w:rsidRPr="00E1748E" w:rsidRDefault="00E1748E" w:rsidP="00E1748E">
      <w:pPr>
        <w:spacing w:after="60" w:line="240" w:lineRule="auto"/>
        <w:jc w:val="right"/>
        <w:rPr>
          <w:b/>
          <w:sz w:val="24"/>
          <w:szCs w:val="24"/>
        </w:rPr>
      </w:pPr>
      <w:bookmarkStart w:id="157" w:name="_Ref316077230"/>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6.2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bookmarkEnd w:id="157"/>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4"/>
        <w:gridCol w:w="1560"/>
        <w:gridCol w:w="12"/>
        <w:gridCol w:w="1830"/>
        <w:gridCol w:w="31"/>
        <w:gridCol w:w="806"/>
        <w:gridCol w:w="14"/>
        <w:gridCol w:w="823"/>
        <w:gridCol w:w="57"/>
        <w:gridCol w:w="1276"/>
        <w:gridCol w:w="940"/>
        <w:gridCol w:w="52"/>
        <w:gridCol w:w="497"/>
        <w:gridCol w:w="70"/>
        <w:gridCol w:w="474"/>
        <w:gridCol w:w="93"/>
        <w:gridCol w:w="567"/>
      </w:tblGrid>
      <w:tr w:rsidR="00E1748E" w:rsidRPr="00E1748E">
        <w:trPr>
          <w:trHeight w:val="315"/>
          <w:tblHeader/>
          <w:jc w:val="center"/>
        </w:trPr>
        <w:tc>
          <w:tcPr>
            <w:tcW w:w="543" w:type="dxa"/>
            <w:vMerge w:val="restart"/>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w:t>
            </w:r>
          </w:p>
        </w:tc>
        <w:tc>
          <w:tcPr>
            <w:tcW w:w="1596" w:type="dxa"/>
            <w:gridSpan w:val="3"/>
            <w:vMerge w:val="restart"/>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Наименование</w:t>
            </w:r>
          </w:p>
          <w:p w:rsidR="00E1748E" w:rsidRPr="00E1748E" w:rsidRDefault="00E1748E" w:rsidP="00E1748E">
            <w:pPr>
              <w:autoSpaceDE w:val="0"/>
              <w:autoSpaceDN w:val="0"/>
              <w:adjustRightInd w:val="0"/>
              <w:spacing w:line="240" w:lineRule="auto"/>
              <w:ind w:firstLine="0"/>
              <w:rPr>
                <w:sz w:val="20"/>
                <w:szCs w:val="24"/>
                <w:lang w:eastAsia="ru-RU"/>
              </w:rPr>
            </w:pPr>
          </w:p>
        </w:tc>
        <w:tc>
          <w:tcPr>
            <w:tcW w:w="1861" w:type="dxa"/>
            <w:gridSpan w:val="2"/>
            <w:vMerge w:val="restart"/>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Место нахождения</w:t>
            </w:r>
          </w:p>
        </w:tc>
        <w:tc>
          <w:tcPr>
            <w:tcW w:w="806" w:type="dxa"/>
            <w:vMerge w:val="restart"/>
            <w:tcBorders>
              <w:left w:val="nil"/>
            </w:tcBorders>
            <w:textDirection w:val="btLr"/>
          </w:tcPr>
          <w:p w:rsidR="00E1748E" w:rsidRPr="00E1748E" w:rsidRDefault="00E1748E" w:rsidP="00E1748E">
            <w:pPr>
              <w:autoSpaceDE w:val="0"/>
              <w:autoSpaceDN w:val="0"/>
              <w:adjustRightInd w:val="0"/>
              <w:spacing w:line="240" w:lineRule="auto"/>
              <w:ind w:left="113" w:right="113" w:firstLine="0"/>
              <w:jc w:val="center"/>
              <w:rPr>
                <w:sz w:val="20"/>
                <w:szCs w:val="24"/>
                <w:lang w:eastAsia="ru-RU"/>
              </w:rPr>
            </w:pPr>
            <w:r w:rsidRPr="00E1748E">
              <w:rPr>
                <w:sz w:val="20"/>
                <w:szCs w:val="24"/>
                <w:lang w:eastAsia="ru-RU"/>
              </w:rPr>
              <w:t>Примыкание к границе населенного пункта</w:t>
            </w:r>
          </w:p>
        </w:tc>
        <w:tc>
          <w:tcPr>
            <w:tcW w:w="837" w:type="dxa"/>
            <w:gridSpan w:val="2"/>
            <w:vMerge w:val="restart"/>
            <w:tcBorders>
              <w:left w:val="nil"/>
            </w:tcBorders>
            <w:textDirection w:val="btLr"/>
          </w:tcPr>
          <w:p w:rsidR="00E1748E" w:rsidRPr="00E1748E" w:rsidRDefault="00E1748E" w:rsidP="00E1748E">
            <w:pPr>
              <w:autoSpaceDE w:val="0"/>
              <w:autoSpaceDN w:val="0"/>
              <w:adjustRightInd w:val="0"/>
              <w:spacing w:line="240" w:lineRule="auto"/>
              <w:ind w:left="113" w:right="113" w:firstLine="0"/>
              <w:jc w:val="center"/>
              <w:rPr>
                <w:sz w:val="20"/>
                <w:szCs w:val="24"/>
                <w:lang w:eastAsia="ru-RU"/>
              </w:rPr>
            </w:pPr>
            <w:r w:rsidRPr="00E1748E">
              <w:rPr>
                <w:sz w:val="20"/>
                <w:szCs w:val="24"/>
                <w:lang w:eastAsia="ru-RU"/>
              </w:rPr>
              <w:t>Занимаемая площадь га</w:t>
            </w:r>
          </w:p>
        </w:tc>
        <w:tc>
          <w:tcPr>
            <w:tcW w:w="1333" w:type="dxa"/>
            <w:gridSpan w:val="2"/>
            <w:vMerge w:val="restart"/>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Наличие жилых домов, иных строений</w:t>
            </w:r>
          </w:p>
        </w:tc>
        <w:tc>
          <w:tcPr>
            <w:tcW w:w="940" w:type="dxa"/>
            <w:vMerge w:val="restart"/>
            <w:tcBorders>
              <w:left w:val="nil"/>
            </w:tcBorders>
            <w:textDirection w:val="btLr"/>
          </w:tcPr>
          <w:p w:rsidR="00E1748E" w:rsidRPr="00E1748E" w:rsidRDefault="00E1748E" w:rsidP="00E1748E">
            <w:pPr>
              <w:autoSpaceDE w:val="0"/>
              <w:autoSpaceDN w:val="0"/>
              <w:adjustRightInd w:val="0"/>
              <w:spacing w:line="240" w:lineRule="auto"/>
              <w:ind w:left="113" w:right="113" w:firstLine="0"/>
              <w:jc w:val="center"/>
              <w:rPr>
                <w:sz w:val="20"/>
                <w:szCs w:val="24"/>
                <w:lang w:eastAsia="ru-RU"/>
              </w:rPr>
            </w:pPr>
            <w:r w:rsidRPr="00E1748E">
              <w:rPr>
                <w:sz w:val="20"/>
                <w:szCs w:val="24"/>
                <w:lang w:eastAsia="ru-RU"/>
              </w:rPr>
              <w:t>Наличие автодороги с твердым покрытием</w:t>
            </w:r>
          </w:p>
        </w:tc>
        <w:tc>
          <w:tcPr>
            <w:tcW w:w="1753" w:type="dxa"/>
            <w:gridSpan w:val="6"/>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Наличие инженерных  коммуникаций</w:t>
            </w:r>
          </w:p>
        </w:tc>
      </w:tr>
      <w:tr w:rsidR="00E1748E" w:rsidRPr="00E1748E">
        <w:trPr>
          <w:trHeight w:val="253"/>
          <w:tblHeader/>
          <w:jc w:val="center"/>
        </w:trPr>
        <w:tc>
          <w:tcPr>
            <w:tcW w:w="543" w:type="dxa"/>
            <w:vMerge/>
          </w:tcPr>
          <w:p w:rsidR="00E1748E" w:rsidRPr="00E1748E" w:rsidRDefault="00E1748E" w:rsidP="00E1748E">
            <w:pPr>
              <w:autoSpaceDE w:val="0"/>
              <w:autoSpaceDN w:val="0"/>
              <w:adjustRightInd w:val="0"/>
              <w:spacing w:line="240" w:lineRule="auto"/>
              <w:ind w:firstLine="0"/>
              <w:rPr>
                <w:sz w:val="20"/>
                <w:szCs w:val="24"/>
                <w:lang w:eastAsia="ru-RU"/>
              </w:rPr>
            </w:pPr>
          </w:p>
        </w:tc>
        <w:tc>
          <w:tcPr>
            <w:tcW w:w="1596" w:type="dxa"/>
            <w:gridSpan w:val="3"/>
            <w:vMerge/>
          </w:tcPr>
          <w:p w:rsidR="00E1748E" w:rsidRPr="00E1748E" w:rsidRDefault="00E1748E" w:rsidP="00E1748E">
            <w:pPr>
              <w:autoSpaceDE w:val="0"/>
              <w:autoSpaceDN w:val="0"/>
              <w:adjustRightInd w:val="0"/>
              <w:spacing w:line="240" w:lineRule="auto"/>
              <w:ind w:firstLine="0"/>
              <w:rPr>
                <w:sz w:val="20"/>
                <w:szCs w:val="24"/>
                <w:lang w:eastAsia="ru-RU"/>
              </w:rPr>
            </w:pPr>
          </w:p>
        </w:tc>
        <w:tc>
          <w:tcPr>
            <w:tcW w:w="1861" w:type="dxa"/>
            <w:gridSpan w:val="2"/>
            <w:vMerge/>
          </w:tcPr>
          <w:p w:rsidR="00E1748E" w:rsidRPr="00E1748E" w:rsidRDefault="00E1748E" w:rsidP="00E1748E">
            <w:pPr>
              <w:autoSpaceDE w:val="0"/>
              <w:autoSpaceDN w:val="0"/>
              <w:adjustRightInd w:val="0"/>
              <w:spacing w:line="240" w:lineRule="auto"/>
              <w:ind w:firstLine="0"/>
              <w:jc w:val="center"/>
              <w:rPr>
                <w:sz w:val="20"/>
                <w:szCs w:val="24"/>
                <w:lang w:eastAsia="ru-RU"/>
              </w:rPr>
            </w:pPr>
          </w:p>
        </w:tc>
        <w:tc>
          <w:tcPr>
            <w:tcW w:w="806" w:type="dxa"/>
            <w:vMerge/>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p>
        </w:tc>
        <w:tc>
          <w:tcPr>
            <w:tcW w:w="837" w:type="dxa"/>
            <w:gridSpan w:val="2"/>
            <w:vMerge/>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p>
        </w:tc>
        <w:tc>
          <w:tcPr>
            <w:tcW w:w="1333" w:type="dxa"/>
            <w:gridSpan w:val="2"/>
            <w:vMerge/>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p>
        </w:tc>
        <w:tc>
          <w:tcPr>
            <w:tcW w:w="940" w:type="dxa"/>
            <w:vMerge/>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p>
        </w:tc>
        <w:tc>
          <w:tcPr>
            <w:tcW w:w="549" w:type="dxa"/>
            <w:gridSpan w:val="2"/>
            <w:vMerge w:val="restart"/>
            <w:tcBorders>
              <w:left w:val="nil"/>
            </w:tcBorders>
            <w:textDirection w:val="btLr"/>
          </w:tcPr>
          <w:p w:rsidR="00E1748E" w:rsidRPr="00E1748E" w:rsidRDefault="00E1748E" w:rsidP="00E1748E">
            <w:pPr>
              <w:autoSpaceDE w:val="0"/>
              <w:autoSpaceDN w:val="0"/>
              <w:adjustRightInd w:val="0"/>
              <w:spacing w:line="240" w:lineRule="auto"/>
              <w:ind w:right="113" w:firstLine="0"/>
              <w:jc w:val="center"/>
              <w:rPr>
                <w:sz w:val="20"/>
                <w:szCs w:val="24"/>
                <w:lang w:eastAsia="ru-RU"/>
              </w:rPr>
            </w:pPr>
            <w:r w:rsidRPr="00E1748E">
              <w:rPr>
                <w:sz w:val="20"/>
                <w:szCs w:val="24"/>
                <w:lang w:eastAsia="ru-RU"/>
              </w:rPr>
              <w:t>электроэнергия</w:t>
            </w:r>
          </w:p>
        </w:tc>
        <w:tc>
          <w:tcPr>
            <w:tcW w:w="544" w:type="dxa"/>
            <w:gridSpan w:val="2"/>
            <w:vMerge w:val="restart"/>
            <w:tcBorders>
              <w:left w:val="nil"/>
            </w:tcBorders>
            <w:textDirection w:val="btLr"/>
          </w:tcPr>
          <w:p w:rsidR="00E1748E" w:rsidRPr="00E1748E" w:rsidRDefault="00E1748E" w:rsidP="00E1748E">
            <w:pPr>
              <w:autoSpaceDE w:val="0"/>
              <w:autoSpaceDN w:val="0"/>
              <w:adjustRightInd w:val="0"/>
              <w:spacing w:line="240" w:lineRule="auto"/>
              <w:ind w:right="113" w:firstLine="0"/>
              <w:jc w:val="center"/>
              <w:rPr>
                <w:sz w:val="20"/>
                <w:szCs w:val="24"/>
                <w:lang w:eastAsia="ru-RU"/>
              </w:rPr>
            </w:pPr>
            <w:r w:rsidRPr="00E1748E">
              <w:rPr>
                <w:sz w:val="20"/>
                <w:szCs w:val="24"/>
                <w:lang w:eastAsia="ru-RU"/>
              </w:rPr>
              <w:t>газопровод</w:t>
            </w:r>
          </w:p>
        </w:tc>
        <w:tc>
          <w:tcPr>
            <w:tcW w:w="660" w:type="dxa"/>
            <w:gridSpan w:val="2"/>
            <w:vMerge w:val="restart"/>
            <w:tcBorders>
              <w:left w:val="nil"/>
            </w:tcBorders>
            <w:textDirection w:val="btLr"/>
          </w:tcPr>
          <w:p w:rsidR="00E1748E" w:rsidRPr="00E1748E" w:rsidRDefault="00E1748E" w:rsidP="00E1748E">
            <w:pPr>
              <w:autoSpaceDE w:val="0"/>
              <w:autoSpaceDN w:val="0"/>
              <w:adjustRightInd w:val="0"/>
              <w:spacing w:line="240" w:lineRule="auto"/>
              <w:ind w:right="113" w:firstLine="0"/>
              <w:jc w:val="center"/>
              <w:rPr>
                <w:sz w:val="20"/>
                <w:szCs w:val="24"/>
                <w:lang w:eastAsia="ru-RU"/>
              </w:rPr>
            </w:pPr>
            <w:r w:rsidRPr="00E1748E">
              <w:rPr>
                <w:sz w:val="20"/>
                <w:szCs w:val="24"/>
                <w:lang w:eastAsia="ru-RU"/>
              </w:rPr>
              <w:t>водопровод</w:t>
            </w:r>
          </w:p>
        </w:tc>
      </w:tr>
      <w:tr w:rsidR="00E1748E" w:rsidRPr="00E1748E">
        <w:trPr>
          <w:trHeight w:val="630"/>
          <w:tblHeader/>
          <w:jc w:val="center"/>
        </w:trPr>
        <w:tc>
          <w:tcPr>
            <w:tcW w:w="543" w:type="dxa"/>
            <w:vMerge/>
          </w:tcPr>
          <w:p w:rsidR="00E1748E" w:rsidRPr="00E1748E" w:rsidRDefault="00E1748E" w:rsidP="00E1748E">
            <w:pPr>
              <w:autoSpaceDE w:val="0"/>
              <w:autoSpaceDN w:val="0"/>
              <w:adjustRightInd w:val="0"/>
              <w:spacing w:line="240" w:lineRule="auto"/>
              <w:ind w:firstLine="0"/>
              <w:rPr>
                <w:sz w:val="20"/>
                <w:szCs w:val="24"/>
                <w:lang w:eastAsia="ru-RU"/>
              </w:rPr>
            </w:pPr>
          </w:p>
        </w:tc>
        <w:tc>
          <w:tcPr>
            <w:tcW w:w="1596" w:type="dxa"/>
            <w:gridSpan w:val="3"/>
            <w:vMerge/>
          </w:tcPr>
          <w:p w:rsidR="00E1748E" w:rsidRPr="00E1748E" w:rsidRDefault="00E1748E" w:rsidP="00E1748E">
            <w:pPr>
              <w:autoSpaceDE w:val="0"/>
              <w:autoSpaceDN w:val="0"/>
              <w:adjustRightInd w:val="0"/>
              <w:spacing w:line="240" w:lineRule="auto"/>
              <w:ind w:firstLine="0"/>
              <w:rPr>
                <w:sz w:val="20"/>
                <w:szCs w:val="24"/>
                <w:lang w:eastAsia="ru-RU"/>
              </w:rPr>
            </w:pPr>
          </w:p>
        </w:tc>
        <w:tc>
          <w:tcPr>
            <w:tcW w:w="1861" w:type="dxa"/>
            <w:gridSpan w:val="2"/>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806" w:type="dxa"/>
            <w:vMerge/>
            <w:tcBorders>
              <w:left w:val="nil"/>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837" w:type="dxa"/>
            <w:gridSpan w:val="2"/>
            <w:vMerge/>
            <w:tcBorders>
              <w:left w:val="nil"/>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1333" w:type="dxa"/>
            <w:gridSpan w:val="2"/>
            <w:tcBorders>
              <w:left w:val="nil"/>
            </w:tcBorders>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Средняя площадь жилых домов,жилых строений в кв.м</w:t>
            </w:r>
          </w:p>
        </w:tc>
        <w:tc>
          <w:tcPr>
            <w:tcW w:w="940" w:type="dxa"/>
            <w:vMerge/>
            <w:tcBorders>
              <w:left w:val="nil"/>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549" w:type="dxa"/>
            <w:gridSpan w:val="2"/>
            <w:vMerge/>
            <w:tcBorders>
              <w:left w:val="nil"/>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544" w:type="dxa"/>
            <w:gridSpan w:val="2"/>
            <w:vMerge/>
            <w:tcBorders>
              <w:left w:val="nil"/>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660" w:type="dxa"/>
            <w:gridSpan w:val="2"/>
            <w:vMerge/>
            <w:tcBorders>
              <w:left w:val="nil"/>
            </w:tcBorders>
          </w:tcPr>
          <w:p w:rsidR="00E1748E" w:rsidRPr="00E1748E" w:rsidRDefault="00E1748E" w:rsidP="00E1748E">
            <w:pPr>
              <w:autoSpaceDE w:val="0"/>
              <w:autoSpaceDN w:val="0"/>
              <w:adjustRightInd w:val="0"/>
              <w:spacing w:line="240" w:lineRule="auto"/>
              <w:ind w:firstLine="0"/>
              <w:jc w:val="center"/>
              <w:rPr>
                <w:b/>
                <w:sz w:val="20"/>
                <w:szCs w:val="24"/>
                <w:lang w:eastAsia="ru-RU"/>
              </w:rPr>
            </w:pPr>
          </w:p>
        </w:tc>
      </w:tr>
      <w:tr w:rsidR="00E1748E" w:rsidRPr="00E1748E">
        <w:trPr>
          <w:jc w:val="center"/>
        </w:trPr>
        <w:tc>
          <w:tcPr>
            <w:tcW w:w="9669" w:type="dxa"/>
            <w:gridSpan w:val="18"/>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МО Нагорное поселение</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«Автомобилист»</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Аниськино. 1 км северо-восточнее деревни</w:t>
            </w:r>
          </w:p>
        </w:tc>
        <w:tc>
          <w:tcPr>
            <w:tcW w:w="806" w:type="dxa"/>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13,7</w:t>
            </w:r>
          </w:p>
        </w:tc>
        <w:tc>
          <w:tcPr>
            <w:tcW w:w="1333" w:type="dxa"/>
            <w:gridSpan w:val="2"/>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660" w:type="dxa"/>
            <w:gridSpan w:val="2"/>
            <w:tcBorders>
              <w:top w:val="nil"/>
            </w:tcBorders>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«Архитектор»</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Севернее поселка Городищи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4,95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«Альтаир»</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Массив 2 д. Красный Луч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20,57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«Березка», 268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0,8 км севернее д. Иваново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18,42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 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«Ветчи»</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 км южнее д.Ветчи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10,73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«Вольга»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д.Емельянцево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8,6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«Вольгарь»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 км южнее пос.Вольгинский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9,1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«Вольгарь-1»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1км южнее пос.Вольгинский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2,79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«Вольгарь-2»</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 км южнее пос.Вольгинский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 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«Воскресенье», 40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Севернее д.Воскресенье</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4,97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«Восток», 3 массив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Санино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«Ватерная гора»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 км восточнее д.Аниськино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15,1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«Глубоково»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Глубоково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32,96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«Дубок»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«Дружба». 96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5,33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СНТ«Дружба-2», 21 участок, вода совместно с СНТ «Усад»</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276"/>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«Заречье»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38,89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276"/>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«Заречье»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ур. Кавелино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15,.3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«Заречное»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Иваново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8,21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«Звездочка»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восточнее пос. Городищи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10,4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«Здоровье», 70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Воскресенье</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13,0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«Ивановское»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д.Иваново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черте нас. пункта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«Искра»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Южнее д.Молодино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15,5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24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«Кавелино»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д.Санино, 10 км от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24,4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«Кавелино-2»</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Ур. Кавелино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17,2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щебень </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«Калинка-2», 20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севернее  пос. Вольгинский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4,18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«Надежда-2», 120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0,3 км севернее д.Филимоново, </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8,03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«Надежда – 1»</w:t>
            </w:r>
            <w:r w:rsidRPr="00E1748E">
              <w:rPr>
                <w:sz w:val="20"/>
                <w:szCs w:val="24"/>
                <w:lang w:eastAsia="ru-RU"/>
              </w:rPr>
              <w:br/>
              <w:t>320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д.Филимоново. на северо-восток от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21,3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«Надежда-3»</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0,7 км северо-восточнее д. Филимоново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«Киржач», 60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Восточнее д.Киржач, </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бетон</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«Киржач-1»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д.Гнездино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33,97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«Колос»</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д.Репихово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18,52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«Клязьма-1»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«Ландыш»</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 км северо-западнее г. Покров</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10,75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«Лесное», освоено 16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 км от пос. Сосновый Бор</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21,2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«Междуречье»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0,4 км севернее д.Молодино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30,0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«Мечта-1»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ур.Кавелино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«Мечта»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д.Перново, 0,5 км южнее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5,55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«Нива»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Перново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черте</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деревни</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«Новая Эра»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Красный Луч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«Ополье»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ур.Кавелино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24,63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«Олимпийское», 150 участков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 км южнее пос.Вольгинский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10,8 га</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«Пищевик»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 км юго-восточнее д. Перново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46,96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Строений нет</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«Реактив», 112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д.Молодино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10,15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«Родник», около  200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Юго-восточнее д. 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17,95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«Родник»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Близ  д.Ляпино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25,31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47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«Родничок»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0,5 км севернее д. Марочково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7,02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«Родники»157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Санино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20,96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«Росинка-1», 191 уч-к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Северо-западнее НЭБ</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10,28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СНТ «Росинка-2», </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138 уч-ов </w:t>
            </w:r>
          </w:p>
          <w:p w:rsidR="00E1748E" w:rsidRPr="00E1748E" w:rsidRDefault="00E1748E" w:rsidP="00E1748E">
            <w:pPr>
              <w:autoSpaceDE w:val="0"/>
              <w:autoSpaceDN w:val="0"/>
              <w:adjustRightInd w:val="0"/>
              <w:spacing w:line="240" w:lineRule="auto"/>
              <w:ind w:firstLine="0"/>
              <w:rPr>
                <w:sz w:val="20"/>
                <w:szCs w:val="24"/>
                <w:lang w:eastAsia="ru-RU"/>
              </w:rPr>
            </w:pP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0,4 км севернее поселка Вольгинский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«Русь»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3,5 км севернее г. Покров </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8,96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«Рябина»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д.Киржач, Урочище «Польшино Подгоица» (близ д. 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12,53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«Санино», массив 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Санино, южнее</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16,77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«Сосновый Бор-7»</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Ветчи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17,47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«Сосенки»</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Северо-восточнее д.Аниськино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СНТ «Сказка»  </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Островищи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17,72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«Старое сельцо»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Ст.Сельцо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24,93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58.</w:t>
            </w: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«Тюльпан», 47 участков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Килекшино, восточнее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8,79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«Усад»</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13,02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«Швейник»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 км севернее д Аниськино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«Чайка»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Киржач</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«Юбилейный»</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Н.Перепечино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4.58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«Эдельвейс»</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Н.Перепечино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«Эхо»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Молодино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«Внешторгбанковец»</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Гнездино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«Водитель»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 км северо-восточнее сан. «Сосновый Бор»</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10,77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«Металлист»</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Ур. Большое-2</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52,83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СНТ «Отдых» </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Гнездино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6,57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69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«Юг»</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0,5 км севернее д. Аниськино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«Заднее поле»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0,8 км восточнее д. Заднее Поле</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«Измайлово»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2 км северо-восточнее санатория Сосновый Бор</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15,54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«Вишенка»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479 м юго-западнее д. Филимоново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6,5 </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«Лотос»</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10 км юго-западнее д. Санино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5,8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«Калинка»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725 м севернее д. Еськино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проектируемое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Южнее д. Заднее Поле</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ДНТ «Искра плюс»</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Южнее д. Молодино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18,4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9669" w:type="dxa"/>
            <w:gridSpan w:val="18"/>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«Контакт»</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33.9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33</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«Испытатель»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165</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«Испытатель-2»</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39  </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«Покровчанин»</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Покров,юг</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309</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твердое покрытие</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«Строитель-2»</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160</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«Строитель-3 б»</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26</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«Строитель-4»</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156</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«Березка»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пос. Введенский</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82</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113</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твердое покрытие</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«Строитель-3а»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324</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40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«Строитель-3»</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Покров, юго-запад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285</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30</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9669" w:type="dxa"/>
            <w:gridSpan w:val="18"/>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Петушинское сельское поселение</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«Богаева поляна»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0,3 км западнее д.Леоново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6,58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бетонная плита</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«Былина»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Пос.Березка</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19,87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90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«Березка»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0,2 км восточнее д.Грибово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4,02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«Березка-1», 58 уч-ов, водопровод от в/ч</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д.Костино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3,12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«Ветка», 149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Н.Омутищи, северо-западнее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«Время»</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Восточнее д. Костино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10,18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«Восход»</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 км северо-восточнее д.  Костино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6,39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«Виктория»,</w:t>
            </w:r>
          </w:p>
          <w:p w:rsidR="00E1748E" w:rsidRPr="00E1748E" w:rsidRDefault="00E1748E" w:rsidP="00E1748E">
            <w:pPr>
              <w:autoSpaceDE w:val="0"/>
              <w:autoSpaceDN w:val="0"/>
              <w:adjustRightInd w:val="0"/>
              <w:spacing w:line="240" w:lineRule="auto"/>
              <w:ind w:firstLine="0"/>
              <w:rPr>
                <w:sz w:val="20"/>
                <w:szCs w:val="24"/>
                <w:lang w:eastAsia="ru-RU"/>
              </w:rPr>
            </w:pP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д.Н.Омутищи, недалеко от б/о «Сигнал»</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16,61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«Виктория»</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Д.Леоново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2,96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«Владимирец»</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 км юго-восточнее д. Молодилово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СНТ «Гидролог», 17 уч-ов  </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д.Ст. Омутищи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99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«Залесье»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1,5 км восточнее г.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«Заря»</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Леоново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11,84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«Дубок»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Восточнее д. Ст.Петушки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6,55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«Диана», около 100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д Чуприяново, 0,6 км севернее деревни </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15,99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«Ивушка»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д.Попиново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18,2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«Калинка»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Кибирево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4,12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СНТ «Кленок», 2 </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38 уч-ов, колодцы</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Горушка, северо-восток от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«Конверсия», 73 уч-ка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д.Чуприяново, 0,6 км севернее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«Лесная дача», 57 уч-ов, вода совместно с СНТ «Строитель»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д.Грибово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2,74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«Лесная сказка»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Волосово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5,82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«Луч»</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Ст.Семенково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12,54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110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«Малиновка»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Ст.Семенково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11,79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«Мещера»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 км восточнее г.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«Мещера»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Богдарня</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2,49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«Мелиоратор»</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1 км южнее д. Молодилово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«Мир»</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0,5 км восточнее д.Грибово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«Нива»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Юго-восточнее д.Леоново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16,98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«Приволье»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0,3 км севернее д .Ермолино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37,64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«Песчаный»</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Омутищи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«Песчаный»</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Д.Леоново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4,17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«Простор», 68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Чуприяново, 0,6 км севернее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11,06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«Раздолье»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д.Становцово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24,24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«Родник», 196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д.Ст.Петушки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14,93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«Ромашка» 76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.Горушка, юго-восток от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8,28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«Русь»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Молодилово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4,24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«Романтик»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Ст.Омутищи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«Связист»</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Ст.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8,78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«Силикат»</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Юго-восточнее г.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4,54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«Строитель»</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Грибово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11,77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«Сосновый бор», 252 уч-ка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Н.Омутищи,  южнее от деревни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20,79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«Текстильщик»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Волосово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14,58</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«Урожай»</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Южнее д. Леоново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7,30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«Чародеи», 80 уч-ов</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д.Ст.Семенково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6,92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«Урожай-2»</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0,7 км восточнее д.Ст.Петушки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6,5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«Электрон»</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Ст.Омутищи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14,92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«Ясная Поляна», 101 уч-к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Грибово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4,77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135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«Ягодка»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0,3 км севернее д. Волосово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12,66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«Эльдорадо»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Рождество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15,83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jc w:val="center"/>
        </w:trPr>
        <w:tc>
          <w:tcPr>
            <w:tcW w:w="9669" w:type="dxa"/>
            <w:gridSpan w:val="18"/>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г. Петушки</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«Дружба»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3,31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жилых строений 84 ед.</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20 кв.м</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«Кедр»</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северной части города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0,46</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жилых  строений 80 ед</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20 кв.м</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139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«Красная горка»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южной части города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20,67</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жилых строений 153 ед.</w:t>
            </w: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60 кв.м</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нет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«Городской сад №1»</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 Петушки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1,73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жилых строений нет</w:t>
            </w: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229"/>
          <w:jc w:val="center"/>
        </w:trPr>
        <w:tc>
          <w:tcPr>
            <w:tcW w:w="9669" w:type="dxa"/>
            <w:gridSpan w:val="18"/>
          </w:tcPr>
          <w:p w:rsidR="00E1748E" w:rsidRPr="00E1748E" w:rsidRDefault="00E1748E" w:rsidP="00E1748E">
            <w:pPr>
              <w:autoSpaceDE w:val="0"/>
              <w:autoSpaceDN w:val="0"/>
              <w:adjustRightInd w:val="0"/>
              <w:spacing w:line="240" w:lineRule="auto"/>
              <w:ind w:firstLine="0"/>
              <w:jc w:val="center"/>
              <w:rPr>
                <w:sz w:val="20"/>
                <w:szCs w:val="24"/>
                <w:lang w:eastAsia="ru-RU"/>
              </w:rPr>
            </w:pPr>
            <w:r w:rsidRPr="00E1748E">
              <w:rPr>
                <w:sz w:val="20"/>
                <w:szCs w:val="24"/>
                <w:lang w:eastAsia="ru-RU"/>
              </w:rPr>
              <w:t>МО Пекшинское поселение</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«Аббакумовский»</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0,4 км юго-западнее д.Аббакумово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5,5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асфальт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«Александровка»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0,5 км восточнее ст. Сушнево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24,35</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«Заря»</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2,5 км северо-западнее д. Липна</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10,64</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 Красная горка»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Ючмер</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145</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«Маевка»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 км северо-западнее д. Липна</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16,3</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146</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«Новинки», 2 уч-ка освоено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0,4 км южнее д. Новинки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1,1</w:t>
            </w:r>
          </w:p>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147</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«Озерки», освоено 7 уч-ов, председателя нет</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0,6 км юго-восточнее д. Новинки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6,01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плита</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lastRenderedPageBreak/>
              <w:t>148</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«Полянка», освоен 1 уч-к</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Северо- восточнее ф. Труд</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5,1    </w:t>
            </w:r>
          </w:p>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149</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«Сосновое», 74 действующих уч-ов, водозабор  общий с СНТ «Заря»</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2,5 км сверо-западнее д. Липна</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11,1</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150</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«Система»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Суковатово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11,39</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щебень</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да</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151</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СНТ «Труд», освоено 3 уч-ка</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0,5 км западнее д. Михейцево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11,82       </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 xml:space="preserve">   грунт</w:t>
            </w: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152</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проектир. СНТ «Желтухино»</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В 247 м западнее д. Желтухино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153</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проектируемое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северо-западнее д. Логинцево</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4,2</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trHeight w:val="844"/>
          <w:jc w:val="center"/>
        </w:trPr>
        <w:tc>
          <w:tcPr>
            <w:tcW w:w="543"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154</w:t>
            </w:r>
          </w:p>
        </w:tc>
        <w:tc>
          <w:tcPr>
            <w:tcW w:w="1596" w:type="dxa"/>
            <w:gridSpan w:val="3"/>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проектируемое</w:t>
            </w:r>
          </w:p>
        </w:tc>
        <w:tc>
          <w:tcPr>
            <w:tcW w:w="1861"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Д. Васильки</w:t>
            </w:r>
          </w:p>
        </w:tc>
        <w:tc>
          <w:tcPr>
            <w:tcW w:w="806"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83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7,0</w:t>
            </w:r>
          </w:p>
        </w:tc>
        <w:tc>
          <w:tcPr>
            <w:tcW w:w="1333"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940"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549"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544"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c>
          <w:tcPr>
            <w:tcW w:w="660" w:type="dxa"/>
            <w:gridSpan w:val="2"/>
          </w:tcPr>
          <w:p w:rsidR="00E1748E" w:rsidRPr="00E1748E" w:rsidRDefault="00E1748E" w:rsidP="00E1748E">
            <w:pPr>
              <w:autoSpaceDE w:val="0"/>
              <w:autoSpaceDN w:val="0"/>
              <w:adjustRightInd w:val="0"/>
              <w:spacing w:line="240" w:lineRule="auto"/>
              <w:ind w:firstLine="0"/>
              <w:rPr>
                <w:sz w:val="20"/>
                <w:szCs w:val="24"/>
                <w:lang w:eastAsia="ru-RU"/>
              </w:rPr>
            </w:pPr>
          </w:p>
        </w:tc>
      </w:tr>
      <w:tr w:rsidR="00E1748E" w:rsidRPr="00E1748E">
        <w:trPr>
          <w:trHeight w:val="287"/>
          <w:jc w:val="center"/>
        </w:trPr>
        <w:tc>
          <w:tcPr>
            <w:tcW w:w="9669" w:type="dxa"/>
            <w:gridSpan w:val="18"/>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МО.г.Костерево</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155</w:t>
            </w:r>
          </w:p>
        </w:tc>
        <w:tc>
          <w:tcPr>
            <w:tcW w:w="1560"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к/с  «Вишенка»</w:t>
            </w:r>
          </w:p>
        </w:tc>
        <w:tc>
          <w:tcPr>
            <w:tcW w:w="1842"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Ул. Владимирская</w:t>
            </w:r>
          </w:p>
        </w:tc>
        <w:tc>
          <w:tcPr>
            <w:tcW w:w="851" w:type="dxa"/>
            <w:gridSpan w:val="3"/>
          </w:tcPr>
          <w:p w:rsidR="00E1748E" w:rsidRPr="00E1748E" w:rsidRDefault="00E1748E" w:rsidP="00E1748E">
            <w:pPr>
              <w:autoSpaceDE w:val="0"/>
              <w:autoSpaceDN w:val="0"/>
              <w:adjustRightInd w:val="0"/>
              <w:spacing w:line="240" w:lineRule="auto"/>
              <w:ind w:firstLine="0"/>
              <w:rPr>
                <w:sz w:val="20"/>
                <w:szCs w:val="24"/>
                <w:lang w:eastAsia="ru-RU"/>
              </w:rPr>
            </w:pPr>
          </w:p>
        </w:tc>
        <w:tc>
          <w:tcPr>
            <w:tcW w:w="880"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1,01</w:t>
            </w:r>
          </w:p>
        </w:tc>
        <w:tc>
          <w:tcPr>
            <w:tcW w:w="1276" w:type="dxa"/>
          </w:tcPr>
          <w:p w:rsidR="00E1748E" w:rsidRPr="00E1748E" w:rsidRDefault="00E1748E" w:rsidP="00E1748E">
            <w:pPr>
              <w:autoSpaceDE w:val="0"/>
              <w:autoSpaceDN w:val="0"/>
              <w:adjustRightInd w:val="0"/>
              <w:spacing w:line="240" w:lineRule="auto"/>
              <w:ind w:firstLine="0"/>
              <w:rPr>
                <w:sz w:val="20"/>
                <w:szCs w:val="24"/>
                <w:lang w:eastAsia="ru-RU"/>
              </w:rPr>
            </w:pPr>
          </w:p>
        </w:tc>
        <w:tc>
          <w:tcPr>
            <w:tcW w:w="992"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67" w:type="dxa"/>
            <w:gridSpan w:val="2"/>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line="240" w:lineRule="auto"/>
              <w:ind w:firstLine="0"/>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trHeight w:val="237"/>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156</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«Горизонт»</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Красноградская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2,43</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157</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«Костеревское»</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Нагорная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2,0</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158</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НСОТ  «Медик-1»</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Берег р.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1,64</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159</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«Медик-2»</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Ленинская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0,41</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160</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«Рассвет»</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Речная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3,945</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161</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НСОТ « Рябинка»</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Берег р.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1,44</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162</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НСОТ  «Строитель» (ПМК)</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Западная, берег р.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0,69</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163</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НСОТ  «Строитель»</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 xml:space="preserve">Берег р. Липна (рядом: ул. </w:t>
            </w:r>
            <w:r w:rsidRPr="00E1748E">
              <w:rPr>
                <w:sz w:val="20"/>
                <w:szCs w:val="24"/>
                <w:lang w:eastAsia="ru-RU"/>
              </w:rPr>
              <w:lastRenderedPageBreak/>
              <w:t>Новинская и Гагарина, церковь)</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0,66</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lastRenderedPageBreak/>
              <w:t>164</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«Тополек»</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Около стадиона, начало ул. Бормино</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0,71</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165</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«Яблонька №4»</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Рабочая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0,3554</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166</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с/т  «№ 1»</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Садовая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0,38</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167</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с/т  «№ 2»</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Рабочая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0,77</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168</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НСОТ «№ 3»</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Между ул. Уютная и берегом реки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1,3</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169</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«№5»</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Берег р .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0,93</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170</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с/т «№6»</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Берег р.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0,1340</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из с/т «6а»</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171</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с/т «№ 6а»</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0,808</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172</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с/т  «№ 8»</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Уютная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0,3678</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173</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к/с  «№9»</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Ул. Новинская</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0,3849</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174</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к/с  «№10 »</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Берег р. Липна</w:t>
            </w: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r>
      <w:tr w:rsidR="00E1748E" w:rsidRPr="00E1748E">
        <w:tblPrEx>
          <w:tblCellMar>
            <w:left w:w="0" w:type="dxa"/>
            <w:right w:w="0" w:type="dxa"/>
          </w:tblCellMar>
        </w:tblPrEx>
        <w:trPr>
          <w:jc w:val="center"/>
        </w:trPr>
        <w:tc>
          <w:tcPr>
            <w:tcW w:w="9669" w:type="dxa"/>
            <w:gridSpan w:val="18"/>
          </w:tcPr>
          <w:p w:rsidR="00E1748E" w:rsidRPr="00E1748E" w:rsidRDefault="00E1748E" w:rsidP="00E1748E">
            <w:pPr>
              <w:autoSpaceDE w:val="0"/>
              <w:autoSpaceDN w:val="0"/>
              <w:adjustRightInd w:val="0"/>
              <w:spacing w:before="120" w:line="240" w:lineRule="auto"/>
              <w:ind w:left="142" w:hanging="11"/>
              <w:jc w:val="center"/>
              <w:rPr>
                <w:sz w:val="20"/>
                <w:szCs w:val="24"/>
                <w:lang w:eastAsia="ru-RU"/>
              </w:rPr>
            </w:pPr>
            <w:r w:rsidRPr="00E1748E">
              <w:rPr>
                <w:sz w:val="20"/>
                <w:szCs w:val="24"/>
                <w:lang w:eastAsia="ru-RU"/>
              </w:rPr>
              <w:t>МО Поселок Городищи</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175</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«Восход-1»</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1,4</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 xml:space="preserve">       30      </w:t>
            </w: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176</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«Весна»</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8,4</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 xml:space="preserve">   168</w:t>
            </w: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177</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«Рассвет»</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7,65</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p>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178</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«Лето»</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0,9</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 xml:space="preserve">   25</w:t>
            </w: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179</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«Восход-2»</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1,2</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 xml:space="preserve">    30</w:t>
            </w: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r w:rsidR="00E1748E" w:rsidRPr="00E1748E">
        <w:tblPrEx>
          <w:tblCellMar>
            <w:left w:w="0" w:type="dxa"/>
            <w:right w:w="0" w:type="dxa"/>
          </w:tblCellMar>
        </w:tblPrEx>
        <w:trPr>
          <w:jc w:val="center"/>
        </w:trPr>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180</w:t>
            </w:r>
          </w:p>
        </w:tc>
        <w:tc>
          <w:tcPr>
            <w:tcW w:w="1560"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СНТ «Русский лес»</w:t>
            </w:r>
          </w:p>
        </w:tc>
        <w:tc>
          <w:tcPr>
            <w:tcW w:w="184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p>
        </w:tc>
        <w:tc>
          <w:tcPr>
            <w:tcW w:w="851" w:type="dxa"/>
            <w:gridSpan w:val="3"/>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880"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2,7</w:t>
            </w:r>
          </w:p>
        </w:tc>
        <w:tc>
          <w:tcPr>
            <w:tcW w:w="1276"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 xml:space="preserve">     43</w:t>
            </w:r>
          </w:p>
        </w:tc>
        <w:tc>
          <w:tcPr>
            <w:tcW w:w="992"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грунт</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да</w:t>
            </w:r>
          </w:p>
        </w:tc>
        <w:tc>
          <w:tcPr>
            <w:tcW w:w="567" w:type="dxa"/>
            <w:gridSpan w:val="2"/>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c>
          <w:tcPr>
            <w:tcW w:w="567" w:type="dxa"/>
          </w:tcPr>
          <w:p w:rsidR="00E1748E" w:rsidRPr="00E1748E" w:rsidRDefault="00E1748E" w:rsidP="00E1748E">
            <w:pPr>
              <w:autoSpaceDE w:val="0"/>
              <w:autoSpaceDN w:val="0"/>
              <w:adjustRightInd w:val="0"/>
              <w:spacing w:before="120" w:line="240" w:lineRule="auto"/>
              <w:ind w:left="142" w:hanging="11"/>
              <w:rPr>
                <w:sz w:val="20"/>
                <w:szCs w:val="24"/>
                <w:lang w:eastAsia="ru-RU"/>
              </w:rPr>
            </w:pPr>
            <w:r w:rsidRPr="00E1748E">
              <w:rPr>
                <w:sz w:val="20"/>
                <w:szCs w:val="24"/>
                <w:lang w:eastAsia="ru-RU"/>
              </w:rPr>
              <w:t>нет</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Предложения по развитию сети садовых некоммерческих товариществ будут разработаны в генеральных плнах сельских поселений, входящих в состав Петушинского муниципального района.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bookmarkStart w:id="158" w:name="_Toc260212416"/>
      <w:r w:rsidRPr="00E1748E">
        <w:rPr>
          <w:rFonts w:ascii="Arial" w:hAnsi="Arial"/>
          <w:b/>
          <w:sz w:val="26"/>
          <w:szCs w:val="26"/>
          <w:lang w:eastAsia="ru-RU"/>
        </w:rPr>
        <w:t>Развитие производственных зон</w:t>
      </w:r>
      <w:bookmarkEnd w:id="158"/>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Формирование производственных площадок в черте населенных пунктов:</w:t>
      </w: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МО Петушинское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д. Старое Анино- 10 га – земли промышленности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Западная часть г. Петушки по направлению к д. Леоново 40 га – транспортно-логистический центр</w:t>
      </w:r>
    </w:p>
    <w:p w:rsidR="00E1748E" w:rsidRPr="00E1748E" w:rsidRDefault="00E1748E" w:rsidP="00E1748E">
      <w:pPr>
        <w:autoSpaceDE w:val="0"/>
        <w:autoSpaceDN w:val="0"/>
        <w:adjustRightInd w:val="0"/>
        <w:spacing w:before="120" w:line="240" w:lineRule="auto"/>
        <w:ind w:firstLine="0"/>
        <w:rPr>
          <w:sz w:val="26"/>
          <w:szCs w:val="26"/>
          <w:u w:val="single"/>
          <w:lang w:eastAsia="ru-RU"/>
        </w:rPr>
      </w:pPr>
      <w:r w:rsidRPr="00E1748E">
        <w:rPr>
          <w:sz w:val="26"/>
          <w:szCs w:val="26"/>
          <w:u w:val="single"/>
          <w:lang w:eastAsia="ru-RU"/>
        </w:rPr>
        <w:t>МО Пекшинское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139 км ФАД М-7 (правая сторона). Западная часть д. Болдино 4 га – размещение объектов дорожного сервиса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Восточная часть д. Пекша (левая сторона) 4 га – центр сервисного обслуживания большегрузного транспорта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Западная часть д. Пекша (левая сторона), в черте населенного пункта 13,5 га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Восточная часть д. Липна (левая сторона)7 га – объекты дорожного сервиса.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Западная часть д. Липна 12 га – земли промышленности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6"/>
          <w:u w:val="single"/>
          <w:lang w:eastAsia="ru-RU"/>
        </w:rPr>
      </w:pPr>
      <w:r w:rsidRPr="00E1748E">
        <w:rPr>
          <w:sz w:val="26"/>
          <w:szCs w:val="26"/>
          <w:u w:val="single"/>
          <w:lang w:eastAsia="ru-RU"/>
        </w:rPr>
        <w:t>г.Петушки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Промышленные и коммунально-складские территории формируют огромное ядро на западе, замыкая дальнейшее развитие жилой застройки в этом направлении. Также значительные площади промышленных предприятий расположены на юге города, окольцовывая своей конфигурацией большую территорию жилого фонда. Профилирующими предприятиями города Петушки являются промышленные предприятия ОАО «Металлический завод», ОАО «Завод силикатного кирпича», ОАО «Петушкиинтерлес», ОАО «Стакол».</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6"/>
          <w:u w:val="single"/>
          <w:lang w:eastAsia="ru-RU"/>
        </w:rPr>
      </w:pPr>
      <w:r w:rsidRPr="00E1748E">
        <w:rPr>
          <w:sz w:val="26"/>
          <w:szCs w:val="26"/>
          <w:u w:val="single"/>
          <w:lang w:eastAsia="ru-RU"/>
        </w:rPr>
        <w:t>г.Костерево</w:t>
      </w:r>
    </w:p>
    <w:p w:rsidR="00E1748E" w:rsidRPr="00E1748E" w:rsidRDefault="00E1748E" w:rsidP="00E1748E">
      <w:pPr>
        <w:autoSpaceDE w:val="0"/>
        <w:autoSpaceDN w:val="0"/>
        <w:adjustRightInd w:val="0"/>
        <w:spacing w:before="60" w:after="60" w:line="240" w:lineRule="auto"/>
        <w:ind w:firstLine="720"/>
        <w:rPr>
          <w:sz w:val="26"/>
          <w:szCs w:val="24"/>
          <w:lang w:eastAsia="ru-RU"/>
        </w:rPr>
      </w:pPr>
      <w:r w:rsidRPr="00E1748E">
        <w:rPr>
          <w:sz w:val="26"/>
          <w:szCs w:val="24"/>
          <w:lang w:eastAsia="ru-RU"/>
        </w:rPr>
        <w:t>Развитие новых промышленных и коммунально-складских территорий предусмотрено в северной части города с организацией «основного въезда в город» с новой объездной автомагистрали. Проектом предлагается упорядочение всех существующих промышленных территорий города.</w:t>
      </w:r>
    </w:p>
    <w:p w:rsidR="00E1748E" w:rsidRPr="00E1748E" w:rsidRDefault="00E1748E" w:rsidP="00E1748E">
      <w:pPr>
        <w:autoSpaceDE w:val="0"/>
        <w:autoSpaceDN w:val="0"/>
        <w:adjustRightInd w:val="0"/>
        <w:spacing w:before="60" w:after="60" w:line="240" w:lineRule="auto"/>
        <w:ind w:firstLine="72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6"/>
          <w:u w:val="single"/>
          <w:lang w:eastAsia="ru-RU"/>
        </w:rPr>
      </w:pPr>
      <w:r w:rsidRPr="00E1748E">
        <w:rPr>
          <w:sz w:val="26"/>
          <w:szCs w:val="26"/>
          <w:u w:val="single"/>
          <w:lang w:eastAsia="ru-RU"/>
        </w:rPr>
        <w:t>г.Покров.</w:t>
      </w:r>
    </w:p>
    <w:p w:rsidR="00E1748E" w:rsidRPr="00E1748E" w:rsidRDefault="00E1748E" w:rsidP="00E1748E">
      <w:pPr>
        <w:autoSpaceDE w:val="0"/>
        <w:autoSpaceDN w:val="0"/>
        <w:adjustRightInd w:val="0"/>
        <w:spacing w:before="60" w:after="60" w:line="240" w:lineRule="auto"/>
        <w:ind w:firstLine="720"/>
        <w:rPr>
          <w:rFonts w:cs="Arial"/>
          <w:sz w:val="26"/>
          <w:szCs w:val="24"/>
          <w:lang w:eastAsia="ru-RU"/>
        </w:rPr>
      </w:pPr>
      <w:r w:rsidRPr="00E1748E">
        <w:rPr>
          <w:rFonts w:cs="Arial"/>
          <w:sz w:val="26"/>
          <w:szCs w:val="24"/>
          <w:lang w:eastAsia="ru-RU"/>
        </w:rPr>
        <w:t>Практически все промышленные и коммунально-складские территории располагаются в южном промышленном районе, сформировавшемся 1960-1980 гг.</w:t>
      </w:r>
    </w:p>
    <w:p w:rsidR="00E1748E" w:rsidRPr="00E1748E" w:rsidRDefault="00E1748E" w:rsidP="00E1748E">
      <w:pPr>
        <w:autoSpaceDE w:val="0"/>
        <w:autoSpaceDN w:val="0"/>
        <w:adjustRightInd w:val="0"/>
        <w:spacing w:before="60" w:after="60" w:line="240" w:lineRule="auto"/>
        <w:ind w:firstLine="720"/>
        <w:rPr>
          <w:rFonts w:cs="Arial"/>
          <w:sz w:val="26"/>
          <w:szCs w:val="24"/>
          <w:lang w:eastAsia="ru-RU"/>
        </w:rPr>
      </w:pPr>
      <w:r w:rsidRPr="00E1748E">
        <w:rPr>
          <w:rFonts w:cs="Arial"/>
          <w:sz w:val="26"/>
          <w:szCs w:val="24"/>
          <w:lang w:eastAsia="ru-RU"/>
        </w:rPr>
        <w:t>Проект генерального плана города предусматривает развитие сложившейся промышленной зоны с учетом потребности предприятий в дополнительной площади.</w:t>
      </w:r>
    </w:p>
    <w:p w:rsidR="00E1748E" w:rsidRPr="00E1748E" w:rsidRDefault="00E1748E" w:rsidP="00E1748E">
      <w:pPr>
        <w:autoSpaceDE w:val="0"/>
        <w:autoSpaceDN w:val="0"/>
        <w:adjustRightInd w:val="0"/>
        <w:spacing w:before="60" w:after="60" w:line="240" w:lineRule="auto"/>
        <w:ind w:firstLine="720"/>
        <w:rPr>
          <w:sz w:val="26"/>
          <w:szCs w:val="26"/>
          <w:lang w:eastAsia="ru-RU"/>
        </w:rPr>
      </w:pPr>
    </w:p>
    <w:p w:rsidR="00E1748E" w:rsidRPr="00E1748E" w:rsidRDefault="00E1748E" w:rsidP="00E1748E">
      <w:pPr>
        <w:autoSpaceDE w:val="0"/>
        <w:autoSpaceDN w:val="0"/>
        <w:adjustRightInd w:val="0"/>
        <w:spacing w:before="120" w:line="240" w:lineRule="auto"/>
        <w:ind w:firstLine="0"/>
        <w:rPr>
          <w:sz w:val="26"/>
          <w:szCs w:val="26"/>
          <w:u w:val="single"/>
          <w:lang w:eastAsia="ru-RU"/>
        </w:rPr>
      </w:pPr>
      <w:r w:rsidRPr="00E1748E">
        <w:rPr>
          <w:sz w:val="26"/>
          <w:szCs w:val="26"/>
          <w:u w:val="single"/>
          <w:lang w:eastAsia="ru-RU"/>
        </w:rPr>
        <w:t>пос.Вольгинский</w:t>
      </w:r>
    </w:p>
    <w:p w:rsidR="00E1748E" w:rsidRPr="00E1748E" w:rsidRDefault="00E1748E" w:rsidP="00E1748E">
      <w:pPr>
        <w:autoSpaceDE w:val="0"/>
        <w:autoSpaceDN w:val="0"/>
        <w:adjustRightInd w:val="0"/>
        <w:spacing w:before="60" w:after="60" w:line="240" w:lineRule="auto"/>
        <w:ind w:firstLine="720"/>
        <w:rPr>
          <w:rFonts w:cs="Arial"/>
          <w:sz w:val="26"/>
          <w:szCs w:val="24"/>
          <w:lang w:eastAsia="ru-RU"/>
        </w:rPr>
      </w:pPr>
      <w:r w:rsidRPr="00E1748E">
        <w:rPr>
          <w:rFonts w:cs="Arial"/>
          <w:sz w:val="26"/>
          <w:szCs w:val="24"/>
          <w:lang w:eastAsia="ru-RU"/>
        </w:rPr>
        <w:t>Согласно генерального плана:</w:t>
      </w:r>
    </w:p>
    <w:p w:rsidR="00E1748E" w:rsidRPr="00E1748E" w:rsidRDefault="00E1748E" w:rsidP="009F69F2">
      <w:pPr>
        <w:autoSpaceDE w:val="0"/>
        <w:autoSpaceDN w:val="0"/>
        <w:adjustRightInd w:val="0"/>
        <w:spacing w:before="60" w:after="60" w:line="240" w:lineRule="auto"/>
        <w:ind w:firstLine="720"/>
        <w:rPr>
          <w:rFonts w:cs="Arial"/>
          <w:sz w:val="26"/>
          <w:szCs w:val="24"/>
          <w:lang w:eastAsia="ru-RU"/>
        </w:rPr>
      </w:pPr>
      <w:r w:rsidRPr="00E1748E">
        <w:rPr>
          <w:rFonts w:cs="Arial"/>
          <w:sz w:val="26"/>
          <w:szCs w:val="24"/>
          <w:lang w:eastAsia="ru-RU"/>
        </w:rPr>
        <w:t xml:space="preserve">Проектом предлагается размещение дополнительных промышленных площадок IV и V класса опасности с установлением соответствующих санитарно-защитных зон, в северо-восточной части муниципального образования, на свободных </w:t>
      </w:r>
      <w:r w:rsidRPr="00E1748E">
        <w:rPr>
          <w:rFonts w:cs="Arial"/>
          <w:sz w:val="26"/>
          <w:szCs w:val="24"/>
          <w:lang w:eastAsia="ru-RU"/>
        </w:rPr>
        <w:lastRenderedPageBreak/>
        <w:t xml:space="preserve">территориях. Границы существующих промышленных площадок на расчетный срок остаются без изменений. Таким образом, северо-восточная часть муниципального образования формируется как промышленный район. </w:t>
      </w:r>
    </w:p>
    <w:p w:rsidR="00E1748E" w:rsidRPr="00E1748E" w:rsidRDefault="00E1748E" w:rsidP="009F69F2">
      <w:pPr>
        <w:autoSpaceDE w:val="0"/>
        <w:autoSpaceDN w:val="0"/>
        <w:adjustRightInd w:val="0"/>
        <w:spacing w:before="60" w:after="60" w:line="240" w:lineRule="auto"/>
        <w:ind w:firstLine="720"/>
        <w:rPr>
          <w:rFonts w:cs="Arial"/>
          <w:sz w:val="26"/>
          <w:szCs w:val="24"/>
          <w:lang w:eastAsia="ru-RU"/>
        </w:rPr>
      </w:pPr>
      <w:r w:rsidRPr="00E1748E">
        <w:rPr>
          <w:rFonts w:cs="Arial"/>
          <w:sz w:val="26"/>
          <w:szCs w:val="24"/>
          <w:lang w:eastAsia="ru-RU"/>
        </w:rPr>
        <w:t xml:space="preserve">В северо-западной части муниципального образования выделена территория под промышленно-инновационную площадку «Барский луг», документация, по планировке которой, разработана фирмой «АрхТехноСтрой».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Формирование производственных площадок за чертой населенных пунктов:</w:t>
      </w: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МО Петушинское сельское поселение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1 км. южнее д. Воспушка – 25 га- земли промышленности. Земли раположены на возвышенности, на данной площадке предусматриваетсяразместить производство для низких классов вредности (IV и V), не выше 4-5 класса, так как данная промышленная площадка оказывает влияние на все земли, расположенные ниже - площадка запроектирована на расчетный срок.</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восточнее д. Старые Петушки - 2га- автозаправочная станция</w:t>
      </w:r>
    </w:p>
    <w:p w:rsidR="00E1748E" w:rsidRPr="00E1748E" w:rsidRDefault="00E1748E" w:rsidP="00E1748E">
      <w:pPr>
        <w:autoSpaceDE w:val="0"/>
        <w:autoSpaceDN w:val="0"/>
        <w:adjustRightInd w:val="0"/>
        <w:spacing w:before="120" w:line="240" w:lineRule="auto"/>
        <w:ind w:firstLine="0"/>
        <w:rPr>
          <w:sz w:val="26"/>
          <w:szCs w:val="26"/>
          <w:u w:val="single"/>
          <w:lang w:eastAsia="ru-RU"/>
        </w:rPr>
      </w:pPr>
      <w:r w:rsidRPr="00E1748E">
        <w:rPr>
          <w:sz w:val="26"/>
          <w:szCs w:val="26"/>
          <w:u w:val="single"/>
          <w:lang w:eastAsia="ru-RU"/>
        </w:rPr>
        <w:t>МО Нагорное сельское поселение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6"/>
          <w:lang w:eastAsia="ru-RU"/>
        </w:rPr>
      </w:pPr>
      <w:r w:rsidRPr="00E1748E">
        <w:rPr>
          <w:sz w:val="26"/>
          <w:szCs w:val="24"/>
          <w:lang w:eastAsia="ru-RU"/>
        </w:rPr>
        <w:t>106 км ФАД М-7 (правая и левая сторона) 17,7 га – объекты дорожного сервиса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Развитие производственного комплекса Петушинского района предполагает:</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интенсификацию использования и повышение плотности застройки сохраняемых производственных территорий;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модернизацию промышленных предприятий на основе применения новейших технологий и современного оборудования при совершенствовании функционально-планировочной организации сохраняемых производственных зон;</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перевод части земель запаса и сельхозназначения (неэффективно использующихся в настоящее время) в категорию земель промышленного назначения;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комплексное благоустройство, озеленение производственных территорий, улучшение состояния окружающей среды, обеспечение на действующих предприятиях требований экологических нормативов, сокращение санитарно-защитных зон;</w:t>
      </w:r>
    </w:p>
    <w:p w:rsidR="00E1748E" w:rsidRPr="0011476D" w:rsidRDefault="00E1748E" w:rsidP="0011476D">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упорядочение и последовательное развитие транспортной сети района, что обеспечит оптимальные характеристики затрат времени на взаимосвязи «жилье – работа – жилье», а так же улуч</w:t>
      </w:r>
      <w:r w:rsidR="0011476D">
        <w:rPr>
          <w:sz w:val="26"/>
          <w:szCs w:val="24"/>
          <w:lang w:eastAsia="ru-RU"/>
        </w:rPr>
        <w:t>шение экологической обстановки.</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Кладбища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Перспективная потребность по кладбищам должна составить:</w:t>
      </w:r>
    </w:p>
    <w:p w:rsidR="00E1748E" w:rsidRPr="00E1748E" w:rsidRDefault="00E1748E" w:rsidP="00EF6E0B">
      <w:pPr>
        <w:spacing w:before="240" w:after="60" w:line="240" w:lineRule="auto"/>
        <w:ind w:firstLine="0"/>
        <w:jc w:val="right"/>
        <w:rPr>
          <w:b/>
          <w:sz w:val="24"/>
          <w:szCs w:val="24"/>
          <w:lang w:eastAsia="ru-RU"/>
        </w:rPr>
      </w:pPr>
      <w:r w:rsidRPr="00E1748E">
        <w:rPr>
          <w:b/>
          <w:sz w:val="24"/>
          <w:szCs w:val="24"/>
          <w:lang w:eastAsia="ru-RU"/>
        </w:rPr>
        <w:t xml:space="preserve">Таблица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6.2</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Таблица \* ARABIC \s 2 </w:instrText>
      </w:r>
      <w:r w:rsidRPr="00E1748E">
        <w:rPr>
          <w:b/>
          <w:sz w:val="24"/>
          <w:szCs w:val="24"/>
          <w:lang w:eastAsia="ru-RU"/>
        </w:rPr>
        <w:fldChar w:fldCharType="separate"/>
      </w:r>
      <w:r w:rsidRPr="00E1748E">
        <w:rPr>
          <w:b/>
          <w:sz w:val="24"/>
          <w:szCs w:val="24"/>
          <w:lang w:eastAsia="ru-RU"/>
        </w:rPr>
        <w:t>2</w:t>
      </w:r>
      <w:r w:rsidRPr="00E1748E">
        <w:rPr>
          <w:b/>
          <w:sz w:val="24"/>
          <w:szCs w:val="24"/>
          <w:lang w:eastAsia="ru-RU"/>
        </w:rPr>
        <w:fldChar w:fldCharType="end"/>
      </w:r>
    </w:p>
    <w:tbl>
      <w:tblPr>
        <w:tblW w:w="5000" w:type="pct"/>
        <w:tblInd w:w="-36" w:type="dxa"/>
        <w:tblLayout w:type="fixed"/>
        <w:tblCellMar>
          <w:left w:w="28" w:type="dxa"/>
          <w:right w:w="28" w:type="dxa"/>
        </w:tblCellMar>
        <w:tblLook w:val="0000" w:firstRow="0" w:lastRow="0" w:firstColumn="0" w:lastColumn="0" w:noHBand="0" w:noVBand="0"/>
      </w:tblPr>
      <w:tblGrid>
        <w:gridCol w:w="3722"/>
        <w:gridCol w:w="2752"/>
        <w:gridCol w:w="1374"/>
        <w:gridCol w:w="1548"/>
      </w:tblGrid>
      <w:tr w:rsidR="00E1748E" w:rsidRPr="00E1748E">
        <w:trPr>
          <w:trHeight w:val="20"/>
        </w:trPr>
        <w:tc>
          <w:tcPr>
            <w:tcW w:w="1980" w:type="pct"/>
            <w:vMerge w:val="restart"/>
            <w:tcBorders>
              <w:top w:val="outset" w:sz="6" w:space="0" w:color="auto"/>
              <w:left w:val="outset" w:sz="6" w:space="0" w:color="auto"/>
              <w:bottom w:val="nil"/>
              <w:right w:val="outset" w:sz="6" w:space="0" w:color="auto"/>
            </w:tcBorders>
            <w:vAlign w:val="center"/>
          </w:tcPr>
          <w:p w:rsidR="00E1748E" w:rsidRPr="00E1748E" w:rsidRDefault="00E1748E" w:rsidP="00E1748E">
            <w:pPr>
              <w:spacing w:line="240" w:lineRule="auto"/>
              <w:ind w:left="-113" w:right="-113" w:firstLine="0"/>
              <w:jc w:val="center"/>
              <w:rPr>
                <w:b/>
                <w:sz w:val="20"/>
                <w:szCs w:val="24"/>
                <w:lang w:eastAsia="ru-RU"/>
              </w:rPr>
            </w:pPr>
            <w:r w:rsidRPr="00E1748E">
              <w:rPr>
                <w:b/>
                <w:sz w:val="20"/>
                <w:szCs w:val="24"/>
                <w:lang w:eastAsia="ru-RU"/>
              </w:rPr>
              <w:t>Кладбища</w:t>
            </w:r>
          </w:p>
        </w:tc>
        <w:tc>
          <w:tcPr>
            <w:tcW w:w="1464" w:type="pct"/>
            <w:vMerge w:val="restart"/>
            <w:tcBorders>
              <w:top w:val="outset" w:sz="6" w:space="0" w:color="auto"/>
              <w:left w:val="outset" w:sz="6" w:space="0" w:color="auto"/>
              <w:bottom w:val="nil"/>
              <w:right w:val="outset" w:sz="6" w:space="0" w:color="auto"/>
            </w:tcBorders>
            <w:vAlign w:val="center"/>
          </w:tcPr>
          <w:p w:rsidR="00E1748E" w:rsidRPr="00E1748E" w:rsidRDefault="00E1748E" w:rsidP="00E1748E">
            <w:pPr>
              <w:spacing w:line="240" w:lineRule="auto"/>
              <w:ind w:left="-113" w:right="-113" w:firstLine="0"/>
              <w:jc w:val="center"/>
              <w:rPr>
                <w:b/>
                <w:sz w:val="20"/>
                <w:szCs w:val="24"/>
                <w:lang w:eastAsia="ru-RU"/>
              </w:rPr>
            </w:pPr>
            <w:r w:rsidRPr="00E1748E">
              <w:rPr>
                <w:b/>
                <w:sz w:val="20"/>
                <w:szCs w:val="24"/>
                <w:lang w:eastAsia="ru-RU"/>
              </w:rPr>
              <w:t>Норматив СНиПа 2.07.01-89*), на 1 тыс. чел.</w:t>
            </w:r>
          </w:p>
        </w:tc>
        <w:tc>
          <w:tcPr>
            <w:tcW w:w="1555" w:type="pct"/>
            <w:gridSpan w:val="2"/>
            <w:tcBorders>
              <w:top w:val="outset" w:sz="6" w:space="0" w:color="auto"/>
              <w:left w:val="outset" w:sz="6" w:space="0" w:color="auto"/>
              <w:bottom w:val="outset" w:sz="6" w:space="0" w:color="auto"/>
              <w:right w:val="outset" w:sz="6" w:space="0" w:color="auto"/>
            </w:tcBorders>
            <w:vAlign w:val="center"/>
          </w:tcPr>
          <w:p w:rsidR="00E1748E" w:rsidRPr="00E1748E" w:rsidRDefault="00E1748E" w:rsidP="00E1748E">
            <w:pPr>
              <w:spacing w:line="240" w:lineRule="auto"/>
              <w:ind w:left="-113" w:right="-113" w:firstLine="0"/>
              <w:jc w:val="center"/>
              <w:rPr>
                <w:b/>
                <w:sz w:val="20"/>
                <w:szCs w:val="24"/>
                <w:lang w:eastAsia="ru-RU"/>
              </w:rPr>
            </w:pPr>
            <w:r w:rsidRPr="00E1748E">
              <w:rPr>
                <w:b/>
                <w:sz w:val="20"/>
                <w:szCs w:val="24"/>
                <w:lang w:eastAsia="ru-RU"/>
              </w:rPr>
              <w:t>Потребность (га)</w:t>
            </w:r>
          </w:p>
        </w:tc>
      </w:tr>
      <w:tr w:rsidR="00E1748E" w:rsidRPr="00E1748E">
        <w:trPr>
          <w:trHeight w:val="20"/>
        </w:trPr>
        <w:tc>
          <w:tcPr>
            <w:tcW w:w="1980" w:type="pct"/>
            <w:vMerge/>
            <w:tcBorders>
              <w:top w:val="nil"/>
              <w:left w:val="outset" w:sz="6" w:space="0" w:color="auto"/>
              <w:bottom w:val="outset" w:sz="6" w:space="0" w:color="auto"/>
              <w:right w:val="outset" w:sz="6" w:space="0" w:color="auto"/>
            </w:tcBorders>
            <w:vAlign w:val="center"/>
          </w:tcPr>
          <w:p w:rsidR="00E1748E" w:rsidRPr="00E1748E" w:rsidRDefault="00E1748E" w:rsidP="00E1748E">
            <w:pPr>
              <w:spacing w:line="240" w:lineRule="auto"/>
              <w:ind w:left="-113" w:right="-113" w:firstLine="0"/>
              <w:jc w:val="center"/>
              <w:rPr>
                <w:b/>
                <w:sz w:val="20"/>
                <w:lang w:eastAsia="ru-RU"/>
              </w:rPr>
            </w:pPr>
          </w:p>
        </w:tc>
        <w:tc>
          <w:tcPr>
            <w:tcW w:w="1464" w:type="pct"/>
            <w:vMerge/>
            <w:tcBorders>
              <w:top w:val="nil"/>
              <w:left w:val="outset" w:sz="6" w:space="0" w:color="auto"/>
              <w:bottom w:val="outset" w:sz="6" w:space="0" w:color="auto"/>
              <w:right w:val="outset" w:sz="6" w:space="0" w:color="auto"/>
            </w:tcBorders>
            <w:vAlign w:val="center"/>
          </w:tcPr>
          <w:p w:rsidR="00E1748E" w:rsidRPr="00E1748E" w:rsidRDefault="00E1748E" w:rsidP="00E1748E">
            <w:pPr>
              <w:spacing w:line="240" w:lineRule="auto"/>
              <w:ind w:left="-113" w:right="-113" w:firstLine="0"/>
              <w:jc w:val="center"/>
              <w:rPr>
                <w:b/>
                <w:sz w:val="20"/>
                <w:lang w:eastAsia="ru-RU"/>
              </w:rPr>
            </w:pPr>
          </w:p>
        </w:tc>
        <w:tc>
          <w:tcPr>
            <w:tcW w:w="731" w:type="pct"/>
            <w:tcBorders>
              <w:top w:val="outset" w:sz="6" w:space="0" w:color="auto"/>
              <w:left w:val="outset" w:sz="6" w:space="0" w:color="auto"/>
              <w:bottom w:val="outset" w:sz="6" w:space="0" w:color="auto"/>
              <w:right w:val="outset" w:sz="6" w:space="0" w:color="auto"/>
            </w:tcBorders>
            <w:vAlign w:val="center"/>
          </w:tcPr>
          <w:p w:rsidR="00E1748E" w:rsidRPr="00E1748E" w:rsidRDefault="00E1748E" w:rsidP="00E1748E">
            <w:pPr>
              <w:spacing w:line="240" w:lineRule="auto"/>
              <w:ind w:left="-113" w:right="-113" w:firstLine="0"/>
              <w:jc w:val="center"/>
              <w:rPr>
                <w:b/>
                <w:sz w:val="20"/>
                <w:szCs w:val="24"/>
                <w:lang w:eastAsia="ru-RU"/>
              </w:rPr>
            </w:pPr>
            <w:r w:rsidRPr="00E1748E">
              <w:rPr>
                <w:b/>
                <w:sz w:val="20"/>
                <w:szCs w:val="24"/>
                <w:lang w:eastAsia="ru-RU"/>
              </w:rPr>
              <w:t>1 очередь</w:t>
            </w:r>
          </w:p>
        </w:tc>
        <w:tc>
          <w:tcPr>
            <w:tcW w:w="824" w:type="pct"/>
            <w:tcBorders>
              <w:top w:val="outset" w:sz="6" w:space="0" w:color="auto"/>
              <w:left w:val="outset" w:sz="6" w:space="0" w:color="auto"/>
              <w:bottom w:val="outset" w:sz="6" w:space="0" w:color="auto"/>
              <w:right w:val="outset" w:sz="6" w:space="0" w:color="auto"/>
            </w:tcBorders>
            <w:vAlign w:val="center"/>
          </w:tcPr>
          <w:p w:rsidR="00E1748E" w:rsidRPr="00E1748E" w:rsidRDefault="00E1748E" w:rsidP="00E1748E">
            <w:pPr>
              <w:spacing w:line="240" w:lineRule="auto"/>
              <w:ind w:left="-113" w:right="-113" w:firstLine="0"/>
              <w:jc w:val="center"/>
              <w:rPr>
                <w:b/>
                <w:sz w:val="20"/>
                <w:szCs w:val="24"/>
                <w:lang w:eastAsia="ru-RU"/>
              </w:rPr>
            </w:pPr>
            <w:r w:rsidRPr="00E1748E">
              <w:rPr>
                <w:b/>
                <w:sz w:val="20"/>
                <w:szCs w:val="24"/>
                <w:lang w:eastAsia="ru-RU"/>
              </w:rPr>
              <w:t>Расчетный срок</w:t>
            </w:r>
          </w:p>
        </w:tc>
      </w:tr>
      <w:tr w:rsidR="00E1748E" w:rsidRPr="00E1748E">
        <w:trPr>
          <w:trHeight w:val="20"/>
        </w:trPr>
        <w:tc>
          <w:tcPr>
            <w:tcW w:w="1980" w:type="pct"/>
            <w:tcBorders>
              <w:top w:val="outset" w:sz="6" w:space="0" w:color="auto"/>
              <w:left w:val="outset" w:sz="6" w:space="0" w:color="auto"/>
              <w:bottom w:val="outset" w:sz="6" w:space="0" w:color="auto"/>
              <w:right w:val="outset" w:sz="6" w:space="0" w:color="auto"/>
            </w:tcBorders>
          </w:tcPr>
          <w:p w:rsidR="00E1748E" w:rsidRPr="00E1748E" w:rsidRDefault="00E1748E" w:rsidP="00E1748E">
            <w:pPr>
              <w:snapToGrid w:val="0"/>
              <w:spacing w:line="240" w:lineRule="auto"/>
              <w:ind w:firstLine="0"/>
              <w:jc w:val="left"/>
              <w:rPr>
                <w:sz w:val="22"/>
                <w:szCs w:val="24"/>
                <w:lang w:eastAsia="ru-RU"/>
              </w:rPr>
            </w:pPr>
            <w:r w:rsidRPr="00E1748E">
              <w:rPr>
                <w:sz w:val="22"/>
                <w:szCs w:val="24"/>
                <w:lang w:eastAsia="ru-RU"/>
              </w:rPr>
              <w:t>Традиционного захоронения</w:t>
            </w:r>
          </w:p>
        </w:tc>
        <w:tc>
          <w:tcPr>
            <w:tcW w:w="1464" w:type="pct"/>
            <w:tcBorders>
              <w:top w:val="outset" w:sz="6" w:space="0" w:color="auto"/>
              <w:left w:val="outset" w:sz="6" w:space="0" w:color="auto"/>
              <w:bottom w:val="outset" w:sz="6" w:space="0" w:color="auto"/>
              <w:right w:val="outset" w:sz="6" w:space="0" w:color="auto"/>
            </w:tcBorders>
            <w:vAlign w:val="center"/>
          </w:tcPr>
          <w:p w:rsidR="00E1748E" w:rsidRPr="00E1748E" w:rsidRDefault="00E1748E" w:rsidP="00E1748E">
            <w:pPr>
              <w:snapToGrid w:val="0"/>
              <w:spacing w:line="240" w:lineRule="auto"/>
              <w:ind w:firstLine="0"/>
              <w:jc w:val="center"/>
              <w:rPr>
                <w:sz w:val="22"/>
                <w:szCs w:val="24"/>
                <w:lang w:eastAsia="ru-RU"/>
              </w:rPr>
            </w:pPr>
            <w:r w:rsidRPr="00E1748E">
              <w:rPr>
                <w:sz w:val="22"/>
                <w:szCs w:val="24"/>
                <w:lang w:eastAsia="ru-RU"/>
              </w:rPr>
              <w:t>0,24 га</w:t>
            </w:r>
          </w:p>
        </w:tc>
        <w:tc>
          <w:tcPr>
            <w:tcW w:w="731" w:type="pct"/>
            <w:tcBorders>
              <w:top w:val="outset" w:sz="6" w:space="0" w:color="auto"/>
              <w:left w:val="outset" w:sz="6" w:space="0" w:color="auto"/>
              <w:bottom w:val="outset" w:sz="6" w:space="0" w:color="auto"/>
              <w:right w:val="outset" w:sz="6" w:space="0" w:color="auto"/>
            </w:tcBorders>
            <w:vAlign w:val="center"/>
          </w:tcPr>
          <w:p w:rsidR="00E1748E" w:rsidRPr="00E1748E" w:rsidRDefault="00E1748E" w:rsidP="00E1748E">
            <w:pPr>
              <w:snapToGrid w:val="0"/>
              <w:spacing w:line="240" w:lineRule="auto"/>
              <w:ind w:firstLine="0"/>
              <w:jc w:val="center"/>
              <w:rPr>
                <w:sz w:val="22"/>
                <w:szCs w:val="24"/>
                <w:lang w:eastAsia="ru-RU"/>
              </w:rPr>
            </w:pPr>
            <w:r w:rsidRPr="00E1748E">
              <w:rPr>
                <w:sz w:val="22"/>
                <w:szCs w:val="24"/>
                <w:lang w:eastAsia="ru-RU"/>
              </w:rPr>
              <w:t>14,7</w:t>
            </w:r>
          </w:p>
        </w:tc>
        <w:tc>
          <w:tcPr>
            <w:tcW w:w="824" w:type="pct"/>
            <w:tcBorders>
              <w:top w:val="outset" w:sz="6" w:space="0" w:color="auto"/>
              <w:left w:val="outset" w:sz="6" w:space="0" w:color="auto"/>
              <w:bottom w:val="outset" w:sz="6" w:space="0" w:color="auto"/>
              <w:right w:val="outset" w:sz="6" w:space="0" w:color="auto"/>
            </w:tcBorders>
            <w:vAlign w:val="center"/>
          </w:tcPr>
          <w:p w:rsidR="00E1748E" w:rsidRPr="00E1748E" w:rsidRDefault="00E1748E" w:rsidP="00E1748E">
            <w:pPr>
              <w:snapToGrid w:val="0"/>
              <w:spacing w:line="240" w:lineRule="auto"/>
              <w:ind w:firstLine="0"/>
              <w:jc w:val="center"/>
              <w:rPr>
                <w:sz w:val="22"/>
                <w:szCs w:val="24"/>
                <w:lang w:eastAsia="ru-RU"/>
              </w:rPr>
            </w:pPr>
            <w:r w:rsidRPr="00E1748E">
              <w:rPr>
                <w:sz w:val="22"/>
                <w:szCs w:val="24"/>
                <w:lang w:eastAsia="ru-RU"/>
              </w:rPr>
              <w:t>15,3</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Нехватка мест для захоронений имеется, в основном, по наиболее крупным населенным пунктам, в сельской местности в большинстве случаев территории существующих кладбищ традиционного захоронения значительно превосходят нормативные показатели, и в ряде случаев необходимо рассмотрение вопроса по рекультивации некоторых из них.</w:t>
      </w:r>
    </w:p>
    <w:p w:rsidR="0011476D" w:rsidRPr="00535CDD" w:rsidRDefault="0011476D" w:rsidP="00535CDD">
      <w:pPr>
        <w:pStyle w:val="ac"/>
        <w:numPr>
          <w:ilvl w:val="1"/>
          <w:numId w:val="2"/>
        </w:numPr>
        <w:spacing w:before="480" w:after="60"/>
        <w:ind w:left="0" w:firstLine="0"/>
        <w:outlineLvl w:val="1"/>
        <w:rPr>
          <w:sz w:val="28"/>
          <w:szCs w:val="26"/>
        </w:rPr>
      </w:pPr>
      <w:bookmarkStart w:id="159" w:name="_Toc102739037"/>
      <w:r w:rsidRPr="00535CDD">
        <w:rPr>
          <w:rFonts w:ascii="Arial" w:hAnsi="Arial" w:cs="Arial"/>
          <w:b/>
          <w:i/>
          <w:sz w:val="28"/>
        </w:rPr>
        <w:t>Зоны с особыми условиями использования территорий</w:t>
      </w:r>
      <w:bookmarkEnd w:id="159"/>
    </w:p>
    <w:p w:rsidR="00535CDD" w:rsidRPr="00535CDD" w:rsidRDefault="00535CDD" w:rsidP="009F69F2">
      <w:pPr>
        <w:spacing w:line="240" w:lineRule="auto"/>
        <w:rPr>
          <w:sz w:val="26"/>
          <w:szCs w:val="26"/>
        </w:rPr>
      </w:pPr>
      <w:r w:rsidRPr="00535CDD">
        <w:rPr>
          <w:sz w:val="26"/>
          <w:szCs w:val="26"/>
        </w:rPr>
        <w:t>В соответствии со статьёй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535CDD" w:rsidRPr="00535CDD" w:rsidRDefault="00535CDD" w:rsidP="009F69F2">
      <w:pPr>
        <w:spacing w:line="240" w:lineRule="auto"/>
        <w:rPr>
          <w:sz w:val="26"/>
          <w:szCs w:val="26"/>
        </w:rPr>
      </w:pPr>
      <w:r w:rsidRPr="00535CDD">
        <w:rPr>
          <w:sz w:val="26"/>
          <w:szCs w:val="26"/>
        </w:rPr>
        <w:t xml:space="preserve">Статьей 105 Земельного кодекса РФ определен закрытый перечень видов зон с особыми условиями использования территорий. В настоящее время на территории </w:t>
      </w:r>
      <w:r w:rsidR="009F69F2">
        <w:rPr>
          <w:sz w:val="26"/>
          <w:szCs w:val="26"/>
        </w:rPr>
        <w:t xml:space="preserve">Петушинского </w:t>
      </w:r>
      <w:r w:rsidRPr="00535CDD">
        <w:rPr>
          <w:sz w:val="26"/>
          <w:szCs w:val="26"/>
        </w:rPr>
        <w:t>района Владимирской области представлены следующие зоны с особыми усло</w:t>
      </w:r>
      <w:r w:rsidR="006F62A9">
        <w:rPr>
          <w:sz w:val="26"/>
          <w:szCs w:val="26"/>
        </w:rPr>
        <w:t>виями использования территорий:</w:t>
      </w:r>
    </w:p>
    <w:p w:rsidR="00044501" w:rsidRPr="00A5232C" w:rsidRDefault="009F74EB" w:rsidP="00A5232C">
      <w:pPr>
        <w:pStyle w:val="ac"/>
        <w:numPr>
          <w:ilvl w:val="0"/>
          <w:numId w:val="91"/>
        </w:numPr>
        <w:spacing w:before="0"/>
        <w:ind w:left="0" w:firstLine="709"/>
        <w:rPr>
          <w:szCs w:val="26"/>
        </w:rPr>
      </w:pPr>
      <w:r w:rsidRPr="00E957E9">
        <w:rPr>
          <w:b/>
          <w:szCs w:val="26"/>
        </w:rPr>
        <w:t>З</w:t>
      </w:r>
      <w:r w:rsidR="00535CDD" w:rsidRPr="00E957E9">
        <w:rPr>
          <w:b/>
          <w:szCs w:val="26"/>
        </w:rPr>
        <w:t>оны охраны объектов культурного наследия.</w:t>
      </w:r>
      <w:r w:rsidR="00044501" w:rsidRPr="00A5232C">
        <w:rPr>
          <w:szCs w:val="26"/>
        </w:rPr>
        <w:t xml:space="preserve"> </w:t>
      </w:r>
      <w:r w:rsidR="00535CDD" w:rsidRPr="00A5232C">
        <w:rPr>
          <w:szCs w:val="26"/>
        </w:rPr>
        <w:t>В настоящее время зонами охраны обеспечена только часть ОКН. Требуется разработка зон охраны на все объекты культурного наследия, включая памятники истории, археологии и искусства. В графической ч</w:t>
      </w:r>
      <w:r w:rsidR="00A5232C">
        <w:rPr>
          <w:szCs w:val="26"/>
        </w:rPr>
        <w:t>асти проекта</w:t>
      </w:r>
      <w:r w:rsidR="00535CDD" w:rsidRPr="00A5232C">
        <w:rPr>
          <w:szCs w:val="26"/>
        </w:rPr>
        <w:t xml:space="preserve"> установленные зоны охран</w:t>
      </w:r>
      <w:r w:rsidRPr="00A5232C">
        <w:rPr>
          <w:szCs w:val="26"/>
        </w:rPr>
        <w:t>ы объектов культурного наследия</w:t>
      </w:r>
      <w:r w:rsidR="00A5232C">
        <w:rPr>
          <w:szCs w:val="26"/>
        </w:rPr>
        <w:t xml:space="preserve"> </w:t>
      </w:r>
      <w:r w:rsidR="00A5232C" w:rsidRPr="00A5232C">
        <w:rPr>
          <w:szCs w:val="26"/>
        </w:rPr>
        <w:t>отображены в графической части проекта на «Карте</w:t>
      </w:r>
      <w:r w:rsidR="00A5232C">
        <w:rPr>
          <w:szCs w:val="26"/>
        </w:rPr>
        <w:t xml:space="preserve"> объектов культурного наследия»</w:t>
      </w:r>
      <w:r w:rsidR="00A5232C" w:rsidRPr="00A5232C">
        <w:rPr>
          <w:szCs w:val="26"/>
        </w:rPr>
        <w:t>.</w:t>
      </w:r>
    </w:p>
    <w:p w:rsidR="00044501" w:rsidRPr="00A5232C" w:rsidRDefault="009F74EB" w:rsidP="00695586">
      <w:pPr>
        <w:pStyle w:val="ac"/>
        <w:numPr>
          <w:ilvl w:val="0"/>
          <w:numId w:val="91"/>
        </w:numPr>
        <w:spacing w:before="0"/>
        <w:ind w:left="0" w:firstLine="709"/>
        <w:rPr>
          <w:szCs w:val="26"/>
        </w:rPr>
      </w:pPr>
      <w:r w:rsidRPr="00E957E9">
        <w:rPr>
          <w:b/>
          <w:szCs w:val="26"/>
        </w:rPr>
        <w:t>З</w:t>
      </w:r>
      <w:r w:rsidR="00535CDD" w:rsidRPr="00E957E9">
        <w:rPr>
          <w:b/>
          <w:szCs w:val="26"/>
        </w:rPr>
        <w:t>ащитная зона объекта культурного наследия.</w:t>
      </w:r>
      <w:r w:rsidR="00044501" w:rsidRPr="00A5232C">
        <w:rPr>
          <w:szCs w:val="26"/>
        </w:rPr>
        <w:t xml:space="preserve"> </w:t>
      </w:r>
      <w:r w:rsidR="00535CDD" w:rsidRPr="00A5232C">
        <w:rPr>
          <w:szCs w:val="26"/>
        </w:rPr>
        <w:t>При отсутствии установленной охранной зоны ОКН устанавливается защитная зона в соответствии с требованиями ст. 34.1 Федерального закона РФ «Об объектах культурного наследия (памятников истории и культуры) народов Российской Федерации» от 25.06.2002г. №73-ФЗ. В графической части проекта защитные зоны отображены в графической части проекта на «Карте</w:t>
      </w:r>
      <w:r w:rsidR="00A5232C">
        <w:rPr>
          <w:szCs w:val="26"/>
        </w:rPr>
        <w:t xml:space="preserve"> объектов культурного наследия»</w:t>
      </w:r>
      <w:r w:rsidRPr="00A5232C">
        <w:rPr>
          <w:szCs w:val="26"/>
        </w:rPr>
        <w:t>.</w:t>
      </w:r>
    </w:p>
    <w:p w:rsidR="00044501" w:rsidRPr="00044501" w:rsidRDefault="009F74EB" w:rsidP="00A5358B">
      <w:pPr>
        <w:pStyle w:val="ac"/>
        <w:numPr>
          <w:ilvl w:val="0"/>
          <w:numId w:val="91"/>
        </w:numPr>
        <w:ind w:left="0" w:firstLine="709"/>
        <w:rPr>
          <w:color w:val="FF0000"/>
          <w:szCs w:val="26"/>
        </w:rPr>
      </w:pPr>
      <w:r w:rsidRPr="0055580A">
        <w:rPr>
          <w:b/>
          <w:szCs w:val="26"/>
        </w:rPr>
        <w:t>О</w:t>
      </w:r>
      <w:r w:rsidR="00535CDD" w:rsidRPr="0055580A">
        <w:rPr>
          <w:b/>
          <w:szCs w:val="26"/>
        </w:rPr>
        <w:t>хранная зона объектов электроэнергетики</w:t>
      </w:r>
      <w:r w:rsidR="00535CDD" w:rsidRPr="00044501">
        <w:rPr>
          <w:szCs w:val="26"/>
        </w:rPr>
        <w:t xml:space="preserve"> (объектов электросетевого хозяйства и объектов по производству электрической энергии).</w:t>
      </w:r>
      <w:r w:rsidR="00044501" w:rsidRPr="00044501">
        <w:rPr>
          <w:szCs w:val="26"/>
        </w:rPr>
        <w:t xml:space="preserve"> </w:t>
      </w:r>
      <w:r w:rsidR="00535CDD" w:rsidRPr="00044501">
        <w:rPr>
          <w:szCs w:val="26"/>
        </w:rPr>
        <w:t>Отображены в графической части проекта в соответствии с и</w:t>
      </w:r>
      <w:r>
        <w:rPr>
          <w:szCs w:val="26"/>
        </w:rPr>
        <w:t>нформацией, содержащейся в ЕГРН.</w:t>
      </w:r>
    </w:p>
    <w:p w:rsidR="00044501" w:rsidRPr="00A5358B" w:rsidRDefault="009F74EB" w:rsidP="00A5358B">
      <w:pPr>
        <w:pStyle w:val="ac"/>
        <w:numPr>
          <w:ilvl w:val="0"/>
          <w:numId w:val="91"/>
        </w:numPr>
        <w:ind w:left="0" w:firstLine="709"/>
        <w:rPr>
          <w:color w:val="FF0000"/>
          <w:szCs w:val="26"/>
        </w:rPr>
      </w:pPr>
      <w:r w:rsidRPr="0055580A">
        <w:rPr>
          <w:b/>
          <w:szCs w:val="26"/>
        </w:rPr>
        <w:t>О</w:t>
      </w:r>
      <w:r w:rsidR="00535CDD" w:rsidRPr="0055580A">
        <w:rPr>
          <w:b/>
          <w:szCs w:val="26"/>
        </w:rPr>
        <w:t>хранная зона железных дорог</w:t>
      </w:r>
      <w:r w:rsidR="00535CDD" w:rsidRPr="0055580A">
        <w:rPr>
          <w:szCs w:val="26"/>
        </w:rPr>
        <w:t>.</w:t>
      </w:r>
      <w:r w:rsidR="00044501" w:rsidRPr="0055580A">
        <w:rPr>
          <w:szCs w:val="26"/>
        </w:rPr>
        <w:t xml:space="preserve"> </w:t>
      </w:r>
      <w:r w:rsidR="00535CDD" w:rsidRPr="00A5358B">
        <w:rPr>
          <w:szCs w:val="26"/>
        </w:rPr>
        <w:t>Не отображены в графической части проекта, так как границы зоны не постав</w:t>
      </w:r>
      <w:r w:rsidRPr="00A5358B">
        <w:rPr>
          <w:szCs w:val="26"/>
        </w:rPr>
        <w:t>лены на кадастровый учет в ЕГРН.</w:t>
      </w:r>
    </w:p>
    <w:p w:rsidR="00044501" w:rsidRPr="00A5358B" w:rsidRDefault="009F74EB" w:rsidP="00A5358B">
      <w:pPr>
        <w:pStyle w:val="ac"/>
        <w:numPr>
          <w:ilvl w:val="0"/>
          <w:numId w:val="91"/>
        </w:numPr>
        <w:spacing w:after="120"/>
        <w:ind w:left="0" w:firstLine="709"/>
        <w:rPr>
          <w:color w:val="FF0000"/>
          <w:szCs w:val="26"/>
        </w:rPr>
      </w:pPr>
      <w:r w:rsidRPr="0055580A">
        <w:rPr>
          <w:b/>
          <w:szCs w:val="26"/>
        </w:rPr>
        <w:t>П</w:t>
      </w:r>
      <w:r w:rsidR="00535CDD" w:rsidRPr="0055580A">
        <w:rPr>
          <w:b/>
          <w:szCs w:val="26"/>
        </w:rPr>
        <w:t>ридорожные полосы автомобильных дорог</w:t>
      </w:r>
      <w:r w:rsidR="00535CDD" w:rsidRPr="00044501">
        <w:rPr>
          <w:szCs w:val="26"/>
        </w:rPr>
        <w:t>.</w:t>
      </w:r>
      <w:r w:rsidR="00044501">
        <w:rPr>
          <w:szCs w:val="26"/>
        </w:rPr>
        <w:t xml:space="preserve"> </w:t>
      </w:r>
      <w:r w:rsidR="00535CDD" w:rsidRPr="00A5358B">
        <w:rPr>
          <w:szCs w:val="26"/>
        </w:rPr>
        <w:t>Отображены в графической части проекта в соответствии с и</w:t>
      </w:r>
      <w:r w:rsidRPr="00A5358B">
        <w:rPr>
          <w:szCs w:val="26"/>
        </w:rPr>
        <w:t>нформацией, содержащейся в ЕГРН.</w:t>
      </w:r>
    </w:p>
    <w:p w:rsidR="00DE753C" w:rsidRPr="00075C00" w:rsidRDefault="009F74EB" w:rsidP="00A5358B">
      <w:pPr>
        <w:pStyle w:val="ac"/>
        <w:numPr>
          <w:ilvl w:val="0"/>
          <w:numId w:val="91"/>
        </w:numPr>
        <w:ind w:left="0" w:firstLine="709"/>
        <w:rPr>
          <w:color w:val="FF0000"/>
          <w:szCs w:val="26"/>
        </w:rPr>
      </w:pPr>
      <w:r w:rsidRPr="0055580A">
        <w:rPr>
          <w:b/>
          <w:szCs w:val="26"/>
        </w:rPr>
        <w:t>О</w:t>
      </w:r>
      <w:r w:rsidR="0092761B" w:rsidRPr="0055580A">
        <w:rPr>
          <w:b/>
          <w:szCs w:val="26"/>
        </w:rPr>
        <w:t>хранная зона трубопроводов</w:t>
      </w:r>
      <w:r w:rsidR="0092761B" w:rsidRPr="00044501">
        <w:rPr>
          <w:szCs w:val="26"/>
        </w:rPr>
        <w:t xml:space="preserve"> (газопроводов, нефтепроводов и нефтепродуктопроводов, аммиакопроводов)</w:t>
      </w:r>
      <w:r w:rsidR="00535CDD" w:rsidRPr="00044501">
        <w:rPr>
          <w:szCs w:val="26"/>
        </w:rPr>
        <w:t>.</w:t>
      </w:r>
      <w:r w:rsidR="00044501">
        <w:rPr>
          <w:szCs w:val="26"/>
        </w:rPr>
        <w:t xml:space="preserve"> </w:t>
      </w:r>
      <w:r w:rsidR="00535CDD" w:rsidRPr="00075C00">
        <w:rPr>
          <w:szCs w:val="26"/>
        </w:rPr>
        <w:t>Отображены в графической части проекта в соответствии с и</w:t>
      </w:r>
      <w:r w:rsidRPr="00075C00">
        <w:rPr>
          <w:szCs w:val="26"/>
        </w:rPr>
        <w:t>нформацией, содержащейся в ЕГРН.</w:t>
      </w:r>
    </w:p>
    <w:p w:rsidR="00DE753C" w:rsidRPr="00A5358B" w:rsidRDefault="009F74EB" w:rsidP="00A5358B">
      <w:pPr>
        <w:pStyle w:val="ac"/>
        <w:numPr>
          <w:ilvl w:val="0"/>
          <w:numId w:val="91"/>
        </w:numPr>
        <w:spacing w:after="120"/>
        <w:ind w:left="0" w:firstLine="709"/>
        <w:rPr>
          <w:color w:val="FF0000"/>
          <w:szCs w:val="26"/>
        </w:rPr>
      </w:pPr>
      <w:r w:rsidRPr="0055580A">
        <w:rPr>
          <w:b/>
          <w:szCs w:val="26"/>
        </w:rPr>
        <w:t>О</w:t>
      </w:r>
      <w:r w:rsidR="00535CDD" w:rsidRPr="0055580A">
        <w:rPr>
          <w:b/>
          <w:szCs w:val="26"/>
        </w:rPr>
        <w:t>хранная зона линий и сооружений связи</w:t>
      </w:r>
      <w:r w:rsidR="00535CDD" w:rsidRPr="00DE753C">
        <w:rPr>
          <w:szCs w:val="26"/>
        </w:rPr>
        <w:t>.</w:t>
      </w:r>
      <w:r w:rsidR="00DE753C">
        <w:rPr>
          <w:szCs w:val="26"/>
        </w:rPr>
        <w:t xml:space="preserve"> </w:t>
      </w:r>
      <w:r w:rsidR="00A42A45" w:rsidRPr="00A5358B">
        <w:rPr>
          <w:szCs w:val="26"/>
        </w:rPr>
        <w:t>Не отображены в графической час</w:t>
      </w:r>
      <w:r w:rsidRPr="00A5358B">
        <w:rPr>
          <w:szCs w:val="26"/>
        </w:rPr>
        <w:t>ти проекта по условиям масштаба.</w:t>
      </w:r>
    </w:p>
    <w:p w:rsidR="007B2F78" w:rsidRPr="007B2F78" w:rsidRDefault="009F74EB" w:rsidP="00A5358B">
      <w:pPr>
        <w:pStyle w:val="ac"/>
        <w:numPr>
          <w:ilvl w:val="0"/>
          <w:numId w:val="91"/>
        </w:numPr>
        <w:ind w:left="0" w:firstLine="709"/>
        <w:rPr>
          <w:color w:val="FF0000"/>
          <w:szCs w:val="26"/>
        </w:rPr>
      </w:pPr>
      <w:r w:rsidRPr="0055580A">
        <w:rPr>
          <w:b/>
          <w:szCs w:val="26"/>
        </w:rPr>
        <w:t>О</w:t>
      </w:r>
      <w:r w:rsidR="00535CDD" w:rsidRPr="0055580A">
        <w:rPr>
          <w:b/>
          <w:szCs w:val="26"/>
        </w:rPr>
        <w:t>хранная зона особо охраняемой природной территории</w:t>
      </w:r>
      <w:r w:rsidR="00535CDD" w:rsidRPr="00DE753C">
        <w:rPr>
          <w:szCs w:val="26"/>
        </w:rPr>
        <w:t xml:space="preserve"> (государственного природного заповедника, памятника природы).</w:t>
      </w:r>
      <w:r w:rsidR="00DE753C">
        <w:rPr>
          <w:szCs w:val="26"/>
        </w:rPr>
        <w:t xml:space="preserve"> </w:t>
      </w:r>
    </w:p>
    <w:p w:rsidR="004A1F78" w:rsidRPr="007B2F78" w:rsidRDefault="00535CDD" w:rsidP="007B2F78">
      <w:pPr>
        <w:spacing w:line="240" w:lineRule="auto"/>
        <w:rPr>
          <w:color w:val="FF0000"/>
          <w:sz w:val="26"/>
          <w:szCs w:val="26"/>
        </w:rPr>
      </w:pPr>
      <w:r w:rsidRPr="007B2F78">
        <w:rPr>
          <w:sz w:val="26"/>
          <w:szCs w:val="26"/>
        </w:rPr>
        <w:lastRenderedPageBreak/>
        <w:t>Установленные охранные зоны отображены в графической части проекта в соответствии с и</w:t>
      </w:r>
      <w:r w:rsidR="009F74EB" w:rsidRPr="007B2F78">
        <w:rPr>
          <w:sz w:val="26"/>
          <w:szCs w:val="26"/>
        </w:rPr>
        <w:t>нформацией, содержащейся в ЕГРН.</w:t>
      </w:r>
    </w:p>
    <w:p w:rsidR="004C1CF1" w:rsidRPr="00A5358B" w:rsidRDefault="009F74EB" w:rsidP="00A5358B">
      <w:pPr>
        <w:pStyle w:val="ac"/>
        <w:numPr>
          <w:ilvl w:val="0"/>
          <w:numId w:val="91"/>
        </w:numPr>
        <w:spacing w:after="120"/>
        <w:ind w:left="0" w:firstLine="709"/>
        <w:rPr>
          <w:color w:val="FF0000"/>
          <w:szCs w:val="26"/>
        </w:rPr>
      </w:pPr>
      <w:r w:rsidRPr="0055580A">
        <w:rPr>
          <w:b/>
          <w:color w:val="000000"/>
          <w:szCs w:val="26"/>
          <w:shd w:val="clear" w:color="auto" w:fill="FFFFFF"/>
        </w:rPr>
        <w:t>О</w:t>
      </w:r>
      <w:r w:rsidR="00C40E28" w:rsidRPr="0055580A">
        <w:rPr>
          <w:b/>
          <w:color w:val="000000"/>
          <w:szCs w:val="26"/>
          <w:shd w:val="clear" w:color="auto" w:fill="FFFFFF"/>
        </w:rPr>
        <w:t>хранная </w:t>
      </w:r>
      <w:r w:rsidR="00C40E28" w:rsidRPr="0055580A">
        <w:rPr>
          <w:b/>
          <w:szCs w:val="26"/>
          <w:shd w:val="clear" w:color="auto" w:fill="FFFFFF"/>
        </w:rPr>
        <w:t>зона</w:t>
      </w:r>
      <w:r w:rsidR="00C40E28" w:rsidRPr="0055580A">
        <w:rPr>
          <w:b/>
          <w:color w:val="000000"/>
          <w:szCs w:val="26"/>
          <w:shd w:val="clear" w:color="auto" w:fill="FFFFFF"/>
        </w:rPr>
        <w:t> стационарных пунктов наблюдений за состоянием окружающей среды, ее загрязнением</w:t>
      </w:r>
      <w:r w:rsidR="00C40E28" w:rsidRPr="004A1F78">
        <w:rPr>
          <w:color w:val="000000"/>
          <w:szCs w:val="26"/>
          <w:shd w:val="clear" w:color="auto" w:fill="FFFFFF"/>
        </w:rPr>
        <w:t>.</w:t>
      </w:r>
      <w:r w:rsidR="004C1CF1">
        <w:rPr>
          <w:color w:val="000000"/>
          <w:szCs w:val="26"/>
          <w:shd w:val="clear" w:color="auto" w:fill="FFFFFF"/>
        </w:rPr>
        <w:t xml:space="preserve"> </w:t>
      </w:r>
      <w:r w:rsidR="00C40E28" w:rsidRPr="00A5358B">
        <w:rPr>
          <w:szCs w:val="26"/>
        </w:rPr>
        <w:t>Не отображены в графической час</w:t>
      </w:r>
      <w:r w:rsidRPr="00A5358B">
        <w:rPr>
          <w:szCs w:val="26"/>
        </w:rPr>
        <w:t>ти проекта по условиям масштаба.</w:t>
      </w:r>
    </w:p>
    <w:p w:rsidR="004C1CF1" w:rsidRPr="00556F36" w:rsidRDefault="009F74EB" w:rsidP="00A5358B">
      <w:pPr>
        <w:pStyle w:val="ac"/>
        <w:numPr>
          <w:ilvl w:val="0"/>
          <w:numId w:val="91"/>
        </w:numPr>
        <w:spacing w:after="120"/>
        <w:ind w:left="0" w:firstLine="709"/>
        <w:rPr>
          <w:color w:val="FF0000"/>
          <w:szCs w:val="26"/>
        </w:rPr>
      </w:pPr>
      <w:r w:rsidRPr="0055580A">
        <w:rPr>
          <w:b/>
          <w:szCs w:val="26"/>
        </w:rPr>
        <w:t>В</w:t>
      </w:r>
      <w:r w:rsidR="00535CDD" w:rsidRPr="0055580A">
        <w:rPr>
          <w:b/>
          <w:szCs w:val="26"/>
        </w:rPr>
        <w:t>одоохранная (рыбоохранная) зона</w:t>
      </w:r>
      <w:r w:rsidR="00535CDD" w:rsidRPr="004C1CF1">
        <w:rPr>
          <w:szCs w:val="26"/>
        </w:rPr>
        <w:t>.</w:t>
      </w:r>
      <w:r w:rsidR="00A5358B">
        <w:rPr>
          <w:szCs w:val="26"/>
        </w:rPr>
        <w:t xml:space="preserve"> </w:t>
      </w:r>
      <w:r w:rsidR="00535CDD" w:rsidRPr="00A5358B">
        <w:rPr>
          <w:szCs w:val="26"/>
        </w:rPr>
        <w:t>Отображены в г</w:t>
      </w:r>
      <w:r w:rsidR="00302F3B" w:rsidRPr="00A5358B">
        <w:rPr>
          <w:szCs w:val="26"/>
        </w:rPr>
        <w:t>рафической части проекта в соотв</w:t>
      </w:r>
      <w:r w:rsidR="00535CDD" w:rsidRPr="00A5358B">
        <w:rPr>
          <w:szCs w:val="26"/>
        </w:rPr>
        <w:t xml:space="preserve">етствии со ст.65 Водного кодекса Российской Федерации. </w:t>
      </w:r>
    </w:p>
    <w:p w:rsidR="00FA4594" w:rsidRPr="00FA4594" w:rsidRDefault="00FA4594" w:rsidP="00FA4594">
      <w:pPr>
        <w:spacing w:line="240" w:lineRule="auto"/>
        <w:rPr>
          <w:sz w:val="26"/>
          <w:szCs w:val="26"/>
        </w:rPr>
      </w:pPr>
      <w:r w:rsidRPr="00FA4594">
        <w:rPr>
          <w:sz w:val="26"/>
          <w:szCs w:val="26"/>
        </w:rPr>
        <w:t>Ширина водоохранной зоны</w:t>
      </w:r>
      <w:r w:rsidR="0031799B">
        <w:rPr>
          <w:sz w:val="26"/>
          <w:szCs w:val="26"/>
        </w:rPr>
        <w:t xml:space="preserve"> и прибрежных защитных полос водных объектов расположенных на территории Петушинского района</w:t>
      </w:r>
      <w:r w:rsidRPr="00FA4594">
        <w:rPr>
          <w:sz w:val="26"/>
          <w:szCs w:val="26"/>
        </w:rPr>
        <w:t>:</w:t>
      </w:r>
    </w:p>
    <w:p w:rsidR="00556F36" w:rsidRPr="00556F36" w:rsidRDefault="00556F36" w:rsidP="00556F36">
      <w:pPr>
        <w:spacing w:before="240" w:after="60" w:line="240" w:lineRule="auto"/>
        <w:ind w:firstLine="0"/>
        <w:jc w:val="right"/>
        <w:rPr>
          <w:b/>
          <w:sz w:val="24"/>
          <w:szCs w:val="24"/>
          <w:lang w:eastAsia="ru-RU"/>
        </w:rPr>
      </w:pPr>
      <w:r w:rsidRPr="00E1748E">
        <w:rPr>
          <w:b/>
          <w:sz w:val="24"/>
          <w:szCs w:val="24"/>
          <w:lang w:eastAsia="ru-RU"/>
        </w:rPr>
        <w:t xml:space="preserve">Таблица </w:t>
      </w:r>
      <w:r w:rsidR="00EF6E0B">
        <w:rPr>
          <w:b/>
          <w:sz w:val="24"/>
          <w:szCs w:val="24"/>
          <w:lang w:eastAsia="ru-RU"/>
        </w:rPr>
        <w:t>6.3</w:t>
      </w:r>
      <w:r w:rsidRPr="00E1748E">
        <w:rPr>
          <w:b/>
          <w:sz w:val="24"/>
          <w:szCs w:val="24"/>
          <w:lang w:eastAsia="ru-RU"/>
        </w:rPr>
        <w:t>_</w:t>
      </w:r>
      <w:r w:rsidR="00EF6E0B">
        <w:rPr>
          <w:b/>
          <w:sz w:val="24"/>
          <w:szCs w:val="24"/>
          <w:lang w:eastAsia="ru-RU"/>
        </w:rPr>
        <w:t>1</w:t>
      </w:r>
    </w:p>
    <w:tbl>
      <w:tblPr>
        <w:tblStyle w:val="af8"/>
        <w:tblW w:w="5000" w:type="pct"/>
        <w:tblLayout w:type="fixed"/>
        <w:tblLook w:val="0000" w:firstRow="0" w:lastRow="0" w:firstColumn="0" w:lastColumn="0" w:noHBand="0" w:noVBand="0"/>
      </w:tblPr>
      <w:tblGrid>
        <w:gridCol w:w="739"/>
        <w:gridCol w:w="3272"/>
        <w:gridCol w:w="2756"/>
        <w:gridCol w:w="2635"/>
      </w:tblGrid>
      <w:tr w:rsidR="00556F36" w:rsidRPr="00556F36" w:rsidTr="0018731F">
        <w:trPr>
          <w:trHeight w:hRule="exact" w:val="1244"/>
        </w:trPr>
        <w:tc>
          <w:tcPr>
            <w:tcW w:w="739"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 п/п</w:t>
            </w:r>
          </w:p>
        </w:tc>
        <w:tc>
          <w:tcPr>
            <w:tcW w:w="3270" w:type="dxa"/>
          </w:tcPr>
          <w:p w:rsidR="00556F36" w:rsidRPr="00556F36" w:rsidRDefault="0072571C" w:rsidP="00556F36">
            <w:pPr>
              <w:shd w:val="clear" w:color="auto" w:fill="FFFFFF"/>
              <w:autoSpaceDE w:val="0"/>
              <w:autoSpaceDN w:val="0"/>
              <w:adjustRightInd w:val="0"/>
              <w:spacing w:line="240" w:lineRule="auto"/>
              <w:ind w:firstLine="0"/>
              <w:jc w:val="center"/>
              <w:rPr>
                <w:sz w:val="24"/>
              </w:rPr>
            </w:pPr>
            <w:r>
              <w:rPr>
                <w:sz w:val="24"/>
              </w:rPr>
              <w:t>Наименование водного объекта</w:t>
            </w:r>
          </w:p>
        </w:tc>
        <w:tc>
          <w:tcPr>
            <w:tcW w:w="2754" w:type="dxa"/>
          </w:tcPr>
          <w:p w:rsidR="00556F36" w:rsidRPr="00556F36" w:rsidRDefault="00756F57" w:rsidP="00556F36">
            <w:pPr>
              <w:shd w:val="clear" w:color="auto" w:fill="FFFFFF"/>
              <w:autoSpaceDE w:val="0"/>
              <w:autoSpaceDN w:val="0"/>
              <w:adjustRightInd w:val="0"/>
              <w:spacing w:line="240" w:lineRule="auto"/>
              <w:ind w:firstLine="0"/>
              <w:jc w:val="center"/>
              <w:rPr>
                <w:sz w:val="24"/>
              </w:rPr>
            </w:pPr>
            <w:r>
              <w:rPr>
                <w:sz w:val="24"/>
              </w:rPr>
              <w:t>Характеристика</w:t>
            </w:r>
          </w:p>
        </w:tc>
        <w:tc>
          <w:tcPr>
            <w:tcW w:w="2633" w:type="dxa"/>
          </w:tcPr>
          <w:p w:rsidR="00556F36" w:rsidRPr="00556F36" w:rsidRDefault="00556F36" w:rsidP="0018731F">
            <w:pPr>
              <w:shd w:val="clear" w:color="auto" w:fill="FFFFFF"/>
              <w:autoSpaceDE w:val="0"/>
              <w:autoSpaceDN w:val="0"/>
              <w:adjustRightInd w:val="0"/>
              <w:spacing w:line="240" w:lineRule="auto"/>
              <w:ind w:firstLine="0"/>
              <w:jc w:val="center"/>
              <w:rPr>
                <w:sz w:val="24"/>
              </w:rPr>
            </w:pPr>
            <w:r w:rsidRPr="00556F36">
              <w:rPr>
                <w:sz w:val="24"/>
              </w:rPr>
              <w:t>Ширина</w:t>
            </w:r>
          </w:p>
          <w:p w:rsidR="00556F36" w:rsidRPr="00556F36" w:rsidRDefault="00556F36" w:rsidP="0018731F">
            <w:pPr>
              <w:shd w:val="clear" w:color="auto" w:fill="FFFFFF"/>
              <w:autoSpaceDE w:val="0"/>
              <w:autoSpaceDN w:val="0"/>
              <w:adjustRightInd w:val="0"/>
              <w:spacing w:line="240" w:lineRule="auto"/>
              <w:ind w:firstLine="0"/>
              <w:jc w:val="center"/>
              <w:rPr>
                <w:sz w:val="24"/>
              </w:rPr>
            </w:pPr>
            <w:r w:rsidRPr="00556F36">
              <w:rPr>
                <w:sz w:val="24"/>
              </w:rPr>
              <w:t>водоохранной</w:t>
            </w:r>
          </w:p>
          <w:p w:rsidR="00556F36" w:rsidRPr="00556F36" w:rsidRDefault="0018731F" w:rsidP="0018731F">
            <w:pPr>
              <w:shd w:val="clear" w:color="auto" w:fill="FFFFFF"/>
              <w:autoSpaceDE w:val="0"/>
              <w:autoSpaceDN w:val="0"/>
              <w:adjustRightInd w:val="0"/>
              <w:spacing w:line="240" w:lineRule="auto"/>
              <w:ind w:firstLine="0"/>
              <w:jc w:val="center"/>
              <w:rPr>
                <w:sz w:val="24"/>
              </w:rPr>
            </w:pPr>
            <w:r>
              <w:rPr>
                <w:sz w:val="24"/>
              </w:rPr>
              <w:t>зоны</w:t>
            </w:r>
            <w:r w:rsidRPr="0018731F">
              <w:rPr>
                <w:sz w:val="24"/>
              </w:rPr>
              <w:t>/</w:t>
            </w:r>
            <w:r>
              <w:rPr>
                <w:sz w:val="24"/>
              </w:rPr>
              <w:t>прибрежной защитной полосы</w:t>
            </w:r>
          </w:p>
        </w:tc>
      </w:tr>
      <w:tr w:rsidR="00556F36" w:rsidRPr="00556F36" w:rsidTr="0018731F">
        <w:trPr>
          <w:trHeight w:hRule="exact" w:val="365"/>
        </w:trPr>
        <w:tc>
          <w:tcPr>
            <w:tcW w:w="739"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1</w:t>
            </w:r>
          </w:p>
        </w:tc>
        <w:tc>
          <w:tcPr>
            <w:tcW w:w="3270"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2</w:t>
            </w:r>
          </w:p>
        </w:tc>
        <w:tc>
          <w:tcPr>
            <w:tcW w:w="2754"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3</w:t>
            </w:r>
          </w:p>
        </w:tc>
        <w:tc>
          <w:tcPr>
            <w:tcW w:w="2633"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4</w:t>
            </w:r>
          </w:p>
        </w:tc>
      </w:tr>
      <w:tr w:rsidR="00556F36" w:rsidRPr="00556F36" w:rsidTr="0018731F">
        <w:trPr>
          <w:trHeight w:hRule="exact" w:val="353"/>
        </w:trPr>
        <w:tc>
          <w:tcPr>
            <w:tcW w:w="739"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1.</w:t>
            </w:r>
          </w:p>
        </w:tc>
        <w:tc>
          <w:tcPr>
            <w:tcW w:w="3270" w:type="dxa"/>
          </w:tcPr>
          <w:p w:rsidR="00556F36" w:rsidRPr="00556F36" w:rsidRDefault="0072571C" w:rsidP="00556F36">
            <w:pPr>
              <w:shd w:val="clear" w:color="auto" w:fill="FFFFFF"/>
              <w:autoSpaceDE w:val="0"/>
              <w:autoSpaceDN w:val="0"/>
              <w:adjustRightInd w:val="0"/>
              <w:spacing w:line="240" w:lineRule="auto"/>
              <w:ind w:firstLine="0"/>
              <w:rPr>
                <w:sz w:val="24"/>
              </w:rPr>
            </w:pPr>
            <w:r>
              <w:rPr>
                <w:sz w:val="24"/>
              </w:rPr>
              <w:t xml:space="preserve">р. </w:t>
            </w:r>
            <w:r w:rsidR="00556F36" w:rsidRPr="00556F36">
              <w:rPr>
                <w:sz w:val="24"/>
              </w:rPr>
              <w:t>Клязьма</w:t>
            </w:r>
          </w:p>
        </w:tc>
        <w:tc>
          <w:tcPr>
            <w:tcW w:w="2754" w:type="dxa"/>
          </w:tcPr>
          <w:p w:rsidR="00556F36" w:rsidRPr="00556F36" w:rsidRDefault="004404FE" w:rsidP="00556F36">
            <w:pPr>
              <w:shd w:val="clear" w:color="auto" w:fill="FFFFFF"/>
              <w:autoSpaceDE w:val="0"/>
              <w:autoSpaceDN w:val="0"/>
              <w:adjustRightInd w:val="0"/>
              <w:spacing w:line="240" w:lineRule="auto"/>
              <w:ind w:firstLine="0"/>
              <w:jc w:val="center"/>
              <w:rPr>
                <w:sz w:val="24"/>
              </w:rPr>
            </w:pPr>
            <w:r>
              <w:rPr>
                <w:sz w:val="24"/>
              </w:rPr>
              <w:t>686(</w:t>
            </w:r>
            <w:r w:rsidR="00556F36" w:rsidRPr="00556F36">
              <w:rPr>
                <w:sz w:val="24"/>
              </w:rPr>
              <w:t>область 459)</w:t>
            </w:r>
            <w:r w:rsidR="00756F57">
              <w:rPr>
                <w:sz w:val="24"/>
              </w:rPr>
              <w:t xml:space="preserve"> км</w:t>
            </w:r>
          </w:p>
        </w:tc>
        <w:tc>
          <w:tcPr>
            <w:tcW w:w="2633" w:type="dxa"/>
          </w:tcPr>
          <w:p w:rsidR="00556F36" w:rsidRPr="0072571C" w:rsidRDefault="00556F36" w:rsidP="00556F36">
            <w:pPr>
              <w:shd w:val="clear" w:color="auto" w:fill="FFFFFF"/>
              <w:autoSpaceDE w:val="0"/>
              <w:autoSpaceDN w:val="0"/>
              <w:adjustRightInd w:val="0"/>
              <w:spacing w:line="240" w:lineRule="auto"/>
              <w:ind w:firstLine="0"/>
              <w:jc w:val="center"/>
              <w:rPr>
                <w:sz w:val="24"/>
              </w:rPr>
            </w:pPr>
            <w:r w:rsidRPr="00556F36">
              <w:rPr>
                <w:sz w:val="24"/>
              </w:rPr>
              <w:t>200</w:t>
            </w:r>
            <w:r w:rsidR="006E2D77" w:rsidRPr="0072571C">
              <w:rPr>
                <w:sz w:val="24"/>
              </w:rPr>
              <w:t>/50</w:t>
            </w:r>
          </w:p>
        </w:tc>
      </w:tr>
      <w:tr w:rsidR="00B74453" w:rsidRPr="00556F36" w:rsidTr="0018731F">
        <w:trPr>
          <w:trHeight w:hRule="exact" w:val="353"/>
        </w:trPr>
        <w:tc>
          <w:tcPr>
            <w:tcW w:w="739" w:type="dxa"/>
          </w:tcPr>
          <w:p w:rsidR="00B74453" w:rsidRPr="00556F36" w:rsidRDefault="00B74453" w:rsidP="00B74453">
            <w:pPr>
              <w:shd w:val="clear" w:color="auto" w:fill="FFFFFF"/>
              <w:autoSpaceDE w:val="0"/>
              <w:autoSpaceDN w:val="0"/>
              <w:adjustRightInd w:val="0"/>
              <w:spacing w:line="240" w:lineRule="auto"/>
              <w:ind w:firstLine="0"/>
              <w:jc w:val="center"/>
              <w:rPr>
                <w:sz w:val="24"/>
              </w:rPr>
            </w:pPr>
            <w:r>
              <w:rPr>
                <w:sz w:val="24"/>
              </w:rPr>
              <w:t>2.</w:t>
            </w:r>
          </w:p>
        </w:tc>
        <w:tc>
          <w:tcPr>
            <w:tcW w:w="3270" w:type="dxa"/>
          </w:tcPr>
          <w:p w:rsidR="00B74453" w:rsidRPr="00B74453" w:rsidRDefault="005D6C57" w:rsidP="009578EC">
            <w:pPr>
              <w:pStyle w:val="TableParagraph"/>
              <w:rPr>
                <w:sz w:val="24"/>
              </w:rPr>
            </w:pPr>
            <w:r>
              <w:rPr>
                <w:sz w:val="24"/>
              </w:rPr>
              <w:t xml:space="preserve">р. </w:t>
            </w:r>
            <w:r w:rsidR="00B74453" w:rsidRPr="00B74453">
              <w:rPr>
                <w:sz w:val="24"/>
              </w:rPr>
              <w:t>Киржач</w:t>
            </w:r>
          </w:p>
        </w:tc>
        <w:tc>
          <w:tcPr>
            <w:tcW w:w="2754" w:type="dxa"/>
          </w:tcPr>
          <w:p w:rsidR="00B74453" w:rsidRPr="00B74453" w:rsidRDefault="00B74453" w:rsidP="00B74453">
            <w:pPr>
              <w:pStyle w:val="TableParagraph"/>
              <w:ind w:left="146" w:right="132"/>
              <w:jc w:val="center"/>
              <w:rPr>
                <w:sz w:val="24"/>
              </w:rPr>
            </w:pPr>
            <w:r w:rsidRPr="00B74453">
              <w:rPr>
                <w:sz w:val="24"/>
              </w:rPr>
              <w:t>133</w:t>
            </w:r>
            <w:r w:rsidR="00756F57">
              <w:rPr>
                <w:sz w:val="24"/>
              </w:rPr>
              <w:t xml:space="preserve"> км</w:t>
            </w:r>
          </w:p>
        </w:tc>
        <w:tc>
          <w:tcPr>
            <w:tcW w:w="2633" w:type="dxa"/>
          </w:tcPr>
          <w:p w:rsidR="00B74453" w:rsidRPr="00B74453" w:rsidRDefault="00B74453" w:rsidP="00B74453">
            <w:pPr>
              <w:pStyle w:val="TableParagraph"/>
              <w:ind w:left="868" w:right="853"/>
              <w:jc w:val="center"/>
              <w:rPr>
                <w:sz w:val="24"/>
              </w:rPr>
            </w:pPr>
            <w:r w:rsidRPr="00B74453">
              <w:rPr>
                <w:sz w:val="24"/>
              </w:rPr>
              <w:t>200</w:t>
            </w:r>
            <w:r w:rsidR="006E2D77" w:rsidRPr="0072571C">
              <w:rPr>
                <w:sz w:val="24"/>
              </w:rPr>
              <w:t>/50</w:t>
            </w:r>
          </w:p>
        </w:tc>
      </w:tr>
      <w:tr w:rsidR="00556F36" w:rsidRPr="00556F36" w:rsidTr="0018731F">
        <w:trPr>
          <w:trHeight w:hRule="exact" w:val="272"/>
        </w:trPr>
        <w:tc>
          <w:tcPr>
            <w:tcW w:w="739" w:type="dxa"/>
          </w:tcPr>
          <w:p w:rsidR="00556F36" w:rsidRPr="00556F36" w:rsidRDefault="00B74453" w:rsidP="00556F36">
            <w:pPr>
              <w:shd w:val="clear" w:color="auto" w:fill="FFFFFF"/>
              <w:autoSpaceDE w:val="0"/>
              <w:autoSpaceDN w:val="0"/>
              <w:adjustRightInd w:val="0"/>
              <w:spacing w:line="240" w:lineRule="auto"/>
              <w:ind w:firstLine="0"/>
              <w:jc w:val="center"/>
              <w:rPr>
                <w:sz w:val="24"/>
              </w:rPr>
            </w:pPr>
            <w:r>
              <w:rPr>
                <w:sz w:val="24"/>
              </w:rPr>
              <w:t>3</w:t>
            </w:r>
            <w:r w:rsidR="00556F36" w:rsidRPr="00556F36">
              <w:rPr>
                <w:sz w:val="24"/>
              </w:rPr>
              <w:t>.</w:t>
            </w:r>
          </w:p>
        </w:tc>
        <w:tc>
          <w:tcPr>
            <w:tcW w:w="3270" w:type="dxa"/>
          </w:tcPr>
          <w:p w:rsidR="00556F36" w:rsidRPr="00556F36" w:rsidRDefault="00A936E5" w:rsidP="00556F36">
            <w:pPr>
              <w:shd w:val="clear" w:color="auto" w:fill="FFFFFF"/>
              <w:autoSpaceDE w:val="0"/>
              <w:autoSpaceDN w:val="0"/>
              <w:adjustRightInd w:val="0"/>
              <w:spacing w:line="240" w:lineRule="auto"/>
              <w:ind w:firstLine="0"/>
              <w:rPr>
                <w:sz w:val="24"/>
              </w:rPr>
            </w:pPr>
            <w:r>
              <w:rPr>
                <w:sz w:val="24"/>
              </w:rPr>
              <w:t xml:space="preserve">р. </w:t>
            </w:r>
            <w:r w:rsidR="00556F36" w:rsidRPr="00556F36">
              <w:rPr>
                <w:sz w:val="24"/>
              </w:rPr>
              <w:t>Пекша</w:t>
            </w:r>
          </w:p>
        </w:tc>
        <w:tc>
          <w:tcPr>
            <w:tcW w:w="2754"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127</w:t>
            </w:r>
            <w:r w:rsidR="00756F57">
              <w:rPr>
                <w:sz w:val="24"/>
              </w:rPr>
              <w:t xml:space="preserve"> км</w:t>
            </w:r>
          </w:p>
        </w:tc>
        <w:tc>
          <w:tcPr>
            <w:tcW w:w="2633"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200</w:t>
            </w:r>
            <w:r w:rsidR="006E2D77" w:rsidRPr="0072571C">
              <w:rPr>
                <w:sz w:val="24"/>
              </w:rPr>
              <w:t>/50</w:t>
            </w:r>
          </w:p>
        </w:tc>
      </w:tr>
      <w:tr w:rsidR="00B74453" w:rsidRPr="00556F36" w:rsidTr="0018731F">
        <w:trPr>
          <w:trHeight w:hRule="exact" w:val="272"/>
        </w:trPr>
        <w:tc>
          <w:tcPr>
            <w:tcW w:w="739" w:type="dxa"/>
          </w:tcPr>
          <w:p w:rsidR="00B74453" w:rsidRPr="00556F36" w:rsidRDefault="00B74453" w:rsidP="00B74453">
            <w:pPr>
              <w:shd w:val="clear" w:color="auto" w:fill="FFFFFF"/>
              <w:autoSpaceDE w:val="0"/>
              <w:autoSpaceDN w:val="0"/>
              <w:adjustRightInd w:val="0"/>
              <w:spacing w:line="240" w:lineRule="auto"/>
              <w:ind w:firstLine="0"/>
              <w:jc w:val="center"/>
              <w:rPr>
                <w:sz w:val="24"/>
              </w:rPr>
            </w:pPr>
            <w:r>
              <w:rPr>
                <w:sz w:val="24"/>
              </w:rPr>
              <w:t>4.</w:t>
            </w:r>
          </w:p>
        </w:tc>
        <w:tc>
          <w:tcPr>
            <w:tcW w:w="3270" w:type="dxa"/>
          </w:tcPr>
          <w:p w:rsidR="00B74453" w:rsidRPr="00556F36" w:rsidRDefault="009578EC" w:rsidP="00B74453">
            <w:pPr>
              <w:shd w:val="clear" w:color="auto" w:fill="FFFFFF"/>
              <w:autoSpaceDE w:val="0"/>
              <w:autoSpaceDN w:val="0"/>
              <w:adjustRightInd w:val="0"/>
              <w:spacing w:line="240" w:lineRule="auto"/>
              <w:ind w:firstLine="0"/>
              <w:rPr>
                <w:sz w:val="24"/>
              </w:rPr>
            </w:pPr>
            <w:r>
              <w:rPr>
                <w:sz w:val="24"/>
              </w:rPr>
              <w:t xml:space="preserve">р. </w:t>
            </w:r>
            <w:r w:rsidR="00B74453" w:rsidRPr="00556F36">
              <w:rPr>
                <w:sz w:val="24"/>
              </w:rPr>
              <w:t>Б.</w:t>
            </w:r>
            <w:r>
              <w:rPr>
                <w:sz w:val="24"/>
              </w:rPr>
              <w:t xml:space="preserve"> </w:t>
            </w:r>
            <w:r w:rsidR="00B74453" w:rsidRPr="00556F36">
              <w:rPr>
                <w:sz w:val="24"/>
              </w:rPr>
              <w:t>Липня</w:t>
            </w:r>
          </w:p>
        </w:tc>
        <w:tc>
          <w:tcPr>
            <w:tcW w:w="2754" w:type="dxa"/>
          </w:tcPr>
          <w:p w:rsidR="00B74453" w:rsidRPr="00556F36" w:rsidRDefault="00B74453" w:rsidP="00B74453">
            <w:pPr>
              <w:shd w:val="clear" w:color="auto" w:fill="FFFFFF"/>
              <w:autoSpaceDE w:val="0"/>
              <w:autoSpaceDN w:val="0"/>
              <w:adjustRightInd w:val="0"/>
              <w:spacing w:line="240" w:lineRule="auto"/>
              <w:ind w:firstLine="0"/>
              <w:jc w:val="center"/>
              <w:rPr>
                <w:sz w:val="24"/>
              </w:rPr>
            </w:pPr>
            <w:r w:rsidRPr="00556F36">
              <w:rPr>
                <w:sz w:val="24"/>
              </w:rPr>
              <w:t>55</w:t>
            </w:r>
            <w:r w:rsidR="00756F57">
              <w:rPr>
                <w:sz w:val="24"/>
              </w:rPr>
              <w:t xml:space="preserve"> км</w:t>
            </w:r>
          </w:p>
        </w:tc>
        <w:tc>
          <w:tcPr>
            <w:tcW w:w="2633" w:type="dxa"/>
          </w:tcPr>
          <w:p w:rsidR="00B74453" w:rsidRPr="00556F36" w:rsidRDefault="00B74453" w:rsidP="00B74453">
            <w:pPr>
              <w:shd w:val="clear" w:color="auto" w:fill="FFFFFF"/>
              <w:autoSpaceDE w:val="0"/>
              <w:autoSpaceDN w:val="0"/>
              <w:adjustRightInd w:val="0"/>
              <w:spacing w:line="240" w:lineRule="auto"/>
              <w:ind w:firstLine="0"/>
              <w:jc w:val="center"/>
              <w:rPr>
                <w:sz w:val="24"/>
              </w:rPr>
            </w:pPr>
            <w:r w:rsidRPr="00556F36">
              <w:rPr>
                <w:sz w:val="24"/>
              </w:rPr>
              <w:t>200</w:t>
            </w:r>
            <w:r w:rsidR="006E2D77" w:rsidRPr="0072571C">
              <w:rPr>
                <w:sz w:val="24"/>
              </w:rPr>
              <w:t>/50</w:t>
            </w:r>
          </w:p>
        </w:tc>
      </w:tr>
      <w:tr w:rsidR="00B74453" w:rsidRPr="00556F36" w:rsidTr="0018731F">
        <w:trPr>
          <w:trHeight w:hRule="exact" w:val="272"/>
        </w:trPr>
        <w:tc>
          <w:tcPr>
            <w:tcW w:w="739" w:type="dxa"/>
          </w:tcPr>
          <w:p w:rsidR="00B74453" w:rsidRPr="00B51754" w:rsidRDefault="00B74453" w:rsidP="00B74453">
            <w:pPr>
              <w:shd w:val="clear" w:color="auto" w:fill="FFFFFF"/>
              <w:autoSpaceDE w:val="0"/>
              <w:autoSpaceDN w:val="0"/>
              <w:adjustRightInd w:val="0"/>
              <w:spacing w:line="240" w:lineRule="auto"/>
              <w:ind w:firstLine="0"/>
              <w:jc w:val="center"/>
              <w:rPr>
                <w:sz w:val="24"/>
              </w:rPr>
            </w:pPr>
            <w:r>
              <w:rPr>
                <w:sz w:val="24"/>
              </w:rPr>
              <w:t>5</w:t>
            </w:r>
            <w:r w:rsidRPr="00B51754">
              <w:rPr>
                <w:sz w:val="24"/>
              </w:rPr>
              <w:t>.</w:t>
            </w:r>
          </w:p>
        </w:tc>
        <w:tc>
          <w:tcPr>
            <w:tcW w:w="3270" w:type="dxa"/>
          </w:tcPr>
          <w:p w:rsidR="00B74453" w:rsidRPr="00B74453" w:rsidRDefault="009578EC" w:rsidP="00B74453">
            <w:pPr>
              <w:pStyle w:val="TableParagraph"/>
              <w:ind w:left="38"/>
              <w:rPr>
                <w:sz w:val="24"/>
              </w:rPr>
            </w:pPr>
            <w:r>
              <w:rPr>
                <w:sz w:val="24"/>
              </w:rPr>
              <w:t xml:space="preserve">р. </w:t>
            </w:r>
            <w:r w:rsidR="00B74453" w:rsidRPr="00B74453">
              <w:rPr>
                <w:sz w:val="24"/>
              </w:rPr>
              <w:t>Шередарь</w:t>
            </w:r>
          </w:p>
        </w:tc>
        <w:tc>
          <w:tcPr>
            <w:tcW w:w="2754" w:type="dxa"/>
          </w:tcPr>
          <w:p w:rsidR="00B74453" w:rsidRPr="00B74453" w:rsidRDefault="00B74453" w:rsidP="00B74453">
            <w:pPr>
              <w:pStyle w:val="TableParagraph"/>
              <w:ind w:left="146" w:right="128"/>
              <w:jc w:val="center"/>
              <w:rPr>
                <w:sz w:val="24"/>
              </w:rPr>
            </w:pPr>
            <w:r w:rsidRPr="00B74453">
              <w:rPr>
                <w:sz w:val="24"/>
              </w:rPr>
              <w:t>51</w:t>
            </w:r>
            <w:r w:rsidR="00756F57">
              <w:rPr>
                <w:sz w:val="24"/>
              </w:rPr>
              <w:t xml:space="preserve"> км</w:t>
            </w:r>
          </w:p>
        </w:tc>
        <w:tc>
          <w:tcPr>
            <w:tcW w:w="2633" w:type="dxa"/>
          </w:tcPr>
          <w:p w:rsidR="00B74453" w:rsidRPr="00B74453" w:rsidRDefault="00B74453" w:rsidP="00B74453">
            <w:pPr>
              <w:pStyle w:val="TableParagraph"/>
              <w:ind w:left="868" w:right="853"/>
              <w:jc w:val="center"/>
              <w:rPr>
                <w:sz w:val="24"/>
              </w:rPr>
            </w:pPr>
            <w:r w:rsidRPr="00B74453">
              <w:rPr>
                <w:sz w:val="24"/>
              </w:rPr>
              <w:t>200</w:t>
            </w:r>
            <w:r w:rsidR="006E2D77" w:rsidRPr="0072571C">
              <w:rPr>
                <w:sz w:val="24"/>
              </w:rPr>
              <w:t>/50</w:t>
            </w:r>
          </w:p>
        </w:tc>
      </w:tr>
      <w:tr w:rsidR="00B74453" w:rsidRPr="00556F36" w:rsidTr="0018731F">
        <w:trPr>
          <w:trHeight w:hRule="exact" w:val="272"/>
        </w:trPr>
        <w:tc>
          <w:tcPr>
            <w:tcW w:w="739" w:type="dxa"/>
          </w:tcPr>
          <w:p w:rsidR="00B74453" w:rsidRDefault="00B74453" w:rsidP="00B74453">
            <w:pPr>
              <w:shd w:val="clear" w:color="auto" w:fill="FFFFFF"/>
              <w:autoSpaceDE w:val="0"/>
              <w:autoSpaceDN w:val="0"/>
              <w:adjustRightInd w:val="0"/>
              <w:spacing w:line="240" w:lineRule="auto"/>
              <w:ind w:firstLine="0"/>
              <w:jc w:val="center"/>
              <w:rPr>
                <w:sz w:val="24"/>
              </w:rPr>
            </w:pPr>
            <w:r>
              <w:rPr>
                <w:sz w:val="24"/>
              </w:rPr>
              <w:t>6.</w:t>
            </w:r>
          </w:p>
        </w:tc>
        <w:tc>
          <w:tcPr>
            <w:tcW w:w="3270" w:type="dxa"/>
          </w:tcPr>
          <w:p w:rsidR="00B74453" w:rsidRPr="00B74453" w:rsidRDefault="009578EC" w:rsidP="00B74453">
            <w:pPr>
              <w:pStyle w:val="TableParagraph"/>
              <w:rPr>
                <w:sz w:val="24"/>
              </w:rPr>
            </w:pPr>
            <w:r>
              <w:rPr>
                <w:sz w:val="24"/>
              </w:rPr>
              <w:t xml:space="preserve">р. </w:t>
            </w:r>
            <w:r w:rsidR="00B74453" w:rsidRPr="00B74453">
              <w:rPr>
                <w:sz w:val="24"/>
              </w:rPr>
              <w:t>Вольга</w:t>
            </w:r>
          </w:p>
        </w:tc>
        <w:tc>
          <w:tcPr>
            <w:tcW w:w="2754" w:type="dxa"/>
          </w:tcPr>
          <w:p w:rsidR="00B74453" w:rsidRPr="00B74453" w:rsidRDefault="00B74453" w:rsidP="00B74453">
            <w:pPr>
              <w:pStyle w:val="TableParagraph"/>
              <w:jc w:val="center"/>
              <w:rPr>
                <w:sz w:val="24"/>
              </w:rPr>
            </w:pPr>
            <w:r w:rsidRPr="00B74453">
              <w:rPr>
                <w:sz w:val="24"/>
              </w:rPr>
              <w:t>51</w:t>
            </w:r>
            <w:r w:rsidR="00756F57">
              <w:rPr>
                <w:sz w:val="24"/>
              </w:rPr>
              <w:t xml:space="preserve"> км</w:t>
            </w:r>
          </w:p>
        </w:tc>
        <w:tc>
          <w:tcPr>
            <w:tcW w:w="2633" w:type="dxa"/>
          </w:tcPr>
          <w:p w:rsidR="00B74453" w:rsidRPr="00B74453" w:rsidRDefault="00B74453" w:rsidP="00B74453">
            <w:pPr>
              <w:pStyle w:val="TableParagraph"/>
              <w:jc w:val="center"/>
              <w:rPr>
                <w:sz w:val="24"/>
              </w:rPr>
            </w:pPr>
            <w:r w:rsidRPr="00B74453">
              <w:rPr>
                <w:sz w:val="24"/>
              </w:rPr>
              <w:t>200</w:t>
            </w:r>
            <w:r w:rsidR="006E2D77">
              <w:rPr>
                <w:sz w:val="24"/>
                <w:lang w:val="en-US"/>
              </w:rPr>
              <w:t>/50</w:t>
            </w:r>
          </w:p>
        </w:tc>
      </w:tr>
      <w:tr w:rsidR="00B74453" w:rsidRPr="00556F36" w:rsidTr="0018731F">
        <w:trPr>
          <w:trHeight w:hRule="exact" w:val="272"/>
        </w:trPr>
        <w:tc>
          <w:tcPr>
            <w:tcW w:w="739" w:type="dxa"/>
          </w:tcPr>
          <w:p w:rsidR="00B74453" w:rsidRDefault="00B74453" w:rsidP="00B74453">
            <w:pPr>
              <w:shd w:val="clear" w:color="auto" w:fill="FFFFFF"/>
              <w:autoSpaceDE w:val="0"/>
              <w:autoSpaceDN w:val="0"/>
              <w:adjustRightInd w:val="0"/>
              <w:spacing w:line="240" w:lineRule="auto"/>
              <w:ind w:firstLine="0"/>
              <w:jc w:val="center"/>
              <w:rPr>
                <w:sz w:val="24"/>
              </w:rPr>
            </w:pPr>
            <w:r>
              <w:rPr>
                <w:sz w:val="24"/>
              </w:rPr>
              <w:t>7.</w:t>
            </w:r>
          </w:p>
        </w:tc>
        <w:tc>
          <w:tcPr>
            <w:tcW w:w="3270" w:type="dxa"/>
          </w:tcPr>
          <w:p w:rsidR="00B74453" w:rsidRPr="00B51754" w:rsidRDefault="009578EC" w:rsidP="00B74453">
            <w:pPr>
              <w:shd w:val="clear" w:color="auto" w:fill="FFFFFF"/>
              <w:ind w:firstLine="0"/>
              <w:jc w:val="left"/>
              <w:rPr>
                <w:sz w:val="24"/>
                <w:szCs w:val="24"/>
              </w:rPr>
            </w:pPr>
            <w:r>
              <w:rPr>
                <w:sz w:val="24"/>
                <w:szCs w:val="24"/>
              </w:rPr>
              <w:t xml:space="preserve">р. </w:t>
            </w:r>
            <w:r w:rsidR="00B74453" w:rsidRPr="00B51754">
              <w:rPr>
                <w:sz w:val="24"/>
                <w:szCs w:val="24"/>
              </w:rPr>
              <w:t>Сеньга</w:t>
            </w:r>
          </w:p>
        </w:tc>
        <w:tc>
          <w:tcPr>
            <w:tcW w:w="2754" w:type="dxa"/>
          </w:tcPr>
          <w:p w:rsidR="00B74453" w:rsidRPr="00B51754" w:rsidRDefault="00B74453" w:rsidP="00B74453">
            <w:pPr>
              <w:shd w:val="clear" w:color="auto" w:fill="FFFFFF"/>
              <w:spacing w:line="240" w:lineRule="auto"/>
              <w:ind w:firstLine="0"/>
              <w:jc w:val="center"/>
              <w:rPr>
                <w:sz w:val="24"/>
                <w:szCs w:val="24"/>
              </w:rPr>
            </w:pPr>
            <w:r w:rsidRPr="00B51754">
              <w:rPr>
                <w:sz w:val="24"/>
                <w:szCs w:val="24"/>
              </w:rPr>
              <w:t>32</w:t>
            </w:r>
            <w:r w:rsidR="00756F57">
              <w:rPr>
                <w:sz w:val="24"/>
                <w:szCs w:val="24"/>
              </w:rPr>
              <w:t xml:space="preserve"> </w:t>
            </w:r>
            <w:r w:rsidR="00756F57">
              <w:rPr>
                <w:sz w:val="24"/>
              </w:rPr>
              <w:t>км</w:t>
            </w:r>
          </w:p>
        </w:tc>
        <w:tc>
          <w:tcPr>
            <w:tcW w:w="2633" w:type="dxa"/>
          </w:tcPr>
          <w:p w:rsidR="00B74453" w:rsidRPr="00B51754" w:rsidRDefault="00B74453" w:rsidP="00B74453">
            <w:pPr>
              <w:shd w:val="clear" w:color="auto" w:fill="FFFFFF"/>
              <w:spacing w:line="240" w:lineRule="auto"/>
              <w:ind w:firstLine="0"/>
              <w:jc w:val="center"/>
              <w:rPr>
                <w:sz w:val="24"/>
                <w:szCs w:val="24"/>
              </w:rPr>
            </w:pPr>
            <w:r w:rsidRPr="00B51754">
              <w:rPr>
                <w:sz w:val="24"/>
                <w:szCs w:val="24"/>
              </w:rPr>
              <w:t>100</w:t>
            </w:r>
            <w:r w:rsidR="006E2D77" w:rsidRPr="009578EC">
              <w:rPr>
                <w:sz w:val="24"/>
              </w:rPr>
              <w:t>/50</w:t>
            </w:r>
          </w:p>
        </w:tc>
      </w:tr>
      <w:tr w:rsidR="004B4E2F" w:rsidRPr="004B4E2F" w:rsidTr="0018731F">
        <w:trPr>
          <w:trHeight w:hRule="exact" w:val="272"/>
        </w:trPr>
        <w:tc>
          <w:tcPr>
            <w:tcW w:w="739" w:type="dxa"/>
          </w:tcPr>
          <w:p w:rsidR="004B4E2F" w:rsidRPr="004B4E2F" w:rsidRDefault="004B4E2F" w:rsidP="00B74453">
            <w:pPr>
              <w:shd w:val="clear" w:color="auto" w:fill="FFFFFF"/>
              <w:autoSpaceDE w:val="0"/>
              <w:autoSpaceDN w:val="0"/>
              <w:adjustRightInd w:val="0"/>
              <w:spacing w:line="240" w:lineRule="auto"/>
              <w:ind w:firstLine="0"/>
              <w:jc w:val="center"/>
              <w:rPr>
                <w:sz w:val="24"/>
                <w:lang w:val="en-US"/>
              </w:rPr>
            </w:pPr>
            <w:r>
              <w:rPr>
                <w:sz w:val="24"/>
                <w:lang w:val="en-US"/>
              </w:rPr>
              <w:t>8.</w:t>
            </w:r>
          </w:p>
        </w:tc>
        <w:tc>
          <w:tcPr>
            <w:tcW w:w="3270" w:type="dxa"/>
          </w:tcPr>
          <w:p w:rsidR="004B4E2F" w:rsidRPr="004B4E2F" w:rsidRDefault="004B4E2F" w:rsidP="00B74453">
            <w:pPr>
              <w:shd w:val="clear" w:color="auto" w:fill="FFFFFF"/>
              <w:ind w:firstLine="0"/>
              <w:jc w:val="left"/>
              <w:rPr>
                <w:sz w:val="24"/>
                <w:szCs w:val="24"/>
              </w:rPr>
            </w:pPr>
            <w:r>
              <w:rPr>
                <w:sz w:val="24"/>
                <w:szCs w:val="24"/>
              </w:rPr>
              <w:t>р</w:t>
            </w:r>
            <w:r>
              <w:rPr>
                <w:sz w:val="24"/>
                <w:szCs w:val="24"/>
                <w:lang w:val="en-US"/>
              </w:rPr>
              <w:t>.</w:t>
            </w:r>
            <w:r w:rsidRPr="004B4E2F">
              <w:rPr>
                <w:sz w:val="24"/>
                <w:szCs w:val="24"/>
                <w:lang w:val="en-US"/>
              </w:rPr>
              <w:t xml:space="preserve"> </w:t>
            </w:r>
            <w:r>
              <w:rPr>
                <w:sz w:val="24"/>
                <w:szCs w:val="24"/>
              </w:rPr>
              <w:t>Б</w:t>
            </w:r>
            <w:r>
              <w:rPr>
                <w:sz w:val="24"/>
                <w:szCs w:val="24"/>
                <w:lang w:val="en-US"/>
              </w:rPr>
              <w:t xml:space="preserve">. </w:t>
            </w:r>
            <w:r>
              <w:rPr>
                <w:sz w:val="24"/>
                <w:szCs w:val="24"/>
              </w:rPr>
              <w:t>Ушма</w:t>
            </w:r>
          </w:p>
        </w:tc>
        <w:tc>
          <w:tcPr>
            <w:tcW w:w="2754" w:type="dxa"/>
          </w:tcPr>
          <w:p w:rsidR="004B4E2F" w:rsidRPr="001468E6" w:rsidRDefault="001468E6" w:rsidP="00B74453">
            <w:pPr>
              <w:shd w:val="clear" w:color="auto" w:fill="FFFFFF"/>
              <w:spacing w:line="240" w:lineRule="auto"/>
              <w:ind w:firstLine="0"/>
              <w:jc w:val="center"/>
              <w:rPr>
                <w:sz w:val="24"/>
                <w:szCs w:val="24"/>
              </w:rPr>
            </w:pPr>
            <w:r>
              <w:rPr>
                <w:sz w:val="24"/>
                <w:szCs w:val="24"/>
              </w:rPr>
              <w:t>32 км</w:t>
            </w:r>
          </w:p>
        </w:tc>
        <w:tc>
          <w:tcPr>
            <w:tcW w:w="2633" w:type="dxa"/>
          </w:tcPr>
          <w:p w:rsidR="004B4E2F" w:rsidRPr="004B4E2F" w:rsidRDefault="004E7D0E" w:rsidP="00B74453">
            <w:pPr>
              <w:shd w:val="clear" w:color="auto" w:fill="FFFFFF"/>
              <w:spacing w:line="240" w:lineRule="auto"/>
              <w:ind w:firstLine="0"/>
              <w:jc w:val="center"/>
              <w:rPr>
                <w:sz w:val="24"/>
                <w:szCs w:val="24"/>
                <w:lang w:val="en-US"/>
              </w:rPr>
            </w:pPr>
            <w:r w:rsidRPr="00B51754">
              <w:rPr>
                <w:sz w:val="24"/>
                <w:szCs w:val="24"/>
              </w:rPr>
              <w:t>100</w:t>
            </w:r>
            <w:r w:rsidRPr="009578EC">
              <w:rPr>
                <w:sz w:val="24"/>
              </w:rPr>
              <w:t>/50</w:t>
            </w:r>
          </w:p>
        </w:tc>
      </w:tr>
      <w:tr w:rsidR="00B74453" w:rsidRPr="004B4E2F" w:rsidTr="0018731F">
        <w:trPr>
          <w:trHeight w:hRule="exact" w:val="272"/>
        </w:trPr>
        <w:tc>
          <w:tcPr>
            <w:tcW w:w="739" w:type="dxa"/>
          </w:tcPr>
          <w:p w:rsidR="00B74453" w:rsidRPr="004B4E2F" w:rsidRDefault="003B2C99" w:rsidP="00B74453">
            <w:pPr>
              <w:shd w:val="clear" w:color="auto" w:fill="FFFFFF"/>
              <w:autoSpaceDE w:val="0"/>
              <w:autoSpaceDN w:val="0"/>
              <w:adjustRightInd w:val="0"/>
              <w:spacing w:line="240" w:lineRule="auto"/>
              <w:ind w:firstLine="0"/>
              <w:jc w:val="center"/>
              <w:rPr>
                <w:sz w:val="24"/>
                <w:lang w:val="en-US"/>
              </w:rPr>
            </w:pPr>
            <w:r>
              <w:rPr>
                <w:sz w:val="24"/>
                <w:lang w:val="en-US"/>
              </w:rPr>
              <w:t>9</w:t>
            </w:r>
            <w:r w:rsidR="00B74453" w:rsidRPr="004B4E2F">
              <w:rPr>
                <w:sz w:val="24"/>
                <w:lang w:val="en-US"/>
              </w:rPr>
              <w:t>.</w:t>
            </w:r>
          </w:p>
        </w:tc>
        <w:tc>
          <w:tcPr>
            <w:tcW w:w="3270" w:type="dxa"/>
          </w:tcPr>
          <w:p w:rsidR="00B74453" w:rsidRPr="004B4E2F" w:rsidRDefault="00F96C98" w:rsidP="00B74453">
            <w:pPr>
              <w:shd w:val="clear" w:color="auto" w:fill="FFFFFF"/>
              <w:autoSpaceDE w:val="0"/>
              <w:autoSpaceDN w:val="0"/>
              <w:adjustRightInd w:val="0"/>
              <w:spacing w:line="240" w:lineRule="auto"/>
              <w:ind w:firstLine="0"/>
              <w:rPr>
                <w:sz w:val="24"/>
                <w:lang w:val="en-US"/>
              </w:rPr>
            </w:pPr>
            <w:r>
              <w:rPr>
                <w:sz w:val="24"/>
              </w:rPr>
              <w:t>р</w:t>
            </w:r>
            <w:r w:rsidRPr="004B4E2F">
              <w:rPr>
                <w:sz w:val="24"/>
                <w:lang w:val="en-US"/>
              </w:rPr>
              <w:t xml:space="preserve">. </w:t>
            </w:r>
            <w:r w:rsidR="00F25B69">
              <w:rPr>
                <w:sz w:val="24"/>
              </w:rPr>
              <w:t>Н</w:t>
            </w:r>
            <w:r w:rsidR="00B74453" w:rsidRPr="004B4E2F">
              <w:rPr>
                <w:sz w:val="24"/>
                <w:lang w:val="en-US"/>
              </w:rPr>
              <w:t>ep</w:t>
            </w:r>
            <w:r w:rsidR="00B74453" w:rsidRPr="00556F36">
              <w:rPr>
                <w:sz w:val="24"/>
              </w:rPr>
              <w:t>гель</w:t>
            </w:r>
          </w:p>
        </w:tc>
        <w:tc>
          <w:tcPr>
            <w:tcW w:w="2754" w:type="dxa"/>
          </w:tcPr>
          <w:p w:rsidR="00B74453" w:rsidRPr="004B4E2F" w:rsidRDefault="00B74453" w:rsidP="00B74453">
            <w:pPr>
              <w:shd w:val="clear" w:color="auto" w:fill="FFFFFF"/>
              <w:autoSpaceDE w:val="0"/>
              <w:autoSpaceDN w:val="0"/>
              <w:adjustRightInd w:val="0"/>
              <w:spacing w:line="240" w:lineRule="auto"/>
              <w:ind w:firstLine="0"/>
              <w:jc w:val="center"/>
              <w:rPr>
                <w:sz w:val="24"/>
                <w:lang w:val="en-US"/>
              </w:rPr>
            </w:pPr>
            <w:r w:rsidRPr="004B4E2F">
              <w:rPr>
                <w:sz w:val="24"/>
                <w:lang w:val="en-US"/>
              </w:rPr>
              <w:t>24</w:t>
            </w:r>
            <w:r w:rsidR="00756F57" w:rsidRPr="004B4E2F">
              <w:rPr>
                <w:sz w:val="24"/>
                <w:lang w:val="en-US"/>
              </w:rPr>
              <w:t xml:space="preserve"> </w:t>
            </w:r>
            <w:r w:rsidR="00756F57">
              <w:rPr>
                <w:sz w:val="24"/>
              </w:rPr>
              <w:t>км</w:t>
            </w:r>
          </w:p>
        </w:tc>
        <w:tc>
          <w:tcPr>
            <w:tcW w:w="2633" w:type="dxa"/>
          </w:tcPr>
          <w:p w:rsidR="00B74453" w:rsidRPr="004B4E2F" w:rsidRDefault="00B74453" w:rsidP="00B74453">
            <w:pPr>
              <w:shd w:val="clear" w:color="auto" w:fill="FFFFFF"/>
              <w:autoSpaceDE w:val="0"/>
              <w:autoSpaceDN w:val="0"/>
              <w:adjustRightInd w:val="0"/>
              <w:spacing w:line="240" w:lineRule="auto"/>
              <w:ind w:firstLine="0"/>
              <w:jc w:val="center"/>
              <w:rPr>
                <w:sz w:val="24"/>
                <w:lang w:val="en-US"/>
              </w:rPr>
            </w:pPr>
            <w:r w:rsidRPr="004B4E2F">
              <w:rPr>
                <w:sz w:val="24"/>
                <w:lang w:val="en-US"/>
              </w:rPr>
              <w:t>100</w:t>
            </w:r>
            <w:r w:rsidR="006E2D77" w:rsidRPr="004B4E2F">
              <w:rPr>
                <w:sz w:val="24"/>
                <w:lang w:val="en-US"/>
              </w:rPr>
              <w:t>/50</w:t>
            </w:r>
          </w:p>
        </w:tc>
      </w:tr>
      <w:tr w:rsidR="00B74453" w:rsidRPr="004B4E2F" w:rsidTr="0018731F">
        <w:trPr>
          <w:trHeight w:hRule="exact" w:val="272"/>
        </w:trPr>
        <w:tc>
          <w:tcPr>
            <w:tcW w:w="739" w:type="dxa"/>
          </w:tcPr>
          <w:p w:rsidR="00B74453" w:rsidRPr="004B4E2F" w:rsidRDefault="003B2C99" w:rsidP="00B74453">
            <w:pPr>
              <w:shd w:val="clear" w:color="auto" w:fill="FFFFFF"/>
              <w:autoSpaceDE w:val="0"/>
              <w:autoSpaceDN w:val="0"/>
              <w:adjustRightInd w:val="0"/>
              <w:spacing w:line="240" w:lineRule="auto"/>
              <w:ind w:firstLine="0"/>
              <w:jc w:val="center"/>
              <w:rPr>
                <w:sz w:val="24"/>
                <w:lang w:val="en-US"/>
              </w:rPr>
            </w:pPr>
            <w:r>
              <w:rPr>
                <w:sz w:val="24"/>
                <w:lang w:val="en-US"/>
              </w:rPr>
              <w:t>10</w:t>
            </w:r>
            <w:r w:rsidR="00B74453" w:rsidRPr="004B4E2F">
              <w:rPr>
                <w:sz w:val="24"/>
                <w:lang w:val="en-US"/>
              </w:rPr>
              <w:t>.</w:t>
            </w:r>
          </w:p>
        </w:tc>
        <w:tc>
          <w:tcPr>
            <w:tcW w:w="3270" w:type="dxa"/>
          </w:tcPr>
          <w:p w:rsidR="00B74453" w:rsidRPr="004B4E2F" w:rsidRDefault="0012632A" w:rsidP="00B74453">
            <w:pPr>
              <w:shd w:val="clear" w:color="auto" w:fill="FFFFFF"/>
              <w:autoSpaceDE w:val="0"/>
              <w:autoSpaceDN w:val="0"/>
              <w:adjustRightInd w:val="0"/>
              <w:spacing w:line="240" w:lineRule="auto"/>
              <w:ind w:firstLine="0"/>
              <w:rPr>
                <w:sz w:val="24"/>
                <w:lang w:val="en-US"/>
              </w:rPr>
            </w:pPr>
            <w:r>
              <w:rPr>
                <w:sz w:val="24"/>
              </w:rPr>
              <w:t>руч</w:t>
            </w:r>
            <w:r w:rsidRPr="004B4E2F">
              <w:rPr>
                <w:sz w:val="24"/>
                <w:lang w:val="en-US"/>
              </w:rPr>
              <w:t xml:space="preserve">. </w:t>
            </w:r>
            <w:r w:rsidR="00207FB4">
              <w:rPr>
                <w:sz w:val="24"/>
              </w:rPr>
              <w:t>Со</w:t>
            </w:r>
            <w:r w:rsidR="00B74453" w:rsidRPr="00556F36">
              <w:rPr>
                <w:sz w:val="24"/>
              </w:rPr>
              <w:t>мша</w:t>
            </w:r>
          </w:p>
        </w:tc>
        <w:tc>
          <w:tcPr>
            <w:tcW w:w="2754" w:type="dxa"/>
          </w:tcPr>
          <w:p w:rsidR="00B74453" w:rsidRPr="004B4E2F" w:rsidRDefault="00B74453" w:rsidP="00B74453">
            <w:pPr>
              <w:shd w:val="clear" w:color="auto" w:fill="FFFFFF"/>
              <w:autoSpaceDE w:val="0"/>
              <w:autoSpaceDN w:val="0"/>
              <w:adjustRightInd w:val="0"/>
              <w:spacing w:line="240" w:lineRule="auto"/>
              <w:ind w:firstLine="0"/>
              <w:jc w:val="center"/>
              <w:rPr>
                <w:sz w:val="24"/>
                <w:lang w:val="en-US"/>
              </w:rPr>
            </w:pPr>
            <w:r w:rsidRPr="004B4E2F">
              <w:rPr>
                <w:sz w:val="24"/>
                <w:lang w:val="en-US"/>
              </w:rPr>
              <w:t>22</w:t>
            </w:r>
            <w:r w:rsidR="00756F57" w:rsidRPr="004B4E2F">
              <w:rPr>
                <w:sz w:val="24"/>
                <w:lang w:val="en-US"/>
              </w:rPr>
              <w:t xml:space="preserve"> </w:t>
            </w:r>
            <w:r w:rsidR="00756F57">
              <w:rPr>
                <w:sz w:val="24"/>
              </w:rPr>
              <w:t>км</w:t>
            </w:r>
          </w:p>
        </w:tc>
        <w:tc>
          <w:tcPr>
            <w:tcW w:w="2633" w:type="dxa"/>
          </w:tcPr>
          <w:p w:rsidR="00B74453" w:rsidRPr="004B4E2F" w:rsidRDefault="00B74453" w:rsidP="00B74453">
            <w:pPr>
              <w:shd w:val="clear" w:color="auto" w:fill="FFFFFF"/>
              <w:autoSpaceDE w:val="0"/>
              <w:autoSpaceDN w:val="0"/>
              <w:adjustRightInd w:val="0"/>
              <w:spacing w:line="240" w:lineRule="auto"/>
              <w:ind w:firstLine="0"/>
              <w:jc w:val="center"/>
              <w:rPr>
                <w:sz w:val="24"/>
                <w:lang w:val="en-US"/>
              </w:rPr>
            </w:pPr>
            <w:r w:rsidRPr="004B4E2F">
              <w:rPr>
                <w:sz w:val="24"/>
                <w:lang w:val="en-US"/>
              </w:rPr>
              <w:t>100</w:t>
            </w:r>
            <w:r w:rsidR="006E2D77" w:rsidRPr="004B4E2F">
              <w:rPr>
                <w:sz w:val="24"/>
                <w:lang w:val="en-US"/>
              </w:rPr>
              <w:t>/50</w:t>
            </w:r>
          </w:p>
        </w:tc>
      </w:tr>
      <w:tr w:rsidR="00B74453" w:rsidRPr="004B4E2F" w:rsidTr="0018731F">
        <w:trPr>
          <w:trHeight w:hRule="exact" w:val="272"/>
        </w:trPr>
        <w:tc>
          <w:tcPr>
            <w:tcW w:w="739" w:type="dxa"/>
          </w:tcPr>
          <w:p w:rsidR="00B74453" w:rsidRPr="004B4E2F" w:rsidRDefault="003B2C99" w:rsidP="00B74453">
            <w:pPr>
              <w:shd w:val="clear" w:color="auto" w:fill="FFFFFF"/>
              <w:autoSpaceDE w:val="0"/>
              <w:autoSpaceDN w:val="0"/>
              <w:adjustRightInd w:val="0"/>
              <w:spacing w:line="240" w:lineRule="auto"/>
              <w:ind w:firstLine="0"/>
              <w:jc w:val="center"/>
              <w:rPr>
                <w:sz w:val="24"/>
                <w:lang w:val="en-US"/>
              </w:rPr>
            </w:pPr>
            <w:r>
              <w:rPr>
                <w:sz w:val="24"/>
                <w:lang w:val="en-US"/>
              </w:rPr>
              <w:t>11</w:t>
            </w:r>
            <w:r w:rsidR="00B74453" w:rsidRPr="004B4E2F">
              <w:rPr>
                <w:sz w:val="24"/>
                <w:lang w:val="en-US"/>
              </w:rPr>
              <w:t>.</w:t>
            </w:r>
          </w:p>
        </w:tc>
        <w:tc>
          <w:tcPr>
            <w:tcW w:w="3270" w:type="dxa"/>
          </w:tcPr>
          <w:p w:rsidR="00B74453" w:rsidRPr="004B4E2F" w:rsidRDefault="00ED2221" w:rsidP="00B74453">
            <w:pPr>
              <w:pStyle w:val="TableParagraph"/>
              <w:rPr>
                <w:sz w:val="24"/>
                <w:lang w:val="en-US"/>
              </w:rPr>
            </w:pPr>
            <w:r>
              <w:rPr>
                <w:sz w:val="24"/>
              </w:rPr>
              <w:t>руч</w:t>
            </w:r>
            <w:r w:rsidRPr="004B4E2F">
              <w:rPr>
                <w:sz w:val="24"/>
                <w:lang w:val="en-US"/>
              </w:rPr>
              <w:t xml:space="preserve">.  </w:t>
            </w:r>
            <w:r w:rsidR="00B74453" w:rsidRPr="00B74453">
              <w:rPr>
                <w:sz w:val="24"/>
              </w:rPr>
              <w:t>Волешка</w:t>
            </w:r>
          </w:p>
        </w:tc>
        <w:tc>
          <w:tcPr>
            <w:tcW w:w="2754" w:type="dxa"/>
          </w:tcPr>
          <w:p w:rsidR="00B74453" w:rsidRPr="004B4E2F" w:rsidRDefault="00B74453" w:rsidP="00B74453">
            <w:pPr>
              <w:pStyle w:val="TableParagraph"/>
              <w:jc w:val="center"/>
              <w:rPr>
                <w:sz w:val="24"/>
                <w:lang w:val="en-US"/>
              </w:rPr>
            </w:pPr>
            <w:r w:rsidRPr="004B4E2F">
              <w:rPr>
                <w:sz w:val="24"/>
                <w:lang w:val="en-US"/>
              </w:rPr>
              <w:t>21</w:t>
            </w:r>
            <w:r w:rsidR="00756F57" w:rsidRPr="004B4E2F">
              <w:rPr>
                <w:sz w:val="24"/>
                <w:lang w:val="en-US"/>
              </w:rPr>
              <w:t xml:space="preserve"> </w:t>
            </w:r>
            <w:r w:rsidR="00756F57">
              <w:rPr>
                <w:sz w:val="24"/>
              </w:rPr>
              <w:t>км</w:t>
            </w:r>
          </w:p>
        </w:tc>
        <w:tc>
          <w:tcPr>
            <w:tcW w:w="2633" w:type="dxa"/>
          </w:tcPr>
          <w:p w:rsidR="00B74453" w:rsidRPr="004B4E2F" w:rsidRDefault="00B74453" w:rsidP="00B74453">
            <w:pPr>
              <w:pStyle w:val="TableParagraph"/>
              <w:jc w:val="center"/>
              <w:rPr>
                <w:sz w:val="24"/>
                <w:lang w:val="en-US"/>
              </w:rPr>
            </w:pPr>
            <w:r w:rsidRPr="004B4E2F">
              <w:rPr>
                <w:sz w:val="24"/>
                <w:lang w:val="en-US"/>
              </w:rPr>
              <w:t>100</w:t>
            </w:r>
            <w:r w:rsidR="006E2D77" w:rsidRPr="004B4E2F">
              <w:rPr>
                <w:sz w:val="24"/>
                <w:lang w:val="en-US"/>
              </w:rPr>
              <w:t>/50</w:t>
            </w:r>
          </w:p>
        </w:tc>
      </w:tr>
      <w:tr w:rsidR="00556F36" w:rsidRPr="004B4E2F" w:rsidTr="0018731F">
        <w:trPr>
          <w:trHeight w:hRule="exact" w:val="291"/>
        </w:trPr>
        <w:tc>
          <w:tcPr>
            <w:tcW w:w="739" w:type="dxa"/>
          </w:tcPr>
          <w:p w:rsidR="00556F36" w:rsidRPr="004B4E2F" w:rsidRDefault="003B2C99" w:rsidP="00556F36">
            <w:pPr>
              <w:shd w:val="clear" w:color="auto" w:fill="FFFFFF"/>
              <w:autoSpaceDE w:val="0"/>
              <w:autoSpaceDN w:val="0"/>
              <w:adjustRightInd w:val="0"/>
              <w:spacing w:line="240" w:lineRule="auto"/>
              <w:ind w:firstLine="0"/>
              <w:jc w:val="center"/>
              <w:rPr>
                <w:sz w:val="24"/>
                <w:lang w:val="en-US"/>
              </w:rPr>
            </w:pPr>
            <w:r>
              <w:rPr>
                <w:sz w:val="24"/>
                <w:lang w:val="en-US"/>
              </w:rPr>
              <w:t>12</w:t>
            </w:r>
            <w:r w:rsidR="00556F36" w:rsidRPr="004B4E2F">
              <w:rPr>
                <w:sz w:val="24"/>
                <w:lang w:val="en-US"/>
              </w:rPr>
              <w:t>.</w:t>
            </w:r>
          </w:p>
        </w:tc>
        <w:tc>
          <w:tcPr>
            <w:tcW w:w="3270" w:type="dxa"/>
          </w:tcPr>
          <w:p w:rsidR="00556F36" w:rsidRPr="004B4E2F" w:rsidRDefault="00534AAE" w:rsidP="00556F36">
            <w:pPr>
              <w:shd w:val="clear" w:color="auto" w:fill="FFFFFF"/>
              <w:autoSpaceDE w:val="0"/>
              <w:autoSpaceDN w:val="0"/>
              <w:adjustRightInd w:val="0"/>
              <w:spacing w:line="240" w:lineRule="auto"/>
              <w:ind w:firstLine="0"/>
              <w:rPr>
                <w:sz w:val="24"/>
                <w:lang w:val="en-US"/>
              </w:rPr>
            </w:pPr>
            <w:r>
              <w:rPr>
                <w:sz w:val="24"/>
              </w:rPr>
              <w:t>р</w:t>
            </w:r>
            <w:r w:rsidRPr="004B4E2F">
              <w:rPr>
                <w:sz w:val="24"/>
                <w:lang w:val="en-US"/>
              </w:rPr>
              <w:t xml:space="preserve">. </w:t>
            </w:r>
            <w:r w:rsidR="008F51E9">
              <w:rPr>
                <w:sz w:val="24"/>
              </w:rPr>
              <w:t>Мули</w:t>
            </w:r>
            <w:r w:rsidR="00556F36" w:rsidRPr="00556F36">
              <w:rPr>
                <w:sz w:val="24"/>
              </w:rPr>
              <w:t>га</w:t>
            </w:r>
          </w:p>
        </w:tc>
        <w:tc>
          <w:tcPr>
            <w:tcW w:w="2754" w:type="dxa"/>
          </w:tcPr>
          <w:p w:rsidR="00556F36" w:rsidRPr="004B4E2F" w:rsidRDefault="00556F36" w:rsidP="00556F36">
            <w:pPr>
              <w:shd w:val="clear" w:color="auto" w:fill="FFFFFF"/>
              <w:autoSpaceDE w:val="0"/>
              <w:autoSpaceDN w:val="0"/>
              <w:adjustRightInd w:val="0"/>
              <w:spacing w:line="240" w:lineRule="auto"/>
              <w:ind w:firstLine="0"/>
              <w:jc w:val="center"/>
              <w:rPr>
                <w:sz w:val="24"/>
                <w:lang w:val="en-US"/>
              </w:rPr>
            </w:pPr>
            <w:r w:rsidRPr="004B4E2F">
              <w:rPr>
                <w:sz w:val="24"/>
                <w:lang w:val="en-US"/>
              </w:rPr>
              <w:t>16</w:t>
            </w:r>
            <w:r w:rsidR="00756F57" w:rsidRPr="004B4E2F">
              <w:rPr>
                <w:sz w:val="24"/>
                <w:lang w:val="en-US"/>
              </w:rPr>
              <w:t xml:space="preserve"> </w:t>
            </w:r>
            <w:r w:rsidR="00756F57">
              <w:rPr>
                <w:sz w:val="24"/>
              </w:rPr>
              <w:t>км</w:t>
            </w:r>
          </w:p>
        </w:tc>
        <w:tc>
          <w:tcPr>
            <w:tcW w:w="2633" w:type="dxa"/>
          </w:tcPr>
          <w:p w:rsidR="00556F36" w:rsidRPr="004B4E2F" w:rsidRDefault="00556F36" w:rsidP="00556F36">
            <w:pPr>
              <w:shd w:val="clear" w:color="auto" w:fill="FFFFFF"/>
              <w:autoSpaceDE w:val="0"/>
              <w:autoSpaceDN w:val="0"/>
              <w:adjustRightInd w:val="0"/>
              <w:spacing w:line="240" w:lineRule="auto"/>
              <w:ind w:firstLine="0"/>
              <w:jc w:val="center"/>
              <w:rPr>
                <w:sz w:val="24"/>
                <w:lang w:val="en-US"/>
              </w:rPr>
            </w:pPr>
            <w:r w:rsidRPr="004B4E2F">
              <w:rPr>
                <w:sz w:val="24"/>
                <w:lang w:val="en-US"/>
              </w:rPr>
              <w:t>100</w:t>
            </w:r>
            <w:r w:rsidR="006E2D77" w:rsidRPr="004B4E2F">
              <w:rPr>
                <w:sz w:val="24"/>
                <w:lang w:val="en-US"/>
              </w:rPr>
              <w:t>/50</w:t>
            </w:r>
          </w:p>
        </w:tc>
      </w:tr>
      <w:tr w:rsidR="00B74453" w:rsidRPr="00556F36" w:rsidTr="0018731F">
        <w:trPr>
          <w:trHeight w:hRule="exact" w:val="271"/>
        </w:trPr>
        <w:tc>
          <w:tcPr>
            <w:tcW w:w="739" w:type="dxa"/>
          </w:tcPr>
          <w:p w:rsidR="00B74453" w:rsidRPr="004B4E2F" w:rsidRDefault="00B74453" w:rsidP="00B74453">
            <w:pPr>
              <w:shd w:val="clear" w:color="auto" w:fill="FFFFFF"/>
              <w:autoSpaceDE w:val="0"/>
              <w:autoSpaceDN w:val="0"/>
              <w:adjustRightInd w:val="0"/>
              <w:spacing w:line="240" w:lineRule="auto"/>
              <w:ind w:firstLine="0"/>
              <w:jc w:val="center"/>
              <w:rPr>
                <w:sz w:val="24"/>
                <w:lang w:val="en-US"/>
              </w:rPr>
            </w:pPr>
            <w:r w:rsidRPr="004B4E2F">
              <w:rPr>
                <w:sz w:val="24"/>
                <w:lang w:val="en-US"/>
              </w:rPr>
              <w:t>1</w:t>
            </w:r>
            <w:r w:rsidR="003B2C99">
              <w:rPr>
                <w:sz w:val="24"/>
                <w:lang w:val="en-US"/>
              </w:rPr>
              <w:t>3</w:t>
            </w:r>
            <w:r w:rsidRPr="004B4E2F">
              <w:rPr>
                <w:sz w:val="24"/>
                <w:lang w:val="en-US"/>
              </w:rPr>
              <w:t>.</w:t>
            </w:r>
          </w:p>
        </w:tc>
        <w:tc>
          <w:tcPr>
            <w:tcW w:w="3270" w:type="dxa"/>
          </w:tcPr>
          <w:p w:rsidR="00B74453" w:rsidRPr="00B51754" w:rsidRDefault="00F44124" w:rsidP="00B74453">
            <w:pPr>
              <w:shd w:val="clear" w:color="auto" w:fill="FFFFFF"/>
              <w:ind w:firstLine="0"/>
              <w:jc w:val="left"/>
              <w:rPr>
                <w:sz w:val="24"/>
                <w:szCs w:val="24"/>
              </w:rPr>
            </w:pPr>
            <w:r>
              <w:rPr>
                <w:sz w:val="24"/>
              </w:rPr>
              <w:t>р</w:t>
            </w:r>
            <w:r w:rsidRPr="004B4E2F">
              <w:rPr>
                <w:sz w:val="24"/>
                <w:lang w:val="en-US"/>
              </w:rPr>
              <w:t xml:space="preserve">. </w:t>
            </w:r>
            <w:r w:rsidR="00282348">
              <w:rPr>
                <w:sz w:val="24"/>
                <w:szCs w:val="24"/>
              </w:rPr>
              <w:t>Кучебищ</w:t>
            </w:r>
          </w:p>
        </w:tc>
        <w:tc>
          <w:tcPr>
            <w:tcW w:w="2754" w:type="dxa"/>
          </w:tcPr>
          <w:p w:rsidR="00B74453" w:rsidRPr="00B51754" w:rsidRDefault="00B74453" w:rsidP="00B74453">
            <w:pPr>
              <w:shd w:val="clear" w:color="auto" w:fill="FFFFFF"/>
              <w:spacing w:line="240" w:lineRule="auto"/>
              <w:ind w:firstLine="0"/>
              <w:jc w:val="center"/>
              <w:rPr>
                <w:sz w:val="24"/>
                <w:szCs w:val="24"/>
              </w:rPr>
            </w:pPr>
            <w:r w:rsidRPr="00B51754">
              <w:rPr>
                <w:sz w:val="24"/>
                <w:szCs w:val="24"/>
              </w:rPr>
              <w:t>16</w:t>
            </w:r>
            <w:r w:rsidR="00756F57">
              <w:rPr>
                <w:sz w:val="24"/>
                <w:szCs w:val="24"/>
              </w:rPr>
              <w:t xml:space="preserve"> </w:t>
            </w:r>
            <w:r w:rsidR="00756F57">
              <w:rPr>
                <w:sz w:val="24"/>
              </w:rPr>
              <w:t>км</w:t>
            </w:r>
          </w:p>
        </w:tc>
        <w:tc>
          <w:tcPr>
            <w:tcW w:w="2633" w:type="dxa"/>
          </w:tcPr>
          <w:p w:rsidR="00B74453" w:rsidRPr="00B51754" w:rsidRDefault="00B74453" w:rsidP="00B74453">
            <w:pPr>
              <w:shd w:val="clear" w:color="auto" w:fill="FFFFFF"/>
              <w:spacing w:line="240" w:lineRule="auto"/>
              <w:ind w:firstLine="0"/>
              <w:jc w:val="center"/>
              <w:rPr>
                <w:sz w:val="24"/>
                <w:szCs w:val="24"/>
              </w:rPr>
            </w:pPr>
            <w:r w:rsidRPr="00B51754">
              <w:rPr>
                <w:sz w:val="24"/>
                <w:szCs w:val="24"/>
              </w:rPr>
              <w:t>100</w:t>
            </w:r>
            <w:r w:rsidR="006E2D77" w:rsidRPr="009578EC">
              <w:rPr>
                <w:sz w:val="24"/>
              </w:rPr>
              <w:t>/50</w:t>
            </w:r>
          </w:p>
        </w:tc>
      </w:tr>
      <w:tr w:rsidR="00B74453" w:rsidRPr="00556F36" w:rsidTr="0018731F">
        <w:trPr>
          <w:trHeight w:hRule="exact" w:val="271"/>
        </w:trPr>
        <w:tc>
          <w:tcPr>
            <w:tcW w:w="739" w:type="dxa"/>
          </w:tcPr>
          <w:p w:rsidR="00B74453" w:rsidRDefault="003B2C99" w:rsidP="00B74453">
            <w:pPr>
              <w:shd w:val="clear" w:color="auto" w:fill="FFFFFF"/>
              <w:autoSpaceDE w:val="0"/>
              <w:autoSpaceDN w:val="0"/>
              <w:adjustRightInd w:val="0"/>
              <w:spacing w:line="240" w:lineRule="auto"/>
              <w:ind w:firstLine="0"/>
              <w:jc w:val="center"/>
              <w:rPr>
                <w:sz w:val="24"/>
              </w:rPr>
            </w:pPr>
            <w:r>
              <w:rPr>
                <w:sz w:val="24"/>
              </w:rPr>
              <w:t>14</w:t>
            </w:r>
            <w:r w:rsidR="00B74453">
              <w:rPr>
                <w:sz w:val="24"/>
              </w:rPr>
              <w:t>.</w:t>
            </w:r>
          </w:p>
        </w:tc>
        <w:tc>
          <w:tcPr>
            <w:tcW w:w="3270" w:type="dxa"/>
          </w:tcPr>
          <w:p w:rsidR="00B74453" w:rsidRPr="00B74453" w:rsidRDefault="00257784" w:rsidP="00F11CDC">
            <w:pPr>
              <w:pStyle w:val="TableParagraph"/>
              <w:rPr>
                <w:sz w:val="24"/>
              </w:rPr>
            </w:pPr>
            <w:r>
              <w:rPr>
                <w:sz w:val="24"/>
              </w:rPr>
              <w:t>р</w:t>
            </w:r>
            <w:r w:rsidR="00F11CDC">
              <w:rPr>
                <w:sz w:val="24"/>
              </w:rPr>
              <w:t xml:space="preserve">. </w:t>
            </w:r>
            <w:r w:rsidR="00B74453" w:rsidRPr="00B74453">
              <w:rPr>
                <w:sz w:val="24"/>
              </w:rPr>
              <w:t>Молодынь</w:t>
            </w:r>
          </w:p>
        </w:tc>
        <w:tc>
          <w:tcPr>
            <w:tcW w:w="2754" w:type="dxa"/>
          </w:tcPr>
          <w:p w:rsidR="00B74453" w:rsidRPr="00B74453" w:rsidRDefault="00B74453" w:rsidP="00B74453">
            <w:pPr>
              <w:pStyle w:val="TableParagraph"/>
              <w:ind w:left="146" w:right="128"/>
              <w:jc w:val="center"/>
              <w:rPr>
                <w:sz w:val="24"/>
              </w:rPr>
            </w:pPr>
            <w:r w:rsidRPr="00B74453">
              <w:rPr>
                <w:sz w:val="24"/>
              </w:rPr>
              <w:t>16</w:t>
            </w:r>
            <w:r w:rsidR="00756F57">
              <w:rPr>
                <w:sz w:val="24"/>
              </w:rPr>
              <w:t xml:space="preserve"> км</w:t>
            </w:r>
          </w:p>
        </w:tc>
        <w:tc>
          <w:tcPr>
            <w:tcW w:w="2633" w:type="dxa"/>
          </w:tcPr>
          <w:p w:rsidR="00B74453" w:rsidRPr="00B74453" w:rsidRDefault="00B74453" w:rsidP="00B74453">
            <w:pPr>
              <w:pStyle w:val="TableParagraph"/>
              <w:ind w:left="868" w:right="853"/>
              <w:jc w:val="center"/>
              <w:rPr>
                <w:sz w:val="24"/>
              </w:rPr>
            </w:pPr>
            <w:r w:rsidRPr="00B74453">
              <w:rPr>
                <w:sz w:val="24"/>
              </w:rPr>
              <w:t>100</w:t>
            </w:r>
            <w:r w:rsidR="006E2D77" w:rsidRPr="00F11CDC">
              <w:rPr>
                <w:sz w:val="24"/>
              </w:rPr>
              <w:t>/50</w:t>
            </w:r>
          </w:p>
        </w:tc>
      </w:tr>
      <w:tr w:rsidR="00B74453" w:rsidRPr="00556F36" w:rsidTr="0018731F">
        <w:trPr>
          <w:trHeight w:hRule="exact" w:val="271"/>
        </w:trPr>
        <w:tc>
          <w:tcPr>
            <w:tcW w:w="739" w:type="dxa"/>
          </w:tcPr>
          <w:p w:rsidR="00B74453" w:rsidRDefault="003B2C99" w:rsidP="00B74453">
            <w:pPr>
              <w:shd w:val="clear" w:color="auto" w:fill="FFFFFF"/>
              <w:autoSpaceDE w:val="0"/>
              <w:autoSpaceDN w:val="0"/>
              <w:adjustRightInd w:val="0"/>
              <w:spacing w:line="240" w:lineRule="auto"/>
              <w:ind w:firstLine="0"/>
              <w:jc w:val="center"/>
              <w:rPr>
                <w:sz w:val="24"/>
              </w:rPr>
            </w:pPr>
            <w:r>
              <w:rPr>
                <w:sz w:val="24"/>
              </w:rPr>
              <w:t>15</w:t>
            </w:r>
            <w:r w:rsidR="00B74453">
              <w:rPr>
                <w:sz w:val="24"/>
              </w:rPr>
              <w:t>.</w:t>
            </w:r>
          </w:p>
        </w:tc>
        <w:tc>
          <w:tcPr>
            <w:tcW w:w="3270" w:type="dxa"/>
          </w:tcPr>
          <w:p w:rsidR="00B74453" w:rsidRPr="00B51754" w:rsidRDefault="00E352EC" w:rsidP="00B74453">
            <w:pPr>
              <w:shd w:val="clear" w:color="auto" w:fill="FFFFFF"/>
              <w:ind w:firstLine="0"/>
              <w:jc w:val="left"/>
              <w:rPr>
                <w:sz w:val="24"/>
                <w:szCs w:val="24"/>
              </w:rPr>
            </w:pPr>
            <w:r>
              <w:rPr>
                <w:sz w:val="24"/>
                <w:szCs w:val="24"/>
              </w:rPr>
              <w:t>р</w:t>
            </w:r>
            <w:r w:rsidR="004043B8">
              <w:rPr>
                <w:sz w:val="24"/>
                <w:szCs w:val="24"/>
              </w:rPr>
              <w:t xml:space="preserve">. </w:t>
            </w:r>
            <w:r w:rsidR="00B74453" w:rsidRPr="00B51754">
              <w:rPr>
                <w:sz w:val="24"/>
                <w:szCs w:val="24"/>
              </w:rPr>
              <w:t>Мергель</w:t>
            </w:r>
          </w:p>
        </w:tc>
        <w:tc>
          <w:tcPr>
            <w:tcW w:w="2754" w:type="dxa"/>
          </w:tcPr>
          <w:p w:rsidR="00B74453" w:rsidRPr="00B51754" w:rsidRDefault="00B74453" w:rsidP="00B74453">
            <w:pPr>
              <w:shd w:val="clear" w:color="auto" w:fill="FFFFFF"/>
              <w:spacing w:line="240" w:lineRule="auto"/>
              <w:ind w:firstLine="0"/>
              <w:jc w:val="center"/>
              <w:rPr>
                <w:sz w:val="24"/>
                <w:szCs w:val="24"/>
              </w:rPr>
            </w:pPr>
            <w:r w:rsidRPr="00B51754">
              <w:rPr>
                <w:sz w:val="24"/>
                <w:szCs w:val="24"/>
              </w:rPr>
              <w:t>15</w:t>
            </w:r>
            <w:r w:rsidR="00756F57">
              <w:rPr>
                <w:sz w:val="24"/>
                <w:szCs w:val="24"/>
              </w:rPr>
              <w:t xml:space="preserve"> </w:t>
            </w:r>
            <w:r w:rsidR="00756F57">
              <w:rPr>
                <w:sz w:val="24"/>
              </w:rPr>
              <w:t>км</w:t>
            </w:r>
          </w:p>
        </w:tc>
        <w:tc>
          <w:tcPr>
            <w:tcW w:w="2633" w:type="dxa"/>
          </w:tcPr>
          <w:p w:rsidR="00B74453" w:rsidRPr="00B51754" w:rsidRDefault="00B74453" w:rsidP="00B74453">
            <w:pPr>
              <w:shd w:val="clear" w:color="auto" w:fill="FFFFFF"/>
              <w:spacing w:line="240" w:lineRule="auto"/>
              <w:ind w:firstLine="0"/>
              <w:jc w:val="center"/>
              <w:rPr>
                <w:sz w:val="24"/>
                <w:szCs w:val="24"/>
              </w:rPr>
            </w:pPr>
            <w:r w:rsidRPr="00B51754">
              <w:rPr>
                <w:sz w:val="24"/>
                <w:szCs w:val="24"/>
              </w:rPr>
              <w:t>100</w:t>
            </w:r>
            <w:r w:rsidR="006E2D77" w:rsidRPr="00F11CDC">
              <w:rPr>
                <w:sz w:val="24"/>
              </w:rPr>
              <w:t>/50</w:t>
            </w:r>
          </w:p>
        </w:tc>
      </w:tr>
      <w:tr w:rsidR="001B7981" w:rsidRPr="00556F36" w:rsidTr="0018731F">
        <w:trPr>
          <w:trHeight w:hRule="exact" w:val="271"/>
        </w:trPr>
        <w:tc>
          <w:tcPr>
            <w:tcW w:w="739" w:type="dxa"/>
          </w:tcPr>
          <w:p w:rsidR="001B7981" w:rsidRDefault="001B7981" w:rsidP="00B74453">
            <w:pPr>
              <w:shd w:val="clear" w:color="auto" w:fill="FFFFFF"/>
              <w:autoSpaceDE w:val="0"/>
              <w:autoSpaceDN w:val="0"/>
              <w:adjustRightInd w:val="0"/>
              <w:spacing w:line="240" w:lineRule="auto"/>
              <w:ind w:firstLine="0"/>
              <w:jc w:val="center"/>
              <w:rPr>
                <w:sz w:val="24"/>
              </w:rPr>
            </w:pPr>
            <w:r>
              <w:rPr>
                <w:sz w:val="24"/>
              </w:rPr>
              <w:t>16.</w:t>
            </w:r>
          </w:p>
        </w:tc>
        <w:tc>
          <w:tcPr>
            <w:tcW w:w="3270" w:type="dxa"/>
          </w:tcPr>
          <w:p w:rsidR="001B7981" w:rsidRDefault="001B7981" w:rsidP="00B74453">
            <w:pPr>
              <w:shd w:val="clear" w:color="auto" w:fill="FFFFFF"/>
              <w:ind w:firstLine="0"/>
              <w:jc w:val="left"/>
              <w:rPr>
                <w:sz w:val="24"/>
                <w:szCs w:val="24"/>
              </w:rPr>
            </w:pPr>
            <w:r>
              <w:rPr>
                <w:sz w:val="24"/>
                <w:szCs w:val="24"/>
              </w:rPr>
              <w:t>р. Ласка</w:t>
            </w:r>
          </w:p>
        </w:tc>
        <w:tc>
          <w:tcPr>
            <w:tcW w:w="2754" w:type="dxa"/>
          </w:tcPr>
          <w:p w:rsidR="001B7981" w:rsidRPr="00B51754" w:rsidRDefault="001B7981" w:rsidP="00B74453">
            <w:pPr>
              <w:shd w:val="clear" w:color="auto" w:fill="FFFFFF"/>
              <w:spacing w:line="240" w:lineRule="auto"/>
              <w:ind w:firstLine="0"/>
              <w:jc w:val="center"/>
              <w:rPr>
                <w:sz w:val="24"/>
                <w:szCs w:val="24"/>
              </w:rPr>
            </w:pPr>
            <w:r>
              <w:rPr>
                <w:sz w:val="24"/>
                <w:szCs w:val="24"/>
              </w:rPr>
              <w:t>12 км</w:t>
            </w:r>
          </w:p>
        </w:tc>
        <w:tc>
          <w:tcPr>
            <w:tcW w:w="2633" w:type="dxa"/>
          </w:tcPr>
          <w:p w:rsidR="001B7981" w:rsidRPr="00B51754" w:rsidRDefault="001B7981" w:rsidP="00B74453">
            <w:pPr>
              <w:shd w:val="clear" w:color="auto" w:fill="FFFFFF"/>
              <w:spacing w:line="240" w:lineRule="auto"/>
              <w:ind w:firstLine="0"/>
              <w:jc w:val="center"/>
              <w:rPr>
                <w:sz w:val="24"/>
                <w:szCs w:val="24"/>
              </w:rPr>
            </w:pPr>
            <w:r w:rsidRPr="00B51754">
              <w:rPr>
                <w:sz w:val="24"/>
                <w:szCs w:val="24"/>
              </w:rPr>
              <w:t>100</w:t>
            </w:r>
            <w:r w:rsidRPr="00F11CDC">
              <w:rPr>
                <w:sz w:val="24"/>
              </w:rPr>
              <w:t>/50</w:t>
            </w:r>
          </w:p>
        </w:tc>
      </w:tr>
      <w:tr w:rsidR="00556F36" w:rsidRPr="00556F36" w:rsidTr="0018731F">
        <w:trPr>
          <w:trHeight w:hRule="exact" w:val="288"/>
        </w:trPr>
        <w:tc>
          <w:tcPr>
            <w:tcW w:w="739" w:type="dxa"/>
          </w:tcPr>
          <w:p w:rsidR="00556F36" w:rsidRPr="00556F36" w:rsidRDefault="001B7981" w:rsidP="00556F36">
            <w:pPr>
              <w:shd w:val="clear" w:color="auto" w:fill="FFFFFF"/>
              <w:autoSpaceDE w:val="0"/>
              <w:autoSpaceDN w:val="0"/>
              <w:adjustRightInd w:val="0"/>
              <w:spacing w:line="240" w:lineRule="auto"/>
              <w:ind w:firstLine="0"/>
              <w:jc w:val="center"/>
              <w:rPr>
                <w:sz w:val="24"/>
              </w:rPr>
            </w:pPr>
            <w:r>
              <w:rPr>
                <w:sz w:val="24"/>
              </w:rPr>
              <w:t>17</w:t>
            </w:r>
            <w:r w:rsidR="00556F36" w:rsidRPr="00556F36">
              <w:rPr>
                <w:sz w:val="24"/>
              </w:rPr>
              <w:t>.</w:t>
            </w:r>
          </w:p>
        </w:tc>
        <w:tc>
          <w:tcPr>
            <w:tcW w:w="3270" w:type="dxa"/>
          </w:tcPr>
          <w:p w:rsidR="00556F36" w:rsidRPr="00556F36" w:rsidRDefault="00177A59" w:rsidP="00556F36">
            <w:pPr>
              <w:shd w:val="clear" w:color="auto" w:fill="FFFFFF"/>
              <w:autoSpaceDE w:val="0"/>
              <w:autoSpaceDN w:val="0"/>
              <w:adjustRightInd w:val="0"/>
              <w:spacing w:line="240" w:lineRule="auto"/>
              <w:ind w:firstLine="0"/>
              <w:rPr>
                <w:sz w:val="24"/>
              </w:rPr>
            </w:pPr>
            <w:r>
              <w:rPr>
                <w:sz w:val="24"/>
              </w:rPr>
              <w:t xml:space="preserve">руч. </w:t>
            </w:r>
            <w:r w:rsidR="00556F36" w:rsidRPr="00556F36">
              <w:rPr>
                <w:sz w:val="24"/>
              </w:rPr>
              <w:t>Воскресенка</w:t>
            </w:r>
          </w:p>
        </w:tc>
        <w:tc>
          <w:tcPr>
            <w:tcW w:w="2754"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10</w:t>
            </w:r>
            <w:r w:rsidR="00756F57">
              <w:rPr>
                <w:sz w:val="24"/>
              </w:rPr>
              <w:t xml:space="preserve"> км</w:t>
            </w:r>
          </w:p>
        </w:tc>
        <w:tc>
          <w:tcPr>
            <w:tcW w:w="2633" w:type="dxa"/>
          </w:tcPr>
          <w:p w:rsidR="00556F36" w:rsidRPr="00556F36" w:rsidRDefault="00556F36" w:rsidP="00556F36">
            <w:pPr>
              <w:shd w:val="clear" w:color="auto" w:fill="FFFFFF"/>
              <w:autoSpaceDE w:val="0"/>
              <w:autoSpaceDN w:val="0"/>
              <w:adjustRightInd w:val="0"/>
              <w:spacing w:line="240" w:lineRule="auto"/>
              <w:ind w:firstLine="0"/>
              <w:jc w:val="center"/>
              <w:rPr>
                <w:sz w:val="24"/>
              </w:rPr>
            </w:pPr>
            <w:r w:rsidRPr="00556F36">
              <w:rPr>
                <w:sz w:val="24"/>
              </w:rPr>
              <w:t>100</w:t>
            </w:r>
            <w:r w:rsidR="006E2D77" w:rsidRPr="00F11CDC">
              <w:rPr>
                <w:sz w:val="24"/>
              </w:rPr>
              <w:t>/50</w:t>
            </w:r>
          </w:p>
        </w:tc>
      </w:tr>
      <w:tr w:rsidR="0018731F" w:rsidRPr="00556F36" w:rsidTr="0018731F">
        <w:trPr>
          <w:trHeight w:hRule="exact" w:val="288"/>
        </w:trPr>
        <w:tc>
          <w:tcPr>
            <w:tcW w:w="739" w:type="dxa"/>
          </w:tcPr>
          <w:p w:rsidR="0018731F" w:rsidRPr="00F11CDC" w:rsidRDefault="001B7981" w:rsidP="00556F36">
            <w:pPr>
              <w:shd w:val="clear" w:color="auto" w:fill="FFFFFF"/>
              <w:autoSpaceDE w:val="0"/>
              <w:autoSpaceDN w:val="0"/>
              <w:adjustRightInd w:val="0"/>
              <w:spacing w:line="240" w:lineRule="auto"/>
              <w:ind w:firstLine="0"/>
              <w:jc w:val="center"/>
              <w:rPr>
                <w:sz w:val="24"/>
              </w:rPr>
            </w:pPr>
            <w:r>
              <w:rPr>
                <w:sz w:val="24"/>
              </w:rPr>
              <w:t>18</w:t>
            </w:r>
            <w:r w:rsidR="006E2D77" w:rsidRPr="00F11CDC">
              <w:rPr>
                <w:sz w:val="24"/>
              </w:rPr>
              <w:t>.</w:t>
            </w:r>
          </w:p>
        </w:tc>
        <w:tc>
          <w:tcPr>
            <w:tcW w:w="3270" w:type="dxa"/>
          </w:tcPr>
          <w:p w:rsidR="0018731F" w:rsidRPr="00556F36" w:rsidRDefault="00756F57" w:rsidP="00556F36">
            <w:pPr>
              <w:shd w:val="clear" w:color="auto" w:fill="FFFFFF"/>
              <w:autoSpaceDE w:val="0"/>
              <w:autoSpaceDN w:val="0"/>
              <w:adjustRightInd w:val="0"/>
              <w:spacing w:line="240" w:lineRule="auto"/>
              <w:ind w:firstLine="0"/>
              <w:rPr>
                <w:sz w:val="24"/>
              </w:rPr>
            </w:pPr>
            <w:r>
              <w:rPr>
                <w:sz w:val="24"/>
              </w:rPr>
              <w:t>оз. Светец</w:t>
            </w:r>
          </w:p>
        </w:tc>
        <w:tc>
          <w:tcPr>
            <w:tcW w:w="2754" w:type="dxa"/>
          </w:tcPr>
          <w:p w:rsidR="0018731F" w:rsidRPr="006F2EC2" w:rsidRDefault="006F2EC2" w:rsidP="00556F36">
            <w:pPr>
              <w:shd w:val="clear" w:color="auto" w:fill="FFFFFF"/>
              <w:autoSpaceDE w:val="0"/>
              <w:autoSpaceDN w:val="0"/>
              <w:adjustRightInd w:val="0"/>
              <w:spacing w:line="240" w:lineRule="auto"/>
              <w:ind w:firstLine="0"/>
              <w:jc w:val="center"/>
              <w:rPr>
                <w:sz w:val="24"/>
                <w:vertAlign w:val="superscript"/>
              </w:rPr>
            </w:pPr>
            <w:r>
              <w:rPr>
                <w:sz w:val="24"/>
              </w:rPr>
              <w:t>1,14 км</w:t>
            </w:r>
            <w:r>
              <w:rPr>
                <w:sz w:val="24"/>
                <w:vertAlign w:val="superscript"/>
              </w:rPr>
              <w:t>2</w:t>
            </w:r>
          </w:p>
        </w:tc>
        <w:tc>
          <w:tcPr>
            <w:tcW w:w="2633" w:type="dxa"/>
          </w:tcPr>
          <w:p w:rsidR="0018731F" w:rsidRPr="001B7981" w:rsidRDefault="006F2EC2" w:rsidP="00556F36">
            <w:pPr>
              <w:shd w:val="clear" w:color="auto" w:fill="FFFFFF"/>
              <w:autoSpaceDE w:val="0"/>
              <w:autoSpaceDN w:val="0"/>
              <w:adjustRightInd w:val="0"/>
              <w:spacing w:line="240" w:lineRule="auto"/>
              <w:ind w:firstLine="0"/>
              <w:jc w:val="center"/>
              <w:rPr>
                <w:sz w:val="24"/>
              </w:rPr>
            </w:pPr>
            <w:r>
              <w:rPr>
                <w:sz w:val="24"/>
              </w:rPr>
              <w:t>50</w:t>
            </w:r>
            <w:r w:rsidRPr="001B7981">
              <w:rPr>
                <w:sz w:val="24"/>
              </w:rPr>
              <w:t>/50</w:t>
            </w:r>
          </w:p>
        </w:tc>
      </w:tr>
      <w:tr w:rsidR="0072571C" w:rsidRPr="00556F36" w:rsidTr="0018731F">
        <w:trPr>
          <w:trHeight w:hRule="exact" w:val="288"/>
        </w:trPr>
        <w:tc>
          <w:tcPr>
            <w:tcW w:w="739" w:type="dxa"/>
          </w:tcPr>
          <w:p w:rsidR="0072571C" w:rsidRPr="0072571C" w:rsidRDefault="001B7981" w:rsidP="00556F36">
            <w:pPr>
              <w:shd w:val="clear" w:color="auto" w:fill="FFFFFF"/>
              <w:autoSpaceDE w:val="0"/>
              <w:autoSpaceDN w:val="0"/>
              <w:adjustRightInd w:val="0"/>
              <w:spacing w:line="240" w:lineRule="auto"/>
              <w:ind w:firstLine="0"/>
              <w:jc w:val="center"/>
              <w:rPr>
                <w:sz w:val="24"/>
              </w:rPr>
            </w:pPr>
            <w:r>
              <w:rPr>
                <w:sz w:val="24"/>
              </w:rPr>
              <w:t>19</w:t>
            </w:r>
            <w:r w:rsidR="0072571C">
              <w:rPr>
                <w:sz w:val="24"/>
              </w:rPr>
              <w:t>.</w:t>
            </w:r>
          </w:p>
        </w:tc>
        <w:tc>
          <w:tcPr>
            <w:tcW w:w="3270" w:type="dxa"/>
          </w:tcPr>
          <w:p w:rsidR="0072571C" w:rsidRPr="00556F36" w:rsidRDefault="00FD368F" w:rsidP="00556F36">
            <w:pPr>
              <w:shd w:val="clear" w:color="auto" w:fill="FFFFFF"/>
              <w:autoSpaceDE w:val="0"/>
              <w:autoSpaceDN w:val="0"/>
              <w:adjustRightInd w:val="0"/>
              <w:spacing w:line="240" w:lineRule="auto"/>
              <w:ind w:firstLine="0"/>
              <w:rPr>
                <w:sz w:val="24"/>
              </w:rPr>
            </w:pPr>
            <w:r>
              <w:rPr>
                <w:sz w:val="24"/>
              </w:rPr>
              <w:t>оз. Оленье</w:t>
            </w:r>
          </w:p>
        </w:tc>
        <w:tc>
          <w:tcPr>
            <w:tcW w:w="2754" w:type="dxa"/>
          </w:tcPr>
          <w:p w:rsidR="0072571C" w:rsidRPr="00556F36" w:rsidRDefault="006F2EC2" w:rsidP="00556F36">
            <w:pPr>
              <w:shd w:val="clear" w:color="auto" w:fill="FFFFFF"/>
              <w:autoSpaceDE w:val="0"/>
              <w:autoSpaceDN w:val="0"/>
              <w:adjustRightInd w:val="0"/>
              <w:spacing w:line="240" w:lineRule="auto"/>
              <w:ind w:firstLine="0"/>
              <w:jc w:val="center"/>
              <w:rPr>
                <w:sz w:val="24"/>
              </w:rPr>
            </w:pPr>
            <w:r>
              <w:rPr>
                <w:sz w:val="24"/>
              </w:rPr>
              <w:t>0,63 км</w:t>
            </w:r>
            <w:r>
              <w:rPr>
                <w:sz w:val="24"/>
                <w:vertAlign w:val="superscript"/>
              </w:rPr>
              <w:t>2</w:t>
            </w:r>
          </w:p>
        </w:tc>
        <w:tc>
          <w:tcPr>
            <w:tcW w:w="2633" w:type="dxa"/>
          </w:tcPr>
          <w:p w:rsidR="0072571C" w:rsidRPr="001B7981" w:rsidRDefault="006F2EC2" w:rsidP="00556F36">
            <w:pPr>
              <w:shd w:val="clear" w:color="auto" w:fill="FFFFFF"/>
              <w:autoSpaceDE w:val="0"/>
              <w:autoSpaceDN w:val="0"/>
              <w:adjustRightInd w:val="0"/>
              <w:spacing w:line="240" w:lineRule="auto"/>
              <w:ind w:firstLine="0"/>
              <w:jc w:val="center"/>
              <w:rPr>
                <w:sz w:val="24"/>
              </w:rPr>
            </w:pPr>
            <w:r w:rsidRPr="001B7981">
              <w:rPr>
                <w:sz w:val="24"/>
              </w:rPr>
              <w:t>50/50</w:t>
            </w:r>
          </w:p>
        </w:tc>
      </w:tr>
    </w:tbl>
    <w:p w:rsidR="00535CDD" w:rsidRPr="004C1CF1" w:rsidRDefault="00535CDD" w:rsidP="00B74453">
      <w:pPr>
        <w:spacing w:before="120" w:line="240" w:lineRule="auto"/>
        <w:rPr>
          <w:color w:val="FF0000"/>
          <w:sz w:val="26"/>
          <w:szCs w:val="26"/>
        </w:rPr>
      </w:pPr>
      <w:r w:rsidRPr="004C1CF1">
        <w:rPr>
          <w:sz w:val="26"/>
          <w:szCs w:val="26"/>
        </w:rPr>
        <w:t xml:space="preserve">В границах водоохранных зон </w:t>
      </w:r>
      <w:r w:rsidRPr="0055580A">
        <w:rPr>
          <w:sz w:val="26"/>
          <w:szCs w:val="26"/>
        </w:rPr>
        <w:t>запрещаются:</w:t>
      </w:r>
    </w:p>
    <w:p w:rsidR="004C1CF1" w:rsidRDefault="00535CDD" w:rsidP="00695586">
      <w:pPr>
        <w:pStyle w:val="ac"/>
        <w:numPr>
          <w:ilvl w:val="0"/>
          <w:numId w:val="92"/>
        </w:numPr>
        <w:spacing w:before="0"/>
        <w:ind w:left="0" w:firstLine="709"/>
        <w:rPr>
          <w:szCs w:val="26"/>
        </w:rPr>
      </w:pPr>
      <w:r w:rsidRPr="004C1CF1">
        <w:rPr>
          <w:szCs w:val="26"/>
        </w:rPr>
        <w:t>использование сточных вод в целях регулирования плодородия почв;</w:t>
      </w:r>
    </w:p>
    <w:p w:rsidR="004C1CF1" w:rsidRDefault="00535CDD" w:rsidP="00695586">
      <w:pPr>
        <w:pStyle w:val="ac"/>
        <w:numPr>
          <w:ilvl w:val="0"/>
          <w:numId w:val="92"/>
        </w:numPr>
        <w:spacing w:before="0"/>
        <w:ind w:left="0" w:firstLine="709"/>
        <w:rPr>
          <w:szCs w:val="26"/>
        </w:rPr>
      </w:pPr>
      <w:r w:rsidRPr="004C1CF1">
        <w:rPr>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C1CF1" w:rsidRDefault="00535CDD" w:rsidP="00695586">
      <w:pPr>
        <w:pStyle w:val="ac"/>
        <w:numPr>
          <w:ilvl w:val="0"/>
          <w:numId w:val="92"/>
        </w:numPr>
        <w:spacing w:before="0"/>
        <w:ind w:left="0" w:firstLine="709"/>
        <w:rPr>
          <w:szCs w:val="26"/>
        </w:rPr>
      </w:pPr>
      <w:r w:rsidRPr="004C1CF1">
        <w:rPr>
          <w:szCs w:val="26"/>
        </w:rPr>
        <w:t>осуществление авиационных мер по борьбе с вредными организмами;</w:t>
      </w:r>
    </w:p>
    <w:p w:rsidR="004C1CF1" w:rsidRDefault="00535CDD" w:rsidP="00695586">
      <w:pPr>
        <w:pStyle w:val="ac"/>
        <w:numPr>
          <w:ilvl w:val="0"/>
          <w:numId w:val="92"/>
        </w:numPr>
        <w:spacing w:before="0"/>
        <w:ind w:left="0" w:firstLine="709"/>
        <w:rPr>
          <w:szCs w:val="26"/>
        </w:rPr>
      </w:pPr>
      <w:r w:rsidRPr="004C1CF1">
        <w:rPr>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C1CF1" w:rsidRDefault="00535CDD" w:rsidP="00695586">
      <w:pPr>
        <w:pStyle w:val="ac"/>
        <w:numPr>
          <w:ilvl w:val="0"/>
          <w:numId w:val="92"/>
        </w:numPr>
        <w:spacing w:before="0"/>
        <w:ind w:left="0" w:firstLine="709"/>
        <w:rPr>
          <w:szCs w:val="26"/>
        </w:rPr>
      </w:pPr>
      <w:r w:rsidRPr="004C1CF1">
        <w:rPr>
          <w:szCs w:val="26"/>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w:t>
      </w:r>
      <w:r w:rsidRPr="004C1CF1">
        <w:rPr>
          <w:szCs w:val="26"/>
        </w:rPr>
        <w:lastRenderedPageBreak/>
        <w:t>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C1CF1" w:rsidRDefault="00535CDD" w:rsidP="00695586">
      <w:pPr>
        <w:pStyle w:val="ac"/>
        <w:numPr>
          <w:ilvl w:val="0"/>
          <w:numId w:val="92"/>
        </w:numPr>
        <w:spacing w:before="0"/>
        <w:ind w:left="0" w:firstLine="709"/>
        <w:rPr>
          <w:szCs w:val="26"/>
        </w:rPr>
      </w:pPr>
      <w:r w:rsidRPr="004C1CF1">
        <w:rPr>
          <w:szCs w:val="26"/>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C1CF1" w:rsidRDefault="00535CDD" w:rsidP="00695586">
      <w:pPr>
        <w:pStyle w:val="ac"/>
        <w:numPr>
          <w:ilvl w:val="0"/>
          <w:numId w:val="92"/>
        </w:numPr>
        <w:spacing w:before="0"/>
        <w:ind w:left="0" w:firstLine="709"/>
        <w:rPr>
          <w:szCs w:val="26"/>
        </w:rPr>
      </w:pPr>
      <w:r w:rsidRPr="004C1CF1">
        <w:rPr>
          <w:szCs w:val="26"/>
        </w:rPr>
        <w:t>сброс сточных, в том числе дренажных, вод;</w:t>
      </w:r>
    </w:p>
    <w:p w:rsidR="00535CDD" w:rsidRPr="004C1CF1" w:rsidRDefault="00535CDD" w:rsidP="00695586">
      <w:pPr>
        <w:pStyle w:val="ac"/>
        <w:numPr>
          <w:ilvl w:val="0"/>
          <w:numId w:val="92"/>
        </w:numPr>
        <w:spacing w:before="0"/>
        <w:ind w:left="0" w:firstLine="709"/>
        <w:rPr>
          <w:szCs w:val="26"/>
        </w:rPr>
      </w:pPr>
      <w:r w:rsidRPr="004C1CF1">
        <w:rPr>
          <w:szCs w:val="26"/>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anchor="dst35" w:history="1">
        <w:r w:rsidRPr="004C1CF1">
          <w:rPr>
            <w:szCs w:val="26"/>
          </w:rPr>
          <w:t>статьей 19.1</w:t>
        </w:r>
      </w:hyperlink>
      <w:r w:rsidRPr="004C1CF1">
        <w:rPr>
          <w:szCs w:val="26"/>
        </w:rPr>
        <w:t> Закона Российской Федерации от 21 февраля 1992 года N 2395-1 «О недрах»).</w:t>
      </w:r>
    </w:p>
    <w:p w:rsidR="00535CDD" w:rsidRPr="00535CDD" w:rsidRDefault="00535CDD" w:rsidP="002361F0">
      <w:pPr>
        <w:spacing w:line="240" w:lineRule="auto"/>
        <w:rPr>
          <w:sz w:val="26"/>
          <w:szCs w:val="26"/>
        </w:rPr>
      </w:pPr>
      <w:r w:rsidRPr="00535CDD">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2361F0" w:rsidRDefault="00535CDD" w:rsidP="00695586">
      <w:pPr>
        <w:pStyle w:val="ac"/>
        <w:numPr>
          <w:ilvl w:val="0"/>
          <w:numId w:val="92"/>
        </w:numPr>
        <w:spacing w:before="0"/>
        <w:ind w:left="0" w:firstLine="709"/>
        <w:rPr>
          <w:szCs w:val="26"/>
        </w:rPr>
      </w:pPr>
      <w:bookmarkStart w:id="160" w:name="Par17"/>
      <w:bookmarkEnd w:id="160"/>
      <w:r w:rsidRPr="002361F0">
        <w:rPr>
          <w:szCs w:val="26"/>
        </w:rPr>
        <w:t>централизованные системы водоотведения (канализации), централизованные ливневые системы водоотведения;</w:t>
      </w:r>
    </w:p>
    <w:p w:rsidR="002361F0" w:rsidRDefault="00535CDD" w:rsidP="00695586">
      <w:pPr>
        <w:pStyle w:val="ac"/>
        <w:numPr>
          <w:ilvl w:val="0"/>
          <w:numId w:val="92"/>
        </w:numPr>
        <w:spacing w:before="0"/>
        <w:ind w:left="0" w:firstLine="709"/>
        <w:rPr>
          <w:szCs w:val="26"/>
        </w:rPr>
      </w:pPr>
      <w:r w:rsidRPr="002361F0">
        <w:rPr>
          <w:szCs w:val="26"/>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361F0" w:rsidRDefault="00535CDD" w:rsidP="00695586">
      <w:pPr>
        <w:pStyle w:val="ac"/>
        <w:numPr>
          <w:ilvl w:val="0"/>
          <w:numId w:val="92"/>
        </w:numPr>
        <w:spacing w:before="0"/>
        <w:ind w:left="0" w:firstLine="709"/>
        <w:rPr>
          <w:szCs w:val="26"/>
        </w:rPr>
      </w:pPr>
      <w:r w:rsidRPr="002361F0">
        <w:rPr>
          <w:szCs w:val="26"/>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361F0" w:rsidRDefault="00535CDD" w:rsidP="00695586">
      <w:pPr>
        <w:pStyle w:val="ac"/>
        <w:numPr>
          <w:ilvl w:val="0"/>
          <w:numId w:val="92"/>
        </w:numPr>
        <w:spacing w:before="0"/>
        <w:ind w:left="0" w:firstLine="709"/>
        <w:rPr>
          <w:szCs w:val="26"/>
        </w:rPr>
      </w:pPr>
      <w:r w:rsidRPr="002361F0">
        <w:rPr>
          <w:szCs w:val="26"/>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35CDD" w:rsidRPr="002361F0" w:rsidRDefault="00535CDD" w:rsidP="00695586">
      <w:pPr>
        <w:pStyle w:val="ac"/>
        <w:numPr>
          <w:ilvl w:val="0"/>
          <w:numId w:val="92"/>
        </w:numPr>
        <w:spacing w:before="0"/>
        <w:ind w:left="0" w:firstLine="709"/>
        <w:rPr>
          <w:szCs w:val="26"/>
        </w:rPr>
      </w:pPr>
      <w:r w:rsidRPr="002361F0">
        <w:rPr>
          <w:szCs w:val="26"/>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35CDD" w:rsidRPr="00535CDD" w:rsidRDefault="00535CDD" w:rsidP="002361F0">
      <w:pPr>
        <w:spacing w:line="240" w:lineRule="auto"/>
        <w:rPr>
          <w:sz w:val="26"/>
          <w:szCs w:val="26"/>
        </w:rPr>
      </w:pPr>
      <w:r w:rsidRPr="00535CDD">
        <w:rPr>
          <w:sz w:val="26"/>
          <w:szCs w:val="26"/>
        </w:rPr>
        <w:lastRenderedPageBreak/>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таким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535CDD" w:rsidRPr="00535CDD" w:rsidRDefault="00535CDD" w:rsidP="002361F0">
      <w:pPr>
        <w:shd w:val="clear" w:color="auto" w:fill="FFFFFF"/>
        <w:spacing w:line="240" w:lineRule="auto"/>
        <w:rPr>
          <w:sz w:val="26"/>
          <w:szCs w:val="26"/>
        </w:rPr>
      </w:pPr>
      <w:r w:rsidRPr="00535CDD">
        <w:rPr>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1" w:anchor="dst100589" w:history="1">
        <w:r w:rsidRPr="00535CDD">
          <w:rPr>
            <w:sz w:val="26"/>
            <w:szCs w:val="26"/>
          </w:rPr>
          <w:t>частью 15</w:t>
        </w:r>
      </w:hyperlink>
      <w:r w:rsidRPr="00535CDD">
        <w:rPr>
          <w:sz w:val="26"/>
          <w:szCs w:val="26"/>
        </w:rPr>
        <w:t>  ст.65 Водного кодекса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361F0" w:rsidRDefault="00535CDD" w:rsidP="002361F0">
      <w:pPr>
        <w:shd w:val="clear" w:color="auto" w:fill="FFFFFF"/>
        <w:spacing w:line="240" w:lineRule="auto"/>
        <w:rPr>
          <w:sz w:val="26"/>
          <w:szCs w:val="26"/>
        </w:rPr>
      </w:pPr>
      <w:bookmarkStart w:id="161" w:name="dst279"/>
      <w:bookmarkEnd w:id="161"/>
      <w:r w:rsidRPr="00535CDD">
        <w:rPr>
          <w:sz w:val="26"/>
          <w:szCs w:val="26"/>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bookmarkStart w:id="162" w:name="dst100595"/>
      <w:bookmarkEnd w:id="162"/>
    </w:p>
    <w:p w:rsidR="009F74EB" w:rsidRDefault="009F74EB" w:rsidP="00095308">
      <w:pPr>
        <w:pStyle w:val="ac"/>
        <w:numPr>
          <w:ilvl w:val="0"/>
          <w:numId w:val="91"/>
        </w:numPr>
        <w:ind w:left="0" w:firstLine="709"/>
        <w:rPr>
          <w:szCs w:val="26"/>
        </w:rPr>
      </w:pPr>
      <w:r w:rsidRPr="0055580A">
        <w:rPr>
          <w:b/>
          <w:szCs w:val="26"/>
        </w:rPr>
        <w:t>П</w:t>
      </w:r>
      <w:r w:rsidR="00535CDD" w:rsidRPr="0055580A">
        <w:rPr>
          <w:b/>
          <w:szCs w:val="26"/>
        </w:rPr>
        <w:t>рибрежная защитная полоса</w:t>
      </w:r>
      <w:r w:rsidR="00535CDD" w:rsidRPr="00695586">
        <w:rPr>
          <w:szCs w:val="26"/>
        </w:rPr>
        <w:t>.</w:t>
      </w:r>
      <w:r w:rsidR="005A23B4">
        <w:rPr>
          <w:szCs w:val="26"/>
        </w:rPr>
        <w:t xml:space="preserve"> </w:t>
      </w:r>
      <w:r w:rsidR="00302F3B" w:rsidRPr="00A5358B">
        <w:rPr>
          <w:szCs w:val="26"/>
        </w:rPr>
        <w:t>Отображены в графической части проекта в соответствии со ст.65 Водного кодекса Российской Федерации</w:t>
      </w:r>
      <w:r w:rsidRPr="00A5358B">
        <w:rPr>
          <w:szCs w:val="26"/>
        </w:rPr>
        <w:t>.</w:t>
      </w:r>
    </w:p>
    <w:p w:rsidR="00CF0115" w:rsidRDefault="00CF0115" w:rsidP="00CF0115">
      <w:pPr>
        <w:spacing w:line="240" w:lineRule="auto"/>
        <w:rPr>
          <w:sz w:val="26"/>
          <w:szCs w:val="26"/>
        </w:rPr>
      </w:pPr>
      <w:r w:rsidRPr="00CF0115">
        <w:rPr>
          <w:sz w:val="26"/>
          <w:szCs w:val="26"/>
        </w:rPr>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095308" w:rsidRPr="00535CDD" w:rsidRDefault="00095308" w:rsidP="00095308">
      <w:pPr>
        <w:shd w:val="clear" w:color="auto" w:fill="FFFFFF"/>
        <w:spacing w:line="240" w:lineRule="auto"/>
        <w:rPr>
          <w:sz w:val="26"/>
          <w:szCs w:val="26"/>
        </w:rPr>
      </w:pPr>
      <w:r w:rsidRPr="00535CDD">
        <w:rPr>
          <w:sz w:val="26"/>
          <w:szCs w:val="26"/>
        </w:rPr>
        <w:t>В границах прибрежных защитных полос наряду с установленными </w:t>
      </w:r>
      <w:hyperlink r:id="rId22" w:anchor="dst100589" w:history="1">
        <w:r w:rsidRPr="00535CDD">
          <w:rPr>
            <w:sz w:val="26"/>
            <w:szCs w:val="26"/>
          </w:rPr>
          <w:t>частью 15</w:t>
        </w:r>
      </w:hyperlink>
      <w:r w:rsidRPr="00535CDD">
        <w:rPr>
          <w:sz w:val="26"/>
          <w:szCs w:val="26"/>
        </w:rPr>
        <w:t> ст.65 Водного кодекса РФ ограничениями запрещаются:</w:t>
      </w:r>
    </w:p>
    <w:p w:rsidR="00095308" w:rsidRPr="00695586" w:rsidRDefault="00095308" w:rsidP="00095308">
      <w:pPr>
        <w:pStyle w:val="ac"/>
        <w:numPr>
          <w:ilvl w:val="0"/>
          <w:numId w:val="93"/>
        </w:numPr>
        <w:shd w:val="clear" w:color="auto" w:fill="FFFFFF"/>
        <w:spacing w:before="0"/>
        <w:ind w:left="0" w:firstLine="709"/>
        <w:rPr>
          <w:szCs w:val="26"/>
        </w:rPr>
      </w:pPr>
      <w:bookmarkStart w:id="163" w:name="dst100596"/>
      <w:bookmarkEnd w:id="163"/>
      <w:r w:rsidRPr="00695586">
        <w:rPr>
          <w:szCs w:val="26"/>
        </w:rPr>
        <w:t>распашка земель;</w:t>
      </w:r>
    </w:p>
    <w:p w:rsidR="00095308" w:rsidRPr="00695586" w:rsidRDefault="00095308" w:rsidP="00095308">
      <w:pPr>
        <w:pStyle w:val="ac"/>
        <w:numPr>
          <w:ilvl w:val="0"/>
          <w:numId w:val="93"/>
        </w:numPr>
        <w:shd w:val="clear" w:color="auto" w:fill="FFFFFF"/>
        <w:spacing w:before="0"/>
        <w:ind w:left="0" w:firstLine="709"/>
        <w:rPr>
          <w:szCs w:val="26"/>
        </w:rPr>
      </w:pPr>
      <w:bookmarkStart w:id="164" w:name="dst100597"/>
      <w:bookmarkEnd w:id="164"/>
      <w:r w:rsidRPr="00695586">
        <w:rPr>
          <w:szCs w:val="26"/>
        </w:rPr>
        <w:t>размещение отвалов размываемых грунтов;</w:t>
      </w:r>
    </w:p>
    <w:p w:rsidR="00095308" w:rsidRPr="00095308" w:rsidRDefault="00095308" w:rsidP="00095308">
      <w:pPr>
        <w:pStyle w:val="ac"/>
        <w:numPr>
          <w:ilvl w:val="0"/>
          <w:numId w:val="93"/>
        </w:numPr>
        <w:spacing w:before="0"/>
        <w:ind w:left="0" w:firstLine="709"/>
        <w:rPr>
          <w:szCs w:val="26"/>
        </w:rPr>
      </w:pPr>
      <w:bookmarkStart w:id="165" w:name="dst100598"/>
      <w:bookmarkEnd w:id="165"/>
      <w:r w:rsidRPr="00695586">
        <w:rPr>
          <w:szCs w:val="26"/>
        </w:rPr>
        <w:t>выпас сельскохозяйственных животных и организация для них летних лагерей, ванн.</w:t>
      </w:r>
    </w:p>
    <w:p w:rsidR="0016260B" w:rsidRPr="0016260B" w:rsidRDefault="0016260B" w:rsidP="00A5358B">
      <w:pPr>
        <w:pStyle w:val="ac"/>
        <w:numPr>
          <w:ilvl w:val="0"/>
          <w:numId w:val="91"/>
        </w:numPr>
        <w:ind w:left="0" w:firstLine="709"/>
        <w:rPr>
          <w:b/>
          <w:szCs w:val="26"/>
        </w:rPr>
      </w:pPr>
      <w:r>
        <w:rPr>
          <w:b/>
          <w:szCs w:val="26"/>
          <w:shd w:val="clear" w:color="auto" w:fill="FFFFFF"/>
        </w:rPr>
        <w:t>О</w:t>
      </w:r>
      <w:r w:rsidRPr="0016260B">
        <w:rPr>
          <w:b/>
          <w:szCs w:val="26"/>
          <w:shd w:val="clear" w:color="auto" w:fill="FFFFFF"/>
        </w:rPr>
        <w:t>круг</w:t>
      </w:r>
      <w:r w:rsidRPr="0016260B">
        <w:rPr>
          <w:b/>
          <w:color w:val="000000"/>
          <w:szCs w:val="26"/>
          <w:shd w:val="clear" w:color="auto" w:fill="FFFFFF"/>
        </w:rPr>
        <w:t> санитарной (горно-санитарной) охраны лечебно-оздоровительных местностей, курортов и природных лечебных ресурсов</w:t>
      </w:r>
      <w:r>
        <w:rPr>
          <w:b/>
          <w:color w:val="000000"/>
          <w:szCs w:val="26"/>
          <w:shd w:val="clear" w:color="auto" w:fill="FFFFFF"/>
        </w:rPr>
        <w:t>.</w:t>
      </w:r>
      <w:r w:rsidRPr="0016260B">
        <w:rPr>
          <w:sz w:val="24"/>
        </w:rPr>
        <w:t xml:space="preserve"> </w:t>
      </w:r>
      <w:r w:rsidRPr="0055580A">
        <w:rPr>
          <w:szCs w:val="26"/>
        </w:rPr>
        <w:t xml:space="preserve">В графической части проекта отображены границы </w:t>
      </w:r>
      <w:r>
        <w:rPr>
          <w:szCs w:val="26"/>
        </w:rPr>
        <w:t xml:space="preserve">округов </w:t>
      </w:r>
      <w:r w:rsidRPr="0055580A">
        <w:rPr>
          <w:szCs w:val="26"/>
        </w:rPr>
        <w:t xml:space="preserve">на основе сведений, содержащихся в действующей СТП </w:t>
      </w:r>
      <w:r>
        <w:rPr>
          <w:szCs w:val="26"/>
        </w:rPr>
        <w:t>Петушинского района.</w:t>
      </w:r>
    </w:p>
    <w:p w:rsidR="00871FEB" w:rsidRDefault="00871FEB" w:rsidP="00A5358B">
      <w:pPr>
        <w:pStyle w:val="ac"/>
        <w:numPr>
          <w:ilvl w:val="0"/>
          <w:numId w:val="91"/>
        </w:numPr>
        <w:ind w:left="0" w:firstLine="709"/>
        <w:rPr>
          <w:szCs w:val="26"/>
        </w:rPr>
      </w:pPr>
      <w:r w:rsidRPr="0055580A">
        <w:rPr>
          <w:b/>
          <w:szCs w:val="26"/>
        </w:rPr>
        <w:t>З</w:t>
      </w:r>
      <w:r w:rsidR="00535CDD" w:rsidRPr="0055580A">
        <w:rPr>
          <w:b/>
          <w:szCs w:val="26"/>
        </w:rPr>
        <w:t>оны санитарной охраны источников питьевого и хозяйственно-бытового водоснабжения</w:t>
      </w:r>
      <w:r w:rsidR="00535CDD" w:rsidRPr="009F74EB">
        <w:rPr>
          <w:szCs w:val="26"/>
        </w:rPr>
        <w:t>,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9F74EB" w:rsidRPr="009F74EB">
        <w:rPr>
          <w:szCs w:val="26"/>
        </w:rPr>
        <w:t xml:space="preserve"> </w:t>
      </w:r>
      <w:r w:rsidR="00535CDD" w:rsidRPr="009F74EB">
        <w:rPr>
          <w:szCs w:val="26"/>
        </w:rPr>
        <w:t>Отображены в графической части проекта в соответствии с и</w:t>
      </w:r>
      <w:r w:rsidR="009F74EB">
        <w:rPr>
          <w:szCs w:val="26"/>
        </w:rPr>
        <w:t>нформацией, содержащейся в ЕГРН.</w:t>
      </w:r>
    </w:p>
    <w:p w:rsidR="0055580A" w:rsidRDefault="00871FEB" w:rsidP="00A5358B">
      <w:pPr>
        <w:pStyle w:val="ac"/>
        <w:numPr>
          <w:ilvl w:val="0"/>
          <w:numId w:val="91"/>
        </w:numPr>
        <w:spacing w:after="120"/>
        <w:ind w:left="0" w:firstLine="709"/>
        <w:rPr>
          <w:szCs w:val="26"/>
        </w:rPr>
      </w:pPr>
      <w:r w:rsidRPr="0055580A">
        <w:rPr>
          <w:b/>
          <w:szCs w:val="26"/>
        </w:rPr>
        <w:t>З</w:t>
      </w:r>
      <w:r w:rsidR="00535CDD" w:rsidRPr="0055580A">
        <w:rPr>
          <w:b/>
          <w:szCs w:val="26"/>
        </w:rPr>
        <w:t>оны затопления и подтопления</w:t>
      </w:r>
      <w:r w:rsidR="00535CDD" w:rsidRPr="00871FEB">
        <w:rPr>
          <w:szCs w:val="26"/>
        </w:rPr>
        <w:t>.</w:t>
      </w:r>
      <w:r w:rsidR="0055580A">
        <w:rPr>
          <w:szCs w:val="26"/>
        </w:rPr>
        <w:t xml:space="preserve"> </w:t>
      </w:r>
    </w:p>
    <w:p w:rsidR="0055580A" w:rsidRPr="0055580A" w:rsidRDefault="00535CDD" w:rsidP="0055580A">
      <w:pPr>
        <w:spacing w:line="240" w:lineRule="auto"/>
        <w:rPr>
          <w:sz w:val="26"/>
          <w:szCs w:val="26"/>
        </w:rPr>
      </w:pPr>
      <w:r w:rsidRPr="0055580A">
        <w:rPr>
          <w:sz w:val="26"/>
          <w:szCs w:val="26"/>
        </w:rPr>
        <w:t>Сведения о границах зон затопления и подтопления, установленных в соответствие с Правилами определения границ зон затопления, подтопления, утвержденных Постановлением Правительства РФ от 18.04.2014 N 360 "Об определении границ зон затопления, подтопления" отсутствуют. В графической части проекта отображены границы зон затопления на основе сведений, содержащихся в действующей СТП Владимирской области (зона 4% паводка).</w:t>
      </w:r>
      <w:r w:rsidR="0055580A" w:rsidRPr="0055580A">
        <w:rPr>
          <w:sz w:val="26"/>
          <w:szCs w:val="26"/>
        </w:rPr>
        <w:t xml:space="preserve"> </w:t>
      </w:r>
    </w:p>
    <w:p w:rsidR="00535CDD" w:rsidRPr="0055580A" w:rsidRDefault="00535CDD" w:rsidP="0055580A">
      <w:pPr>
        <w:spacing w:line="240" w:lineRule="auto"/>
        <w:rPr>
          <w:sz w:val="26"/>
          <w:szCs w:val="26"/>
        </w:rPr>
      </w:pPr>
      <w:r w:rsidRPr="0055580A">
        <w:rPr>
          <w:sz w:val="26"/>
          <w:szCs w:val="26"/>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535CDD" w:rsidRPr="0055580A" w:rsidRDefault="00535CDD" w:rsidP="0055580A">
      <w:pPr>
        <w:pStyle w:val="ac"/>
        <w:numPr>
          <w:ilvl w:val="0"/>
          <w:numId w:val="94"/>
        </w:numPr>
        <w:spacing w:before="0"/>
        <w:ind w:left="0" w:firstLine="709"/>
        <w:rPr>
          <w:szCs w:val="26"/>
        </w:rPr>
      </w:pPr>
      <w:r w:rsidRPr="0055580A">
        <w:rPr>
          <w:szCs w:val="26"/>
        </w:rPr>
        <w:lastRenderedPageBreak/>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535CDD" w:rsidRPr="0055580A" w:rsidRDefault="00535CDD" w:rsidP="0055580A">
      <w:pPr>
        <w:pStyle w:val="ac"/>
        <w:numPr>
          <w:ilvl w:val="0"/>
          <w:numId w:val="94"/>
        </w:numPr>
        <w:spacing w:before="0"/>
        <w:ind w:left="0" w:firstLine="709"/>
        <w:rPr>
          <w:szCs w:val="26"/>
        </w:rPr>
      </w:pPr>
      <w:r w:rsidRPr="0055580A">
        <w:rPr>
          <w:szCs w:val="26"/>
        </w:rPr>
        <w:t>использование сточных вод в целях регулирования плодородия почв;</w:t>
      </w:r>
    </w:p>
    <w:p w:rsidR="00535CDD" w:rsidRPr="0055580A" w:rsidRDefault="00535CDD" w:rsidP="0055580A">
      <w:pPr>
        <w:pStyle w:val="ac"/>
        <w:numPr>
          <w:ilvl w:val="0"/>
          <w:numId w:val="94"/>
        </w:numPr>
        <w:spacing w:before="0"/>
        <w:ind w:left="0" w:firstLine="709"/>
        <w:rPr>
          <w:szCs w:val="26"/>
        </w:rPr>
      </w:pPr>
      <w:r w:rsidRPr="0055580A">
        <w:rPr>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35CDD" w:rsidRPr="0055580A" w:rsidRDefault="00535CDD" w:rsidP="0055580A">
      <w:pPr>
        <w:pStyle w:val="ac"/>
        <w:numPr>
          <w:ilvl w:val="0"/>
          <w:numId w:val="94"/>
        </w:numPr>
        <w:spacing w:before="0"/>
        <w:ind w:left="0" w:firstLine="709"/>
        <w:rPr>
          <w:szCs w:val="26"/>
        </w:rPr>
      </w:pPr>
      <w:r w:rsidRPr="0055580A">
        <w:rPr>
          <w:szCs w:val="26"/>
        </w:rPr>
        <w:t>осуществление авиационных мер по борьбе с вредными организмами.</w:t>
      </w:r>
    </w:p>
    <w:p w:rsidR="00EB2F46" w:rsidRPr="00A5358B" w:rsidRDefault="007B2F78" w:rsidP="00A5358B">
      <w:pPr>
        <w:pStyle w:val="ac"/>
        <w:numPr>
          <w:ilvl w:val="0"/>
          <w:numId w:val="91"/>
        </w:numPr>
        <w:spacing w:after="120"/>
        <w:ind w:left="0" w:firstLine="709"/>
        <w:rPr>
          <w:b/>
          <w:szCs w:val="26"/>
        </w:rPr>
      </w:pPr>
      <w:r>
        <w:rPr>
          <w:b/>
          <w:szCs w:val="26"/>
        </w:rPr>
        <w:t>С</w:t>
      </w:r>
      <w:r w:rsidR="00535CDD" w:rsidRPr="007B2F78">
        <w:rPr>
          <w:b/>
          <w:szCs w:val="26"/>
        </w:rPr>
        <w:t>анитарно-защитная зона.</w:t>
      </w:r>
      <w:r w:rsidR="00A5358B">
        <w:rPr>
          <w:b/>
          <w:szCs w:val="26"/>
        </w:rPr>
        <w:t xml:space="preserve"> </w:t>
      </w:r>
      <w:r w:rsidR="00535CDD" w:rsidRPr="00A5358B">
        <w:rPr>
          <w:szCs w:val="26"/>
        </w:rPr>
        <w:t>Отображены в графической части проекта в соответствии с информацией, содержащейся в ЕГРН;</w:t>
      </w:r>
    </w:p>
    <w:p w:rsidR="00535CDD" w:rsidRPr="00A5358B" w:rsidRDefault="00EB2F46" w:rsidP="00A5358B">
      <w:pPr>
        <w:pStyle w:val="ac"/>
        <w:numPr>
          <w:ilvl w:val="0"/>
          <w:numId w:val="91"/>
        </w:numPr>
        <w:spacing w:after="120"/>
        <w:ind w:left="0" w:firstLine="709"/>
        <w:rPr>
          <w:b/>
          <w:szCs w:val="26"/>
        </w:rPr>
      </w:pPr>
      <w:r w:rsidRPr="00EB2F46">
        <w:rPr>
          <w:b/>
          <w:szCs w:val="26"/>
        </w:rPr>
        <w:t>О</w:t>
      </w:r>
      <w:r w:rsidR="00535CDD" w:rsidRPr="00EB2F46">
        <w:rPr>
          <w:b/>
          <w:szCs w:val="26"/>
        </w:rPr>
        <w:t>хранная зона тепловых сетей.</w:t>
      </w:r>
      <w:r w:rsidR="00A5358B">
        <w:rPr>
          <w:b/>
          <w:szCs w:val="26"/>
        </w:rPr>
        <w:t xml:space="preserve"> </w:t>
      </w:r>
      <w:r w:rsidR="00535CDD" w:rsidRPr="00A5358B">
        <w:rPr>
          <w:szCs w:val="26"/>
        </w:rPr>
        <w:t>Не отображены в графической части проекта по условиям масштаба, также границы не установлены и не поставлены на кадастровый учет в ЕГРН.</w:t>
      </w:r>
    </w:p>
    <w:p w:rsidR="002F388C" w:rsidRDefault="00535CDD" w:rsidP="002F388C">
      <w:pPr>
        <w:spacing w:line="240" w:lineRule="auto"/>
        <w:rPr>
          <w:sz w:val="26"/>
          <w:szCs w:val="26"/>
        </w:rPr>
      </w:pPr>
      <w:r w:rsidRPr="00535CDD">
        <w:rPr>
          <w:sz w:val="26"/>
          <w:szCs w:val="26"/>
        </w:rPr>
        <w:t xml:space="preserve">В настоящее время сведения о наличии в границах </w:t>
      </w:r>
      <w:r w:rsidR="00A5358B">
        <w:rPr>
          <w:sz w:val="26"/>
          <w:szCs w:val="26"/>
        </w:rPr>
        <w:t xml:space="preserve">Петушинского </w:t>
      </w:r>
      <w:r w:rsidRPr="00535CDD">
        <w:rPr>
          <w:sz w:val="26"/>
          <w:szCs w:val="26"/>
        </w:rPr>
        <w:t>района Владимирской области иных зон с особыми условиями использования территорий отсутствуют.</w:t>
      </w:r>
    </w:p>
    <w:p w:rsidR="00535CDD" w:rsidRPr="00535CDD" w:rsidRDefault="00535CDD" w:rsidP="00C125D9">
      <w:pPr>
        <w:spacing w:line="240" w:lineRule="auto"/>
        <w:rPr>
          <w:sz w:val="26"/>
          <w:szCs w:val="26"/>
        </w:rPr>
      </w:pPr>
      <w:r w:rsidRPr="00535CDD">
        <w:rPr>
          <w:b/>
          <w:sz w:val="26"/>
          <w:szCs w:val="26"/>
        </w:rPr>
        <w:t>Особенности градостроительной деятельности по условиям добычи полезных ископаемых</w:t>
      </w:r>
      <w:r w:rsidRPr="00535CDD">
        <w:rPr>
          <w:sz w:val="26"/>
          <w:szCs w:val="26"/>
        </w:rPr>
        <w:t xml:space="preserve"> выделены на месте залегания полезных ископаемых на территории </w:t>
      </w:r>
      <w:r w:rsidR="00660F23">
        <w:rPr>
          <w:sz w:val="26"/>
          <w:szCs w:val="26"/>
        </w:rPr>
        <w:t xml:space="preserve">Петушинского </w:t>
      </w:r>
      <w:r w:rsidRPr="00535CDD">
        <w:rPr>
          <w:sz w:val="26"/>
          <w:szCs w:val="26"/>
        </w:rPr>
        <w:t xml:space="preserve">района. В пределах МО находятся различные месторождения полезных ископаемых (участки недр местного значения). </w:t>
      </w:r>
    </w:p>
    <w:p w:rsidR="00535CDD" w:rsidRPr="00535CDD" w:rsidRDefault="00535CDD" w:rsidP="00C125D9">
      <w:pPr>
        <w:spacing w:line="240" w:lineRule="auto"/>
        <w:rPr>
          <w:sz w:val="26"/>
          <w:szCs w:val="26"/>
        </w:rPr>
      </w:pPr>
      <w:r w:rsidRPr="00535CDD">
        <w:rPr>
          <w:sz w:val="26"/>
          <w:szCs w:val="26"/>
        </w:rPr>
        <w:t>В соответствии с законом РФ «О недрах» (от 21.02.1992г. №2395-1, ст.25)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федерального органа управления государственным фондом недр или его территориальных органов об отсутствии полезных ископаемых под участком предстоящей застройки».</w:t>
      </w:r>
    </w:p>
    <w:p w:rsidR="00535CDD" w:rsidRPr="00535CDD" w:rsidRDefault="00535CDD" w:rsidP="00C125D9">
      <w:pPr>
        <w:spacing w:line="240" w:lineRule="auto"/>
        <w:rPr>
          <w:sz w:val="26"/>
          <w:szCs w:val="26"/>
        </w:rPr>
      </w:pPr>
      <w:r w:rsidRPr="00535CDD">
        <w:rPr>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агентства по недропользованию или его территориального органа.</w:t>
      </w:r>
    </w:p>
    <w:p w:rsidR="00535CDD" w:rsidRPr="00535CDD" w:rsidRDefault="00535CDD" w:rsidP="00C125D9">
      <w:pPr>
        <w:spacing w:line="240" w:lineRule="auto"/>
        <w:rPr>
          <w:sz w:val="26"/>
          <w:szCs w:val="26"/>
        </w:rPr>
      </w:pPr>
      <w:r w:rsidRPr="00535CDD">
        <w:rPr>
          <w:sz w:val="26"/>
          <w:szCs w:val="26"/>
        </w:rPr>
        <w:t>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услуг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утвержденных приказом Минприроды России от 13.02.2013 г. №53.</w:t>
      </w:r>
    </w:p>
    <w:p w:rsidR="00535CDD" w:rsidRPr="00535CDD" w:rsidRDefault="00535CDD" w:rsidP="00535CDD">
      <w:pPr>
        <w:spacing w:before="120" w:after="120" w:line="240" w:lineRule="auto"/>
        <w:rPr>
          <w:b/>
          <w:sz w:val="26"/>
          <w:szCs w:val="26"/>
        </w:rPr>
      </w:pPr>
      <w:bookmarkStart w:id="166" w:name="_Toc531113568"/>
      <w:r w:rsidRPr="00535CDD">
        <w:rPr>
          <w:b/>
          <w:sz w:val="26"/>
          <w:szCs w:val="26"/>
        </w:rPr>
        <w:t>Выводы</w:t>
      </w:r>
      <w:bookmarkEnd w:id="166"/>
      <w:r w:rsidRPr="00535CDD">
        <w:rPr>
          <w:b/>
          <w:sz w:val="26"/>
          <w:szCs w:val="26"/>
        </w:rPr>
        <w:t>:</w:t>
      </w:r>
    </w:p>
    <w:p w:rsidR="00535CDD" w:rsidRPr="00535CDD" w:rsidRDefault="00C125D9" w:rsidP="00695586">
      <w:pPr>
        <w:numPr>
          <w:ilvl w:val="0"/>
          <w:numId w:val="89"/>
        </w:numPr>
        <w:spacing w:before="120" w:after="120" w:line="240" w:lineRule="auto"/>
        <w:ind w:left="1276" w:hanging="567"/>
        <w:rPr>
          <w:sz w:val="26"/>
          <w:szCs w:val="26"/>
        </w:rPr>
      </w:pPr>
      <w:r>
        <w:rPr>
          <w:sz w:val="26"/>
          <w:szCs w:val="26"/>
        </w:rPr>
        <w:t>Территория Петушинского</w:t>
      </w:r>
      <w:r w:rsidR="00535CDD" w:rsidRPr="00535CDD">
        <w:rPr>
          <w:sz w:val="26"/>
          <w:szCs w:val="26"/>
        </w:rPr>
        <w:t xml:space="preserve"> муниципального района характеризуется высокой плотностью зон с особыми условиями использования территории. Практически все земельные участки в его границах находятся в границах нескольких зон с особыми условиями использования территории, что, в свою очередь, накладывает существенные ограничения на хозяйственное их использование.</w:t>
      </w:r>
    </w:p>
    <w:p w:rsidR="00535CDD" w:rsidRPr="00535CDD" w:rsidRDefault="00535CDD" w:rsidP="00695586">
      <w:pPr>
        <w:numPr>
          <w:ilvl w:val="0"/>
          <w:numId w:val="89"/>
        </w:numPr>
        <w:spacing w:before="120" w:after="120" w:line="240" w:lineRule="auto"/>
        <w:ind w:left="1276" w:hanging="567"/>
        <w:rPr>
          <w:sz w:val="26"/>
          <w:szCs w:val="26"/>
        </w:rPr>
      </w:pPr>
      <w:r w:rsidRPr="00535CDD">
        <w:rPr>
          <w:sz w:val="26"/>
          <w:szCs w:val="26"/>
        </w:rPr>
        <w:lastRenderedPageBreak/>
        <w:t>Наиболее крупные по размерам зоны: водоохранные зоны, зоны охраны источников питьевого водоснабжения и зоны, подверженные ЧС природного и техногенного характера.</w:t>
      </w:r>
    </w:p>
    <w:p w:rsidR="00535CDD" w:rsidRPr="00535CDD" w:rsidRDefault="00535CDD" w:rsidP="00695586">
      <w:pPr>
        <w:numPr>
          <w:ilvl w:val="0"/>
          <w:numId w:val="89"/>
        </w:numPr>
        <w:spacing w:before="120" w:after="120" w:line="240" w:lineRule="auto"/>
        <w:ind w:left="1276" w:hanging="567"/>
        <w:rPr>
          <w:sz w:val="26"/>
          <w:szCs w:val="26"/>
        </w:rPr>
      </w:pPr>
      <w:r w:rsidRPr="00535CDD">
        <w:rPr>
          <w:sz w:val="26"/>
          <w:szCs w:val="26"/>
        </w:rPr>
        <w:t>Работа по постановке на кадастровый учет зон с особыми условиями использования территории находится на начальном этапе, в расчетный срок проекта границы всех зон с особыми условиями использования территории необходимо поставить на кадастровый учет.</w:t>
      </w:r>
    </w:p>
    <w:p w:rsidR="00535CDD" w:rsidRPr="00535CDD" w:rsidRDefault="00535CDD" w:rsidP="00535CDD">
      <w:pPr>
        <w:spacing w:before="120" w:after="120" w:line="240" w:lineRule="auto"/>
        <w:rPr>
          <w:sz w:val="26"/>
          <w:szCs w:val="26"/>
        </w:rPr>
      </w:pPr>
      <w:r w:rsidRPr="00535CDD">
        <w:rPr>
          <w:sz w:val="26"/>
          <w:szCs w:val="26"/>
        </w:rPr>
        <w:t xml:space="preserve">В соответствии с техническим заданием в рамках настоящего проекта изменений выполнена новая редакция следующих карт в составе материалов по обоснованию проекта изменений СТП </w:t>
      </w:r>
      <w:r w:rsidR="00C125D9">
        <w:rPr>
          <w:sz w:val="26"/>
          <w:szCs w:val="26"/>
        </w:rPr>
        <w:t xml:space="preserve">Петушинского </w:t>
      </w:r>
      <w:r w:rsidRPr="00535CDD">
        <w:rPr>
          <w:sz w:val="26"/>
          <w:szCs w:val="26"/>
        </w:rPr>
        <w:t>района:</w:t>
      </w:r>
    </w:p>
    <w:p w:rsidR="00535CDD" w:rsidRPr="00535CDD" w:rsidRDefault="00535CDD" w:rsidP="00695586">
      <w:pPr>
        <w:numPr>
          <w:ilvl w:val="0"/>
          <w:numId w:val="90"/>
        </w:numPr>
        <w:spacing w:before="120" w:after="120" w:line="240" w:lineRule="auto"/>
        <w:ind w:left="1276" w:hanging="567"/>
        <w:rPr>
          <w:sz w:val="26"/>
          <w:szCs w:val="26"/>
        </w:rPr>
      </w:pPr>
      <w:r w:rsidRPr="00535CDD">
        <w:rPr>
          <w:sz w:val="26"/>
          <w:szCs w:val="26"/>
        </w:rPr>
        <w:t xml:space="preserve">Материалы по обоснованию в виде карт. Карта </w:t>
      </w:r>
      <w:r w:rsidR="0054115C">
        <w:rPr>
          <w:sz w:val="26"/>
          <w:szCs w:val="26"/>
        </w:rPr>
        <w:t xml:space="preserve">границ </w:t>
      </w:r>
      <w:r w:rsidRPr="00535CDD">
        <w:rPr>
          <w:sz w:val="26"/>
          <w:szCs w:val="26"/>
        </w:rPr>
        <w:t>зон с особыми условиями использования территорий;</w:t>
      </w:r>
    </w:p>
    <w:p w:rsidR="00535CDD" w:rsidRPr="00535CDD" w:rsidRDefault="00535CDD" w:rsidP="00695586">
      <w:pPr>
        <w:numPr>
          <w:ilvl w:val="0"/>
          <w:numId w:val="90"/>
        </w:numPr>
        <w:spacing w:before="120" w:after="120" w:line="240" w:lineRule="auto"/>
        <w:ind w:left="1276" w:hanging="567"/>
        <w:rPr>
          <w:sz w:val="26"/>
          <w:szCs w:val="26"/>
        </w:rPr>
      </w:pPr>
      <w:r w:rsidRPr="00535CDD">
        <w:rPr>
          <w:sz w:val="26"/>
          <w:szCs w:val="26"/>
        </w:rPr>
        <w:t>Материалы по обоснованию в виде карт. Карта границ территорий, подверженных риску возникновения чрезвычайных ситуаций природного и техногенного характера.</w:t>
      </w:r>
    </w:p>
    <w:p w:rsidR="00535CDD" w:rsidRPr="00535CDD" w:rsidRDefault="00535CDD" w:rsidP="00535CDD">
      <w:pPr>
        <w:spacing w:before="120" w:after="120" w:line="240" w:lineRule="auto"/>
        <w:rPr>
          <w:sz w:val="26"/>
          <w:szCs w:val="26"/>
        </w:rPr>
      </w:pPr>
      <w:r w:rsidRPr="00535CDD">
        <w:rPr>
          <w:sz w:val="26"/>
          <w:szCs w:val="26"/>
        </w:rPr>
        <w:t>На вышеперечисленных картах информация об ограничениях полностью обновлена, переработана и приведена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(Требования утверждены Приказом Минэкономразвития РФ от 9 января 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2016г. №793»).</w:t>
      </w:r>
    </w:p>
    <w:p w:rsidR="00535CDD" w:rsidRPr="00535CDD" w:rsidRDefault="00535CDD" w:rsidP="00535CDD">
      <w:pPr>
        <w:spacing w:line="240" w:lineRule="auto"/>
        <w:ind w:firstLine="0"/>
        <w:rPr>
          <w:szCs w:val="26"/>
        </w:rPr>
      </w:pPr>
    </w:p>
    <w:p w:rsidR="0011476D" w:rsidRDefault="0011476D">
      <w:pPr>
        <w:spacing w:after="160" w:line="259" w:lineRule="auto"/>
        <w:ind w:firstLine="0"/>
        <w:jc w:val="left"/>
        <w:rPr>
          <w:rFonts w:ascii="Arial" w:hAnsi="Arial" w:cs="Arial"/>
          <w:i/>
          <w:szCs w:val="26"/>
          <w:lang w:eastAsia="ru-RU"/>
        </w:rPr>
      </w:pPr>
      <w:r>
        <w:rPr>
          <w:rFonts w:ascii="Arial" w:hAnsi="Arial" w:cs="Arial"/>
          <w:i/>
          <w:szCs w:val="26"/>
        </w:rPr>
        <w:br w:type="page"/>
      </w: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167" w:name="_Toc102739038"/>
      <w:r w:rsidRPr="00E1748E">
        <w:rPr>
          <w:rFonts w:ascii="Arial" w:hAnsi="Arial" w:cs="Arial"/>
          <w:b/>
          <w:kern w:val="32"/>
          <w:sz w:val="32"/>
          <w:szCs w:val="32"/>
          <w:lang w:eastAsia="ru-RU"/>
        </w:rPr>
        <w:lastRenderedPageBreak/>
        <w:t>Развитие туристско-рекреационногопотенциала</w:t>
      </w:r>
      <w:bookmarkEnd w:id="167"/>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68" w:name="_Toc102739039"/>
      <w:r w:rsidRPr="00E1748E">
        <w:rPr>
          <w:rFonts w:ascii="Arial" w:hAnsi="Arial" w:cs="Arial"/>
          <w:b/>
          <w:i/>
          <w:szCs w:val="28"/>
          <w:lang w:eastAsia="ru-RU"/>
        </w:rPr>
        <w:t>Развитие туризма</w:t>
      </w:r>
      <w:bookmarkEnd w:id="168"/>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Предпосылками для развития туристического потенциала Петушинского района являются: удачное расположение поселения между Москвой и г. Владимир, наличие природных ресурсов (заповедник "Крутовский", р. Клязьма, леса), а также культурных и исторических памятников, таких как стоянки первобытных людей, постройки и церкви XVIII века.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Однако на сегодняшний день потенциал территории мало используется.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Проектом предусматривается развитие туризма в районе за счет организации культурного, детского и др.видов туризма.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Район обладает богатым туристско-рекреационным потенциалом для организации на его территории разнообразных видов туров и маршрутов, как продолжительных, так и краткосрочных, в т.ч. туров выходного дня. Возможна организация рыболовных туров или стационарного отдыха на туристских базах, а также развитие охотничьих баз.</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Наиболее важными направлениями туристской специализации района являются культурно-познавательный, сельский, экологический и водный виды туризма.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Развитие культурно-познавательного туризма связано с наличием на территории района архитектурных и исторических памятников, а также памятников археологии.</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Развитие сельского туризма (агротуризма) может осуществляться на территориях населенных пунктов, как располагающихся вдоль р. Клязьмы (д Крутово) так и расположенных в северной части поселения (населенные пункты Горушка, д.Жары, Рождество). Реконструированные там дома могут сдаваться в аренду на летнее время, а туристы при желании могут устраиваться в сельскохозяйственные предприятия или в фермерские хозяйства.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Большое количество экологически чистых мест в районе создает возможность для развития экологического туризма. Леса района открывают перспективы для организации сбора ягод, грибов. На берегах р. Клязьмы перспективна организация рыболовной базы, где будут размещаться туристы.</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В качестве основы водного туризма в районе предусматривается организация туров по р. Клязьме на байдарках.</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Система перспективных туристских маршрутов и описание пакета турпродуктов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качестве основных для Петушинского района можно предложить ряд перспективных туристских продуктов:</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Тур «От эпохи мезолита до наших дней» продолжительностью 1 день</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Краткое описание: Предполагает посещение памятников археологии, а также памятников архитектуры XVIII-XIX веков. Возможно включение в туристический </w:t>
      </w:r>
      <w:r w:rsidRPr="00E1748E">
        <w:rPr>
          <w:sz w:val="26"/>
          <w:szCs w:val="24"/>
          <w:lang w:eastAsia="ru-RU"/>
        </w:rPr>
        <w:lastRenderedPageBreak/>
        <w:t>маршрут музея Петуха в г. Петушки, музея В. Ерофеева,</w:t>
      </w:r>
      <w:r w:rsidRPr="00E1748E">
        <w:rPr>
          <w:sz w:val="26"/>
          <w:szCs w:val="26"/>
          <w:lang w:eastAsia="ru-RU"/>
        </w:rPr>
        <w:t xml:space="preserve"> музея им. Левитана, зоологической базы МГУ, храмов, расположенных в МО Петушинский район.</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Рыболовно-охотничьи туры продолжительностью 2-3 дня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Краткое описание: Для привлечения потока туристов, посещающих территорию туристской зоны в этих целях необходимо создание соответствующей инфраструктуры: строительство туристских баз, охотничьих домиков, оборудованных стоянок, причалов, разработка охотничьих и рыболовных маршрутов.</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eastAsia="Batang" w:hAnsi="Arial" w:cs="Arial"/>
          <w:b/>
          <w:i/>
          <w:szCs w:val="28"/>
          <w:lang w:eastAsia="ru-RU"/>
        </w:rPr>
      </w:pPr>
      <w:bookmarkStart w:id="169" w:name="_Toc219785598"/>
      <w:bookmarkStart w:id="170" w:name="_Toc219785774"/>
      <w:bookmarkStart w:id="171" w:name="_Toc219785510"/>
      <w:bookmarkStart w:id="172" w:name="_Toc219785686"/>
      <w:bookmarkStart w:id="173" w:name="_Toc219785045"/>
      <w:bookmarkStart w:id="174" w:name="_Toc249865500"/>
      <w:bookmarkStart w:id="175" w:name="_Toc102739040"/>
      <w:bookmarkStart w:id="176" w:name="где_туризм"/>
      <w:r w:rsidRPr="00E1748E">
        <w:rPr>
          <w:rFonts w:ascii="Arial" w:eastAsia="Batang" w:hAnsi="Arial" w:cs="Arial"/>
          <w:b/>
          <w:i/>
          <w:szCs w:val="28"/>
          <w:lang w:eastAsia="ru-RU"/>
        </w:rPr>
        <w:t>Развитие рекреаци</w:t>
      </w:r>
      <w:bookmarkEnd w:id="169"/>
      <w:bookmarkEnd w:id="170"/>
      <w:bookmarkEnd w:id="171"/>
      <w:bookmarkEnd w:id="172"/>
      <w:bookmarkEnd w:id="173"/>
      <w:bookmarkEnd w:id="174"/>
      <w:r w:rsidRPr="00E1748E">
        <w:rPr>
          <w:rFonts w:ascii="Arial" w:eastAsia="Batang" w:hAnsi="Arial" w:cs="Arial"/>
          <w:b/>
          <w:i/>
          <w:szCs w:val="28"/>
          <w:lang w:eastAsia="ru-RU"/>
        </w:rPr>
        <w:t>и</w:t>
      </w:r>
      <w:bookmarkEnd w:id="175"/>
    </w:p>
    <w:bookmarkEnd w:id="176"/>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ar-SA"/>
        </w:rPr>
        <w:t xml:space="preserve">Петушинский район обладает возможностью для размещения в нем </w:t>
      </w:r>
      <w:r w:rsidRPr="00E1748E">
        <w:rPr>
          <w:sz w:val="26"/>
          <w:szCs w:val="26"/>
          <w:lang w:eastAsia="ru-RU"/>
        </w:rPr>
        <w:t>широкого спектра объектов, обеспечивающих организацию рекреационного отдыха туристов соседних регионов, а также иностранных туристов.</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Рекреационный потенциал Петушинского района представлен следующими видами отдыха:</w:t>
      </w:r>
    </w:p>
    <w:p w:rsidR="00EF6E0B" w:rsidRPr="00E1748E" w:rsidRDefault="00EF6E0B" w:rsidP="00EF6E0B">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Туры выходного дня продолжительностью 1-2 дня</w:t>
      </w:r>
    </w:p>
    <w:p w:rsidR="00EF6E0B" w:rsidRPr="00E1748E" w:rsidRDefault="00EF6E0B" w:rsidP="00EF6E0B">
      <w:pPr>
        <w:autoSpaceDE w:val="0"/>
        <w:autoSpaceDN w:val="0"/>
        <w:adjustRightInd w:val="0"/>
        <w:spacing w:before="120" w:line="240" w:lineRule="auto"/>
        <w:rPr>
          <w:sz w:val="26"/>
          <w:szCs w:val="26"/>
          <w:lang w:eastAsia="ru-RU"/>
        </w:rPr>
      </w:pPr>
      <w:r w:rsidRPr="00E1748E">
        <w:rPr>
          <w:sz w:val="26"/>
          <w:szCs w:val="26"/>
          <w:lang w:eastAsia="ru-RU"/>
        </w:rPr>
        <w:t>Краткое описание: Ориентированы на жителей Москвы, Московской и Владимирской областей и предполагают организацию различных видов непродолжительного отдыха с размещением в гостиницах или коттеджах, базах отдыха или специальных туристко-досуговых комплексах.</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ar-SA"/>
        </w:rPr>
      </w:pPr>
      <w:r w:rsidRPr="00E1748E">
        <w:rPr>
          <w:rFonts w:ascii="Arial" w:hAnsi="Arial"/>
          <w:b/>
          <w:sz w:val="26"/>
          <w:szCs w:val="26"/>
          <w:lang w:eastAsia="ar-SA"/>
        </w:rPr>
        <w:t>Кратковременный отдых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Кратковременный массовый отдых в поселении может быть организован в качестве различных народных праздников, гуляний, ярмарок, проводимых как на территории туристско-рекреационной зоны, так и на природе.</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Благоустройство пляжей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Проектом предусматривается благоустройство пляжей, расположенных на территории Петушинского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д. Чуприяново -благоустройство пляжа -1 очередь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д.Грибово- благоустройство  пляжа -1 очередь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песчаные карьеры южней г. Петушки - благоустройство  пляжа -1 очередь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г. Покров - благоустройство пляжа озеро южнее г. Покров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г. Покров - благоустройство пляжа у карьеров южнее г. Покров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ar-SA"/>
        </w:rPr>
      </w:pPr>
      <w:r w:rsidRPr="00E1748E">
        <w:rPr>
          <w:rFonts w:ascii="Arial" w:hAnsi="Arial"/>
          <w:b/>
          <w:sz w:val="26"/>
          <w:szCs w:val="26"/>
          <w:lang w:eastAsia="ar-SA"/>
        </w:rPr>
        <w:t>Продолжительный отдых</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Детский отдых</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lastRenderedPageBreak/>
        <w:t>Основной задачей развития данного вида рекреации является восстановление и повышение привлекательности системы детских оздоровительных и спортивных лагерей.</w:t>
      </w:r>
    </w:p>
    <w:p w:rsidR="00E1748E" w:rsidRPr="00E1748E" w:rsidRDefault="00E1748E" w:rsidP="00E1748E">
      <w:pPr>
        <w:autoSpaceDE w:val="0"/>
        <w:autoSpaceDN w:val="0"/>
        <w:adjustRightInd w:val="0"/>
        <w:spacing w:before="240" w:after="60" w:line="240" w:lineRule="auto"/>
        <w:ind w:firstLine="0"/>
        <w:jc w:val="left"/>
        <w:outlineLvl w:val="7"/>
        <w:rPr>
          <w:rFonts w:eastAsia="Batang"/>
          <w:b/>
          <w:sz w:val="26"/>
          <w:szCs w:val="24"/>
          <w:lang w:eastAsia="ru-RU"/>
        </w:rPr>
      </w:pPr>
      <w:r w:rsidRPr="00E1748E">
        <w:rPr>
          <w:rFonts w:eastAsia="Batang"/>
          <w:b/>
          <w:sz w:val="26"/>
          <w:szCs w:val="24"/>
          <w:lang w:eastAsia="ru-RU"/>
        </w:rPr>
        <w:t>Развитие баз отдыха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Проектом предлагается создание и развитие обслуживающей туристической инфраструктуры, которая позволила бы привлечь в район туристов и отдыхающих не только в районном и областном масштабе, но также и на и федеральном уровне.</w:t>
      </w:r>
    </w:p>
    <w:p w:rsidR="00E1748E" w:rsidRPr="00E1748E" w:rsidRDefault="00E1748E" w:rsidP="00E1748E">
      <w:pPr>
        <w:autoSpaceDE w:val="0"/>
        <w:autoSpaceDN w:val="0"/>
        <w:adjustRightInd w:val="0"/>
        <w:spacing w:before="120" w:line="240" w:lineRule="auto"/>
        <w:rPr>
          <w:sz w:val="26"/>
          <w:szCs w:val="24"/>
          <w:u w:val="single"/>
          <w:lang w:eastAsia="ru-RU"/>
        </w:rPr>
      </w:pPr>
      <w:r w:rsidRPr="00E1748E">
        <w:rPr>
          <w:sz w:val="26"/>
          <w:szCs w:val="24"/>
          <w:u w:val="single"/>
          <w:lang w:eastAsia="ru-RU"/>
        </w:rPr>
        <w:t>Пансионат для пожилых людей в д Горушка-1 очередь.</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В деревне Горушка на 12,3 га предполагается расположить пансионат для пожилых людей, пансионат будет рассчитан как на временное, так и постоянное пребывание пожилых людей. Этот вид пансионата в настоящее время становится крайне востребованным.</w:t>
      </w:r>
    </w:p>
    <w:p w:rsidR="00E1748E" w:rsidRPr="00E1748E" w:rsidRDefault="00E1748E" w:rsidP="00E1748E">
      <w:pPr>
        <w:autoSpaceDE w:val="0"/>
        <w:autoSpaceDN w:val="0"/>
        <w:adjustRightInd w:val="0"/>
        <w:spacing w:before="120" w:line="240" w:lineRule="auto"/>
        <w:rPr>
          <w:sz w:val="26"/>
          <w:szCs w:val="24"/>
          <w:u w:val="single"/>
          <w:lang w:eastAsia="ru-RU"/>
        </w:rPr>
      </w:pPr>
      <w:r w:rsidRPr="00E1748E">
        <w:rPr>
          <w:sz w:val="26"/>
          <w:szCs w:val="24"/>
          <w:u w:val="single"/>
          <w:lang w:eastAsia="ru-RU"/>
        </w:rPr>
        <w:t>Проект туристко-рекреационного комплекса в д. Жары-1очередь</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 xml:space="preserve">В деревне Жары на 125 га предполагается создание этно-поселка в виде исконно русского села, с настоящими деревянными избами, часовней и собственным прудом для организации этно-туризма. </w:t>
      </w:r>
    </w:p>
    <w:p w:rsidR="00E1748E" w:rsidRPr="00E1748E" w:rsidRDefault="00E1748E" w:rsidP="00E1748E">
      <w:pPr>
        <w:autoSpaceDE w:val="0"/>
        <w:autoSpaceDN w:val="0"/>
        <w:adjustRightInd w:val="0"/>
        <w:spacing w:before="120" w:line="240" w:lineRule="auto"/>
        <w:rPr>
          <w:sz w:val="26"/>
          <w:szCs w:val="24"/>
          <w:u w:val="single"/>
          <w:lang w:eastAsia="ru-RU"/>
        </w:rPr>
      </w:pPr>
      <w:r w:rsidRPr="00E1748E">
        <w:rPr>
          <w:sz w:val="26"/>
          <w:szCs w:val="24"/>
          <w:u w:val="single"/>
          <w:lang w:eastAsia="ru-RU"/>
        </w:rPr>
        <w:t>Лечебно – оздоровительный комплекс «Киржач на «Золотом кольце»</w:t>
      </w:r>
    </w:p>
    <w:p w:rsidR="00E1748E" w:rsidRPr="00E1748E" w:rsidRDefault="00E1748E" w:rsidP="00E1748E">
      <w:pPr>
        <w:autoSpaceDE w:val="0"/>
        <w:autoSpaceDN w:val="0"/>
        <w:adjustRightInd w:val="0"/>
        <w:spacing w:before="120" w:line="240" w:lineRule="auto"/>
        <w:rPr>
          <w:b/>
          <w:i/>
          <w:sz w:val="26"/>
          <w:szCs w:val="26"/>
          <w:u w:val="single"/>
          <w:lang w:eastAsia="ru-RU"/>
        </w:rPr>
      </w:pPr>
      <w:r w:rsidRPr="00E1748E">
        <w:rPr>
          <w:sz w:val="26"/>
          <w:szCs w:val="24"/>
          <w:lang w:eastAsia="ru-RU"/>
        </w:rPr>
        <w:t>Предусматривается расположить в одном километреюжнее д.Киржач.</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77" w:name="_Toc249865501"/>
      <w:bookmarkStart w:id="178" w:name="_Toc102739041"/>
      <w:bookmarkStart w:id="179" w:name="_Toc217901594"/>
      <w:r w:rsidRPr="00E1748E">
        <w:rPr>
          <w:rFonts w:ascii="Arial" w:hAnsi="Arial" w:cs="Arial"/>
          <w:b/>
          <w:i/>
          <w:szCs w:val="28"/>
          <w:lang w:eastAsia="ru-RU"/>
        </w:rPr>
        <w:t>Сохранение объектов</w:t>
      </w:r>
      <w:r w:rsidR="00B234C3">
        <w:rPr>
          <w:rFonts w:ascii="Arial" w:hAnsi="Arial" w:cs="Arial"/>
          <w:b/>
          <w:i/>
          <w:szCs w:val="28"/>
          <w:lang w:eastAsia="ru-RU"/>
        </w:rPr>
        <w:t xml:space="preserve"> </w:t>
      </w:r>
      <w:r w:rsidRPr="00E1748E">
        <w:rPr>
          <w:rFonts w:ascii="Arial" w:hAnsi="Arial" w:cs="Arial"/>
          <w:b/>
          <w:i/>
          <w:szCs w:val="28"/>
          <w:lang w:eastAsia="ru-RU"/>
        </w:rPr>
        <w:t>культурного наследия</w:t>
      </w:r>
      <w:bookmarkEnd w:id="177"/>
      <w:bookmarkEnd w:id="178"/>
    </w:p>
    <w:bookmarkEnd w:id="179"/>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Петушинского района располагается ряд памятников культурного наследия.</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Согласно §3 п.10.2.2.4. Федерального закона «Об объектах культурного наследия (памятниках истории и культуры) народов Российской Федерации»:</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1. К объектам культурного наследия (памятникам истории и культуры) народов Российской Федерации (далее - объекты культурного наследия) в целях Федерального закона относятся объекты недвижимого имущества ... возникшие в результате исторических событий, представляющие собой ценность с точки зрения истории, ….. градостроительства, науки и техники, являющиеся свидетельством эпох и цивилизаций, подлинными источниками информации о зарождении и развитии культуры.</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 xml:space="preserve">2. Объекты культурного наследия в соответствии с Федеральным законом об объектах культурного наследия подразделяются на следующие виды: </w:t>
      </w:r>
    </w:p>
    <w:p w:rsidR="00E1748E" w:rsidRPr="00E1748E" w:rsidRDefault="00E1748E" w:rsidP="00695586">
      <w:pPr>
        <w:numPr>
          <w:ilvl w:val="0"/>
          <w:numId w:val="31"/>
        </w:numPr>
        <w:autoSpaceDE w:val="0"/>
        <w:autoSpaceDN w:val="0"/>
        <w:adjustRightInd w:val="0"/>
        <w:spacing w:before="120" w:after="120" w:line="240" w:lineRule="auto"/>
        <w:rPr>
          <w:sz w:val="26"/>
          <w:szCs w:val="24"/>
          <w:lang w:eastAsia="ru-RU"/>
        </w:rPr>
      </w:pPr>
      <w:r w:rsidRPr="00E1748E">
        <w:rPr>
          <w:sz w:val="26"/>
          <w:szCs w:val="24"/>
          <w:lang w:eastAsia="ru-RU"/>
        </w:rPr>
        <w:t xml:space="preserve">памятники - отдельные постройки, здания и сооружения с исторически сложившимися территориями ….. </w:t>
      </w:r>
    </w:p>
    <w:p w:rsidR="00E1748E" w:rsidRDefault="00E1748E" w:rsidP="00695586">
      <w:pPr>
        <w:numPr>
          <w:ilvl w:val="0"/>
          <w:numId w:val="31"/>
        </w:numPr>
        <w:autoSpaceDE w:val="0"/>
        <w:autoSpaceDN w:val="0"/>
        <w:adjustRightInd w:val="0"/>
        <w:spacing w:before="120" w:after="120" w:line="240" w:lineRule="auto"/>
        <w:rPr>
          <w:sz w:val="26"/>
          <w:szCs w:val="24"/>
          <w:lang w:eastAsia="ru-RU"/>
        </w:rPr>
      </w:pPr>
      <w:r w:rsidRPr="00E1748E">
        <w:rPr>
          <w:sz w:val="26"/>
          <w:szCs w:val="24"/>
          <w:lang w:eastAsia="ru-RU"/>
        </w:rPr>
        <w:t xml:space="preserve">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научного, учебного назначения, а также памятников и сооружений религиозного назначения (храмовые комплексы, дацаны, монастыри, подворья), в том числе </w:t>
      </w:r>
      <w:r w:rsidRPr="00E1748E">
        <w:rPr>
          <w:sz w:val="26"/>
          <w:szCs w:val="24"/>
          <w:lang w:eastAsia="ru-RU"/>
        </w:rPr>
        <w:lastRenderedPageBreak/>
        <w:t>фрагменты исторических планировок и застроек поселений, которые могут быть отнесены к градостроительным ансамблям ... центры исторических поселений или фрагменты градостроительной планировки и застройки ...</w:t>
      </w:r>
    </w:p>
    <w:p w:rsidR="00E1634A" w:rsidRPr="007F78AC" w:rsidRDefault="00E1634A" w:rsidP="00695586">
      <w:pPr>
        <w:numPr>
          <w:ilvl w:val="0"/>
          <w:numId w:val="31"/>
        </w:numPr>
        <w:autoSpaceDE w:val="0"/>
        <w:autoSpaceDN w:val="0"/>
        <w:adjustRightInd w:val="0"/>
        <w:spacing w:before="120" w:after="120" w:line="240" w:lineRule="auto"/>
        <w:rPr>
          <w:sz w:val="26"/>
          <w:szCs w:val="26"/>
          <w:lang w:eastAsia="ru-RU"/>
        </w:rPr>
      </w:pPr>
      <w:r w:rsidRPr="007F78AC">
        <w:rPr>
          <w:color w:val="000000"/>
          <w:sz w:val="26"/>
          <w:szCs w:val="26"/>
          <w:shd w:val="clear" w:color="auto" w:fill="FFFFFF"/>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E1748E" w:rsidRDefault="00694C75" w:rsidP="00694C75">
      <w:pPr>
        <w:autoSpaceDE w:val="0"/>
        <w:autoSpaceDN w:val="0"/>
        <w:adjustRightInd w:val="0"/>
        <w:spacing w:before="120" w:after="120" w:line="240" w:lineRule="auto"/>
        <w:rPr>
          <w:sz w:val="26"/>
          <w:szCs w:val="24"/>
          <w:lang w:eastAsia="ru-RU"/>
        </w:rPr>
      </w:pPr>
      <w:r>
        <w:rPr>
          <w:sz w:val="26"/>
          <w:szCs w:val="24"/>
          <w:lang w:eastAsia="ru-RU"/>
        </w:rPr>
        <w:t>Согласно п.18 «Положение</w:t>
      </w:r>
      <w:r w:rsidR="00E1748E" w:rsidRPr="00E1748E">
        <w:rPr>
          <w:sz w:val="26"/>
          <w:szCs w:val="24"/>
          <w:lang w:eastAsia="ru-RU"/>
        </w:rPr>
        <w:t xml:space="preserve"> о зонах охраны объектов культурного наследия (памятников истории и культуры) народов Российской Федерации» (Пост</w:t>
      </w:r>
      <w:r>
        <w:rPr>
          <w:sz w:val="26"/>
          <w:szCs w:val="24"/>
          <w:lang w:eastAsia="ru-RU"/>
        </w:rPr>
        <w:t>ановление Правительства РФ от 12 сентября 2015 г. N 972</w:t>
      </w:r>
      <w:r w:rsidR="00E1748E" w:rsidRPr="00E1748E">
        <w:rPr>
          <w:sz w:val="26"/>
          <w:szCs w:val="24"/>
          <w:lang w:eastAsia="ru-RU"/>
        </w:rPr>
        <w:t xml:space="preserve">) </w:t>
      </w:r>
      <w:r>
        <w:rPr>
          <w:sz w:val="26"/>
          <w:szCs w:val="24"/>
          <w:lang w:eastAsia="ru-RU"/>
        </w:rPr>
        <w:t>и</w:t>
      </w:r>
      <w:r w:rsidRPr="00694C75">
        <w:rPr>
          <w:sz w:val="26"/>
          <w:szCs w:val="24"/>
          <w:lang w:eastAsia="ru-RU"/>
        </w:rPr>
        <w:t>нформация об утвержденных границах зон охраны объекта культурного наследия (объединенной зоны охраны), режимах использования земель и требованиях к градостроительным регламентам в границах данных зон в обязательном порядке размещается органом государственной власти, утвердившим границы зон охраны объекта культурного наследия (объединенной зоны охраны), в федеральной государственной информационной системе территориального планирования, а также направляется им в орган кадастрового учета для внесения в государственный кадастр недвижимости</w:t>
      </w:r>
      <w:r w:rsidR="00E1748E" w:rsidRPr="00E1748E">
        <w:rPr>
          <w:sz w:val="26"/>
          <w:szCs w:val="24"/>
          <w:lang w:eastAsia="ru-RU"/>
        </w:rPr>
        <w:t>.</w:t>
      </w:r>
    </w:p>
    <w:p w:rsidR="00186440" w:rsidRPr="00186440" w:rsidRDefault="00186440" w:rsidP="00186440">
      <w:pPr>
        <w:autoSpaceDE w:val="0"/>
        <w:autoSpaceDN w:val="0"/>
        <w:adjustRightInd w:val="0"/>
        <w:spacing w:before="120" w:after="120" w:line="240" w:lineRule="auto"/>
        <w:rPr>
          <w:sz w:val="26"/>
          <w:szCs w:val="24"/>
          <w:lang w:eastAsia="ru-RU"/>
        </w:rPr>
      </w:pPr>
      <w:r w:rsidRPr="00186440">
        <w:rPr>
          <w:sz w:val="26"/>
          <w:szCs w:val="24"/>
          <w:lang w:eastAsia="ru-RU"/>
        </w:rPr>
        <w:t>На основании ст.34.1 Федерального закона от 25.06.2002 №73-Ф3 защитными зонами, объектов культурного наследия являются территории, которые прилегают к памятникам и ансамблям и в границах которых в целях обеспечения сохранности объектов культ</w:t>
      </w:r>
      <w:r>
        <w:rPr>
          <w:sz w:val="26"/>
          <w:szCs w:val="24"/>
          <w:lang w:eastAsia="ru-RU"/>
        </w:rPr>
        <w:t>урного наследия и композиционно-</w:t>
      </w:r>
      <w:r w:rsidRPr="00186440">
        <w:rPr>
          <w:sz w:val="26"/>
          <w:szCs w:val="24"/>
          <w:lang w:eastAsia="ru-RU"/>
        </w:rPr>
        <w:t>видовых связей (панорам) запрещаются строительство объектов капитального</w:t>
      </w:r>
      <w:r>
        <w:rPr>
          <w:sz w:val="26"/>
          <w:szCs w:val="24"/>
          <w:lang w:eastAsia="ru-RU"/>
        </w:rPr>
        <w:t xml:space="preserve"> </w:t>
      </w:r>
      <w:r w:rsidRPr="00186440">
        <w:rPr>
          <w:sz w:val="26"/>
          <w:szCs w:val="24"/>
          <w:lang w:eastAsia="ru-RU"/>
        </w:rPr>
        <w:t>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86440" w:rsidRPr="00186440" w:rsidRDefault="00186440" w:rsidP="00186440">
      <w:pPr>
        <w:autoSpaceDE w:val="0"/>
        <w:autoSpaceDN w:val="0"/>
        <w:adjustRightInd w:val="0"/>
        <w:spacing w:before="120" w:after="120" w:line="240" w:lineRule="auto"/>
        <w:rPr>
          <w:sz w:val="26"/>
          <w:szCs w:val="24"/>
          <w:lang w:eastAsia="ru-RU"/>
        </w:rPr>
      </w:pPr>
      <w:r w:rsidRPr="00186440">
        <w:rPr>
          <w:sz w:val="26"/>
          <w:szCs w:val="24"/>
          <w:lang w:eastAsia="ru-RU"/>
        </w:rPr>
        <w:t>Границы защитной зоны объекта культурного наследия устанавливаются;</w:t>
      </w:r>
    </w:p>
    <w:p w:rsidR="00186440" w:rsidRPr="00186440" w:rsidRDefault="00186440" w:rsidP="00186440">
      <w:pPr>
        <w:numPr>
          <w:ilvl w:val="0"/>
          <w:numId w:val="100"/>
        </w:numPr>
        <w:autoSpaceDE w:val="0"/>
        <w:autoSpaceDN w:val="0"/>
        <w:adjustRightInd w:val="0"/>
        <w:spacing w:before="120" w:after="120" w:line="240" w:lineRule="auto"/>
        <w:rPr>
          <w:sz w:val="26"/>
          <w:szCs w:val="24"/>
          <w:lang w:eastAsia="ru-RU"/>
        </w:rPr>
      </w:pPr>
      <w:r w:rsidRPr="00186440">
        <w:rPr>
          <w:sz w:val="26"/>
          <w:szCs w:val="24"/>
          <w:lang w:eastAsia="ru-RU"/>
        </w:rPr>
        <w:t xml:space="preserve">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86440" w:rsidRPr="00186440" w:rsidRDefault="00186440" w:rsidP="00186440">
      <w:pPr>
        <w:numPr>
          <w:ilvl w:val="0"/>
          <w:numId w:val="100"/>
        </w:numPr>
        <w:autoSpaceDE w:val="0"/>
        <w:autoSpaceDN w:val="0"/>
        <w:adjustRightInd w:val="0"/>
        <w:spacing w:before="120" w:after="120" w:line="240" w:lineRule="auto"/>
        <w:rPr>
          <w:sz w:val="26"/>
          <w:szCs w:val="24"/>
          <w:lang w:eastAsia="ru-RU"/>
        </w:rPr>
      </w:pPr>
      <w:r w:rsidRPr="00186440">
        <w:rPr>
          <w:sz w:val="26"/>
          <w:szCs w:val="24"/>
          <w:lang w:eastAsia="ru-RU"/>
        </w:rPr>
        <w:t xml:space="preserve">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86440" w:rsidRPr="00186440" w:rsidRDefault="00186440" w:rsidP="00186440">
      <w:pPr>
        <w:autoSpaceDE w:val="0"/>
        <w:autoSpaceDN w:val="0"/>
        <w:adjustRightInd w:val="0"/>
        <w:spacing w:before="120" w:after="120" w:line="240" w:lineRule="auto"/>
        <w:rPr>
          <w:sz w:val="26"/>
          <w:szCs w:val="24"/>
          <w:lang w:eastAsia="ru-RU"/>
        </w:rPr>
      </w:pPr>
      <w:r w:rsidRPr="00186440">
        <w:rPr>
          <w:sz w:val="26"/>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w:t>
      </w:r>
      <w:r w:rsidRPr="00186440">
        <w:rPr>
          <w:sz w:val="26"/>
          <w:szCs w:val="24"/>
          <w:lang w:eastAsia="ru-RU"/>
        </w:rPr>
        <w:lastRenderedPageBreak/>
        <w:t>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186440" w:rsidRPr="00186440" w:rsidRDefault="00186440" w:rsidP="00186440">
      <w:pPr>
        <w:autoSpaceDE w:val="0"/>
        <w:autoSpaceDN w:val="0"/>
        <w:adjustRightInd w:val="0"/>
        <w:spacing w:before="120" w:after="120" w:line="240" w:lineRule="auto"/>
        <w:rPr>
          <w:sz w:val="26"/>
          <w:szCs w:val="24"/>
          <w:lang w:eastAsia="ru-RU"/>
        </w:rPr>
      </w:pPr>
      <w:r w:rsidRPr="00186440">
        <w:rPr>
          <w:sz w:val="26"/>
          <w:szCs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186440" w:rsidRPr="00186440" w:rsidRDefault="00186440" w:rsidP="00186440">
      <w:pPr>
        <w:autoSpaceDE w:val="0"/>
        <w:autoSpaceDN w:val="0"/>
        <w:adjustRightInd w:val="0"/>
        <w:spacing w:before="120" w:after="120" w:line="240" w:lineRule="auto"/>
        <w:rPr>
          <w:sz w:val="26"/>
          <w:szCs w:val="24"/>
          <w:lang w:eastAsia="ru-RU"/>
        </w:rPr>
      </w:pPr>
      <w:r w:rsidRPr="00186440">
        <w:rPr>
          <w:sz w:val="26"/>
          <w:szCs w:val="24"/>
          <w:lang w:eastAsia="ru-RU"/>
        </w:rPr>
        <w:t>В соответствии со ст.</w:t>
      </w:r>
      <w:r>
        <w:rPr>
          <w:sz w:val="26"/>
          <w:szCs w:val="24"/>
          <w:lang w:eastAsia="ru-RU"/>
        </w:rPr>
        <w:t xml:space="preserve"> 30</w:t>
      </w:r>
      <w:r w:rsidRPr="00186440">
        <w:rPr>
          <w:sz w:val="26"/>
          <w:szCs w:val="24"/>
          <w:lang w:eastAsia="ru-RU"/>
        </w:rPr>
        <w:t xml:space="preserve"> Федерального закона от 25.06.2002 №73-ФЗ</w:t>
      </w:r>
      <w:r>
        <w:rPr>
          <w:sz w:val="26"/>
          <w:szCs w:val="24"/>
          <w:lang w:eastAsia="ru-RU"/>
        </w:rPr>
        <w:t xml:space="preserve"> земли</w:t>
      </w:r>
      <w:r w:rsidRPr="00186440">
        <w:rPr>
          <w:sz w:val="26"/>
          <w:szCs w:val="24"/>
          <w:lang w:eastAsia="ru-RU"/>
        </w:rPr>
        <w:t>, подлежащие воздействию земляных, строительных, мелиоративных, хозяйственных работ в случае, если орган охраны объектов культурного наследия не имеет данных об отсутствии на указанных землях объектов, обладающих признаками объекта культурного наследия, являются объектами историко-культурной экспертизы.</w:t>
      </w:r>
    </w:p>
    <w:p w:rsidR="00186440" w:rsidRPr="00E1748E" w:rsidRDefault="00186440" w:rsidP="00186440">
      <w:pPr>
        <w:autoSpaceDE w:val="0"/>
        <w:autoSpaceDN w:val="0"/>
        <w:adjustRightInd w:val="0"/>
        <w:spacing w:before="120" w:after="120" w:line="240" w:lineRule="auto"/>
        <w:rPr>
          <w:sz w:val="26"/>
          <w:szCs w:val="24"/>
          <w:lang w:eastAsia="ru-RU"/>
        </w:rPr>
      </w:pPr>
      <w:r w:rsidRPr="00186440">
        <w:rPr>
          <w:sz w:val="26"/>
          <w:szCs w:val="24"/>
          <w:lang w:eastAsia="ru-RU"/>
        </w:rPr>
        <w:t>Согласно п.</w:t>
      </w:r>
      <w:r>
        <w:rPr>
          <w:sz w:val="26"/>
          <w:szCs w:val="24"/>
          <w:lang w:eastAsia="ru-RU"/>
        </w:rPr>
        <w:t xml:space="preserve"> 3</w:t>
      </w:r>
      <w:r w:rsidRPr="00186440">
        <w:rPr>
          <w:sz w:val="26"/>
          <w:szCs w:val="24"/>
          <w:lang w:eastAsia="ru-RU"/>
        </w:rPr>
        <w:t xml:space="preserve"> ст. 31 Закона №73-ФЗ историко-культурная экспертиза путем археологической разведки проводится на земельных участках до начала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Перечень объектов культурного наследия Петушинского района приведен в</w:t>
      </w:r>
      <w:r w:rsidR="00B31CD9">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_Ref300579687 \h  \* MERGEFORMAT </w:instrText>
      </w:r>
      <w:r w:rsidRPr="00E1748E">
        <w:rPr>
          <w:sz w:val="26"/>
          <w:szCs w:val="24"/>
          <w:lang w:eastAsia="ru-RU"/>
        </w:rPr>
      </w:r>
      <w:r w:rsidRPr="00E1748E">
        <w:rPr>
          <w:sz w:val="26"/>
          <w:szCs w:val="24"/>
          <w:lang w:eastAsia="ru-RU"/>
        </w:rPr>
        <w:fldChar w:fldCharType="separate"/>
      </w:r>
      <w:r w:rsidR="00B31CD9">
        <w:rPr>
          <w:sz w:val="26"/>
          <w:szCs w:val="24"/>
          <w:lang w:eastAsia="ru-RU"/>
        </w:rPr>
        <w:t>Таблице</w:t>
      </w:r>
      <w:r w:rsidR="00B31CD9" w:rsidRPr="00B31CD9">
        <w:rPr>
          <w:sz w:val="26"/>
          <w:szCs w:val="24"/>
          <w:lang w:eastAsia="ru-RU"/>
        </w:rPr>
        <w:t xml:space="preserve"> 7.3_1</w:t>
      </w:r>
      <w:r w:rsidRPr="00E1748E">
        <w:rPr>
          <w:sz w:val="26"/>
          <w:szCs w:val="24"/>
          <w:lang w:eastAsia="ru-RU"/>
        </w:rPr>
        <w:fldChar w:fldCharType="end"/>
      </w:r>
      <w:r w:rsidRPr="00E1748E">
        <w:rPr>
          <w:sz w:val="26"/>
          <w:szCs w:val="24"/>
          <w:lang w:eastAsia="ru-RU"/>
        </w:rPr>
        <w:t>, перечень объектов археологического наследия приведен в</w:t>
      </w:r>
      <w:r w:rsidR="00B31CD9">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_Ref316034604 \h  \* MERGEFORMAT </w:instrText>
      </w:r>
      <w:r w:rsidRPr="00E1748E">
        <w:rPr>
          <w:sz w:val="26"/>
          <w:szCs w:val="24"/>
          <w:lang w:eastAsia="ru-RU"/>
        </w:rPr>
      </w:r>
      <w:r w:rsidRPr="00E1748E">
        <w:rPr>
          <w:sz w:val="26"/>
          <w:szCs w:val="24"/>
          <w:lang w:eastAsia="ru-RU"/>
        </w:rPr>
        <w:fldChar w:fldCharType="separate"/>
      </w:r>
      <w:r w:rsidR="00B31CD9">
        <w:rPr>
          <w:sz w:val="26"/>
          <w:szCs w:val="24"/>
          <w:lang w:eastAsia="ru-RU"/>
        </w:rPr>
        <w:t>Таблице</w:t>
      </w:r>
      <w:r w:rsidRPr="00E1748E">
        <w:rPr>
          <w:sz w:val="26"/>
          <w:szCs w:val="24"/>
          <w:lang w:eastAsia="ru-RU"/>
        </w:rPr>
        <w:t xml:space="preserve"> 7.3_2</w:t>
      </w:r>
      <w:r w:rsidRPr="00E1748E">
        <w:rPr>
          <w:sz w:val="26"/>
          <w:szCs w:val="24"/>
          <w:lang w:eastAsia="ru-RU"/>
        </w:rPr>
        <w:fldChar w:fldCharType="end"/>
      </w:r>
      <w:r w:rsidRPr="00E1748E">
        <w:rPr>
          <w:sz w:val="26"/>
          <w:szCs w:val="24"/>
          <w:lang w:eastAsia="ru-RU"/>
        </w:rPr>
        <w:t>.</w:t>
      </w:r>
    </w:p>
    <w:p w:rsidR="00970BF1" w:rsidRPr="00970BF1" w:rsidRDefault="00970BF1" w:rsidP="00E1748E">
      <w:pPr>
        <w:autoSpaceDE w:val="0"/>
        <w:autoSpaceDN w:val="0"/>
        <w:adjustRightInd w:val="0"/>
        <w:spacing w:before="120" w:after="120" w:line="240" w:lineRule="auto"/>
        <w:rPr>
          <w:sz w:val="26"/>
          <w:szCs w:val="24"/>
          <w:lang w:eastAsia="ru-RU"/>
        </w:rPr>
      </w:pPr>
      <w:r>
        <w:rPr>
          <w:sz w:val="26"/>
          <w:szCs w:val="24"/>
          <w:lang w:eastAsia="ru-RU"/>
        </w:rPr>
        <w:t>На территории Петушинского района имеются утвержденные границы территории объектов культурного наследия регионального значения, отображенные в графических материалах по обоснованию на «Карте объектов культурного наследия»</w:t>
      </w:r>
      <w:r w:rsidRPr="00970BF1">
        <w:rPr>
          <w:sz w:val="26"/>
          <w:szCs w:val="24"/>
          <w:lang w:eastAsia="ru-RU"/>
        </w:rPr>
        <w:t>:</w:t>
      </w:r>
    </w:p>
    <w:p w:rsidR="00970BF1" w:rsidRPr="00970BF1" w:rsidRDefault="00970BF1" w:rsidP="00970BF1">
      <w:pPr>
        <w:pStyle w:val="ac"/>
        <w:numPr>
          <w:ilvl w:val="0"/>
          <w:numId w:val="99"/>
        </w:numPr>
        <w:spacing w:before="0"/>
        <w:ind w:left="641" w:hanging="357"/>
      </w:pPr>
      <w:r w:rsidRPr="00970BF1">
        <w:t>«Воскресенская церковь с оградой, 1818 г.» (Петушин</w:t>
      </w:r>
      <w:r>
        <w:t>ский район, д.</w:t>
      </w:r>
      <w:r w:rsidR="00635B0B">
        <w:t xml:space="preserve"> </w:t>
      </w:r>
      <w:r>
        <w:t xml:space="preserve">Воскресенье, ул. </w:t>
      </w:r>
      <w:r w:rsidRPr="00970BF1">
        <w:t>Верхняя, д. 1) и режимах использования территорий, утвержденных постановлением Государственной инспекции по охране объектов культурного наследия (далее - Государственная инспекция) № 115 от 21,07.2017;</w:t>
      </w:r>
    </w:p>
    <w:p w:rsidR="00970BF1" w:rsidRPr="00970BF1" w:rsidRDefault="00970BF1" w:rsidP="00970BF1">
      <w:pPr>
        <w:pStyle w:val="ac"/>
        <w:numPr>
          <w:ilvl w:val="0"/>
          <w:numId w:val="99"/>
        </w:numPr>
        <w:spacing w:before="0"/>
        <w:ind w:left="641" w:hanging="357"/>
      </w:pPr>
      <w:r w:rsidRPr="00970BF1">
        <w:t>«Рабочий поселок при отбельно-красильной и набивной фабрике): Товарищества Никольской ману</w:t>
      </w:r>
      <w:r w:rsidR="00635B0B">
        <w:t>фактуры Саввы Морозова сына и К</w:t>
      </w:r>
      <w:r w:rsidR="00635B0B">
        <w:rPr>
          <w:vertAlign w:val="superscript"/>
        </w:rPr>
        <w:t>0</w:t>
      </w:r>
      <w:r w:rsidRPr="00970BF1">
        <w:t>», где родился и проживал в 1914-1929 годах герой Советского Союза летчик К,В. Соловье* (1914-1942 гг.) (Петушинский район, пос. Городищи, ул. Советская, 3) утвержденных постановлением Государственной инспекции № 16 от 11.01.2017;</w:t>
      </w:r>
    </w:p>
    <w:p w:rsidR="00970BF1" w:rsidRPr="00970BF1" w:rsidRDefault="00970BF1" w:rsidP="00970BF1">
      <w:pPr>
        <w:pStyle w:val="ac"/>
        <w:numPr>
          <w:ilvl w:val="0"/>
          <w:numId w:val="99"/>
        </w:numPr>
        <w:spacing w:before="0"/>
        <w:ind w:left="641" w:hanging="357"/>
      </w:pPr>
      <w:r w:rsidRPr="00970BF1">
        <w:t>«Дом ямщиков Чебуровых, нач. XIX в.» (Петушинский район, г. Покров ул. Ленина, 118), утвержденных постано</w:t>
      </w:r>
      <w:r w:rsidR="00635B0B">
        <w:t>влением Государственной инспекции</w:t>
      </w:r>
      <w:r w:rsidRPr="00970BF1">
        <w:t xml:space="preserve"> №30 от 09.02.2017; </w:t>
      </w:r>
    </w:p>
    <w:p w:rsidR="00970BF1" w:rsidRPr="00970BF1" w:rsidRDefault="00970BF1" w:rsidP="00970BF1">
      <w:pPr>
        <w:pStyle w:val="ac"/>
        <w:numPr>
          <w:ilvl w:val="0"/>
          <w:numId w:val="99"/>
        </w:numPr>
        <w:spacing w:before="0"/>
        <w:ind w:left="641" w:hanging="357"/>
      </w:pPr>
      <w:r w:rsidRPr="00970BF1">
        <w:t>«Успенская церковь», «Успенская церковь. Ограда с воротами, 1910 г.» (г. Петушки, пр-д Кибиревский, 2), утвержденных приказом Государственной инспекции № 67-01-05 от 11.03.2012;</w:t>
      </w:r>
    </w:p>
    <w:p w:rsidR="00970BF1" w:rsidRPr="00970BF1" w:rsidRDefault="00970BF1" w:rsidP="00970BF1">
      <w:pPr>
        <w:pStyle w:val="ac"/>
        <w:numPr>
          <w:ilvl w:val="0"/>
          <w:numId w:val="99"/>
        </w:numPr>
        <w:spacing w:before="0"/>
        <w:ind w:left="641" w:hanging="357"/>
      </w:pPr>
      <w:r w:rsidRPr="00970BF1">
        <w:lastRenderedPageBreak/>
        <w:t>«Здание постоялого двора, XIX в.» (Петушинский район, г, Покров, ул. Ленина, 92), утвержденных приказом Государственной инспекции № 192-01- 05 от 18.06.2013.</w:t>
      </w:r>
    </w:p>
    <w:p w:rsidR="00E1748E" w:rsidRPr="00E1748E" w:rsidRDefault="00E1748E" w:rsidP="00E1748E">
      <w:pPr>
        <w:autoSpaceDE w:val="0"/>
        <w:autoSpaceDN w:val="0"/>
        <w:adjustRightInd w:val="0"/>
        <w:spacing w:before="120" w:after="120" w:line="240" w:lineRule="auto"/>
        <w:rPr>
          <w:sz w:val="26"/>
          <w:szCs w:val="24"/>
          <w:lang w:eastAsia="ru-RU"/>
        </w:rPr>
        <w:sectPr w:rsidR="00E1748E" w:rsidRPr="00E1748E">
          <w:footerReference w:type="default" r:id="rId23"/>
          <w:type w:val="oddPage"/>
          <w:pgSz w:w="11907" w:h="16840"/>
          <w:pgMar w:top="1134" w:right="851" w:bottom="1134" w:left="1134" w:header="567" w:footer="567" w:gutter="510"/>
          <w:cols w:space="720"/>
          <w:docGrid w:linePitch="360"/>
        </w:sectPr>
      </w:pPr>
    </w:p>
    <w:p w:rsidR="00E1748E" w:rsidRPr="00E1748E" w:rsidRDefault="00E1748E" w:rsidP="00E1748E">
      <w:pPr>
        <w:autoSpaceDE w:val="0"/>
        <w:autoSpaceDN w:val="0"/>
        <w:adjustRightInd w:val="0"/>
        <w:spacing w:before="120" w:after="120" w:line="240" w:lineRule="auto"/>
        <w:jc w:val="center"/>
        <w:rPr>
          <w:sz w:val="26"/>
          <w:szCs w:val="24"/>
          <w:lang w:eastAsia="ru-RU"/>
        </w:rPr>
      </w:pPr>
      <w:r w:rsidRPr="00E1748E">
        <w:rPr>
          <w:sz w:val="26"/>
          <w:szCs w:val="24"/>
          <w:lang w:eastAsia="ru-RU"/>
        </w:rPr>
        <w:lastRenderedPageBreak/>
        <w:t>Объекты культурного наследия Петушинского района</w:t>
      </w:r>
    </w:p>
    <w:p w:rsidR="00E1748E" w:rsidRPr="00E1748E" w:rsidRDefault="00E1748E" w:rsidP="00E1748E">
      <w:pPr>
        <w:spacing w:after="60" w:line="240" w:lineRule="auto"/>
        <w:jc w:val="right"/>
        <w:rPr>
          <w:b/>
          <w:sz w:val="24"/>
          <w:szCs w:val="24"/>
        </w:rPr>
      </w:pPr>
      <w:bookmarkStart w:id="180" w:name="_Ref300579687"/>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7.3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bookmarkEnd w:id="180"/>
    </w:p>
    <w:tbl>
      <w:tblPr>
        <w:tblW w:w="1601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2551"/>
        <w:gridCol w:w="1701"/>
        <w:gridCol w:w="1985"/>
        <w:gridCol w:w="2268"/>
        <w:gridCol w:w="4394"/>
        <w:gridCol w:w="2268"/>
      </w:tblGrid>
      <w:tr w:rsidR="00D87618" w:rsidRPr="00D87618" w:rsidTr="000E0C24">
        <w:tc>
          <w:tcPr>
            <w:tcW w:w="852" w:type="dxa"/>
          </w:tcPr>
          <w:p w:rsidR="00D87618" w:rsidRPr="00D87618" w:rsidRDefault="00D87618" w:rsidP="00D87618">
            <w:pPr>
              <w:autoSpaceDE w:val="0"/>
              <w:autoSpaceDN w:val="0"/>
              <w:adjustRightInd w:val="0"/>
              <w:spacing w:line="240" w:lineRule="auto"/>
              <w:ind w:left="96" w:firstLine="0"/>
              <w:jc w:val="left"/>
              <w:rPr>
                <w:sz w:val="22"/>
              </w:rPr>
            </w:pPr>
            <w:r w:rsidRPr="00D87618">
              <w:rPr>
                <w:sz w:val="22"/>
              </w:rPr>
              <w:t>№</w:t>
            </w:r>
          </w:p>
          <w:p w:rsidR="00D87618" w:rsidRPr="00D87618" w:rsidRDefault="00D87618" w:rsidP="00D87618">
            <w:pPr>
              <w:spacing w:line="240" w:lineRule="auto"/>
              <w:ind w:left="96" w:firstLine="0"/>
              <w:jc w:val="left"/>
              <w:rPr>
                <w:sz w:val="24"/>
                <w:szCs w:val="24"/>
              </w:rPr>
            </w:pPr>
            <w:r w:rsidRPr="00D87618">
              <w:rPr>
                <w:sz w:val="22"/>
                <w:lang w:eastAsia="ru-RU"/>
              </w:rPr>
              <w:t>п/п</w:t>
            </w:r>
          </w:p>
        </w:tc>
        <w:tc>
          <w:tcPr>
            <w:tcW w:w="2551" w:type="dxa"/>
          </w:tcPr>
          <w:p w:rsidR="00D87618" w:rsidRPr="00D87618" w:rsidRDefault="00D87618" w:rsidP="00D87618">
            <w:pPr>
              <w:spacing w:line="240" w:lineRule="auto"/>
              <w:ind w:left="96" w:firstLine="0"/>
              <w:jc w:val="left"/>
              <w:rPr>
                <w:sz w:val="24"/>
                <w:szCs w:val="24"/>
              </w:rPr>
            </w:pPr>
            <w:r w:rsidRPr="00D87618">
              <w:rPr>
                <w:sz w:val="22"/>
                <w:lang w:eastAsia="ru-RU"/>
              </w:rPr>
              <w:t>Наименование памятника, дата сооружения</w:t>
            </w:r>
          </w:p>
        </w:tc>
        <w:tc>
          <w:tcPr>
            <w:tcW w:w="1701" w:type="dxa"/>
          </w:tcPr>
          <w:p w:rsidR="00D87618" w:rsidRPr="00D87618" w:rsidRDefault="00D87618" w:rsidP="00D87618">
            <w:pPr>
              <w:autoSpaceDE w:val="0"/>
              <w:autoSpaceDN w:val="0"/>
              <w:adjustRightInd w:val="0"/>
              <w:spacing w:line="240" w:lineRule="auto"/>
              <w:ind w:firstLine="0"/>
              <w:jc w:val="left"/>
              <w:rPr>
                <w:sz w:val="22"/>
              </w:rPr>
            </w:pPr>
            <w:r w:rsidRPr="00D87618">
              <w:rPr>
                <w:sz w:val="22"/>
              </w:rPr>
              <w:t>Местонахождение памятника</w:t>
            </w:r>
          </w:p>
        </w:tc>
        <w:tc>
          <w:tcPr>
            <w:tcW w:w="1985" w:type="dxa"/>
          </w:tcPr>
          <w:p w:rsidR="00D87618" w:rsidRPr="00D87618" w:rsidRDefault="00D87618" w:rsidP="00D87618">
            <w:pPr>
              <w:spacing w:line="240" w:lineRule="auto"/>
              <w:ind w:left="96" w:firstLine="0"/>
              <w:jc w:val="left"/>
              <w:rPr>
                <w:sz w:val="24"/>
                <w:szCs w:val="24"/>
              </w:rPr>
            </w:pPr>
            <w:r w:rsidRPr="00D87618">
              <w:rPr>
                <w:sz w:val="22"/>
                <w:lang w:eastAsia="ru-RU"/>
              </w:rPr>
              <w:t>Категория историко-культурного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lang w:eastAsia="ru-RU"/>
              </w:rPr>
              <w:t>Вид объекта культурного наследия</w:t>
            </w:r>
          </w:p>
        </w:tc>
        <w:tc>
          <w:tcPr>
            <w:tcW w:w="4394" w:type="dxa"/>
          </w:tcPr>
          <w:p w:rsidR="00D87618" w:rsidRPr="00D87618" w:rsidRDefault="00D87618" w:rsidP="00D87618">
            <w:pPr>
              <w:spacing w:line="240" w:lineRule="auto"/>
              <w:ind w:left="96" w:firstLine="0"/>
              <w:jc w:val="left"/>
              <w:rPr>
                <w:sz w:val="24"/>
                <w:szCs w:val="24"/>
              </w:rPr>
            </w:pPr>
            <w:r w:rsidRPr="00D87618">
              <w:rPr>
                <w:sz w:val="22"/>
                <w:lang w:eastAsia="ru-RU"/>
              </w:rPr>
              <w:t>Основания отнесения объектов недвижимости к объектам культурного наследия</w:t>
            </w:r>
          </w:p>
        </w:tc>
        <w:tc>
          <w:tcPr>
            <w:tcW w:w="2268" w:type="dxa"/>
          </w:tcPr>
          <w:p w:rsidR="00D87618" w:rsidRPr="00D87618" w:rsidRDefault="00D87618" w:rsidP="00D87618">
            <w:pPr>
              <w:spacing w:line="240" w:lineRule="auto"/>
              <w:ind w:left="96" w:firstLine="0"/>
              <w:jc w:val="left"/>
              <w:rPr>
                <w:sz w:val="24"/>
                <w:szCs w:val="24"/>
              </w:rPr>
            </w:pPr>
            <w:r w:rsidRPr="00D87618">
              <w:rPr>
                <w:sz w:val="22"/>
                <w:lang w:eastAsia="ru-RU"/>
              </w:rPr>
              <w:t>Регистрационный номер в ЕГР ОКН</w:t>
            </w:r>
          </w:p>
        </w:tc>
      </w:tr>
      <w:tr w:rsidR="00D87618" w:rsidRPr="00D87618" w:rsidTr="008E4E36">
        <w:tc>
          <w:tcPr>
            <w:tcW w:w="852" w:type="dxa"/>
          </w:tcPr>
          <w:p w:rsidR="00D87618" w:rsidRPr="00A4383A" w:rsidRDefault="00D87618" w:rsidP="008E4E36">
            <w:pPr>
              <w:numPr>
                <w:ilvl w:val="0"/>
                <w:numId w:val="97"/>
              </w:numPr>
              <w:tabs>
                <w:tab w:val="left" w:pos="73"/>
                <w:tab w:val="left" w:pos="454"/>
              </w:tabs>
              <w:spacing w:line="240" w:lineRule="auto"/>
              <w:jc w:val="center"/>
              <w:rPr>
                <w:sz w:val="24"/>
                <w:szCs w:val="24"/>
              </w:rPr>
            </w:pPr>
          </w:p>
        </w:tc>
        <w:tc>
          <w:tcPr>
            <w:tcW w:w="2551" w:type="dxa"/>
          </w:tcPr>
          <w:p w:rsidR="00D87618" w:rsidRPr="00A4383A" w:rsidRDefault="00D87618" w:rsidP="00D87618">
            <w:pPr>
              <w:spacing w:line="240" w:lineRule="auto"/>
              <w:ind w:firstLine="0"/>
              <w:jc w:val="left"/>
              <w:rPr>
                <w:sz w:val="24"/>
                <w:szCs w:val="24"/>
              </w:rPr>
            </w:pPr>
            <w:r w:rsidRPr="00A4383A">
              <w:rPr>
                <w:sz w:val="22"/>
              </w:rPr>
              <w:t>«Успенская церковь», нач. XX в.</w:t>
            </w:r>
          </w:p>
        </w:tc>
        <w:tc>
          <w:tcPr>
            <w:tcW w:w="1701" w:type="dxa"/>
          </w:tcPr>
          <w:p w:rsidR="00D87618" w:rsidRPr="00A4383A" w:rsidRDefault="00D87618" w:rsidP="00D87618">
            <w:pPr>
              <w:spacing w:line="240" w:lineRule="auto"/>
              <w:ind w:firstLine="0"/>
              <w:jc w:val="left"/>
              <w:rPr>
                <w:sz w:val="24"/>
                <w:szCs w:val="24"/>
              </w:rPr>
            </w:pPr>
            <w:r w:rsidRPr="00A4383A">
              <w:rPr>
                <w:sz w:val="22"/>
              </w:rPr>
              <w:t>Владимирская область, г. Петушки, пр-д Кибиревский, д. 2</w:t>
            </w:r>
          </w:p>
        </w:tc>
        <w:tc>
          <w:tcPr>
            <w:tcW w:w="1985" w:type="dxa"/>
          </w:tcPr>
          <w:p w:rsidR="00D87618" w:rsidRPr="00A4383A" w:rsidRDefault="00D87618" w:rsidP="00D87618">
            <w:pPr>
              <w:spacing w:line="240" w:lineRule="auto"/>
              <w:ind w:firstLine="0"/>
              <w:jc w:val="left"/>
              <w:rPr>
                <w:sz w:val="24"/>
                <w:szCs w:val="24"/>
              </w:rPr>
            </w:pPr>
            <w:r w:rsidRPr="00A4383A">
              <w:rPr>
                <w:sz w:val="22"/>
              </w:rPr>
              <w:t>Регионального значения</w:t>
            </w:r>
          </w:p>
        </w:tc>
        <w:tc>
          <w:tcPr>
            <w:tcW w:w="2268" w:type="dxa"/>
          </w:tcPr>
          <w:p w:rsidR="00D87618" w:rsidRPr="00A4383A" w:rsidRDefault="00D87618" w:rsidP="00D87618">
            <w:pPr>
              <w:spacing w:line="240" w:lineRule="auto"/>
              <w:ind w:firstLine="0"/>
              <w:jc w:val="left"/>
              <w:rPr>
                <w:sz w:val="24"/>
                <w:szCs w:val="24"/>
              </w:rPr>
            </w:pPr>
            <w:r w:rsidRPr="00A4383A">
              <w:rPr>
                <w:sz w:val="22"/>
              </w:rPr>
              <w:t>Памятник градостроительства и архитектуры</w:t>
            </w:r>
          </w:p>
        </w:tc>
        <w:tc>
          <w:tcPr>
            <w:tcW w:w="4394" w:type="dxa"/>
          </w:tcPr>
          <w:p w:rsidR="00D87618" w:rsidRPr="00A4383A" w:rsidRDefault="00D87618" w:rsidP="00D87618">
            <w:pPr>
              <w:spacing w:line="240" w:lineRule="auto"/>
              <w:ind w:firstLine="0"/>
              <w:jc w:val="left"/>
              <w:rPr>
                <w:sz w:val="24"/>
                <w:szCs w:val="24"/>
                <w:lang w:eastAsia="ru-RU"/>
              </w:rPr>
            </w:pPr>
            <w:r w:rsidRPr="00A4383A">
              <w:rPr>
                <w:sz w:val="22"/>
                <w:lang w:eastAsia="ru-RU"/>
              </w:rPr>
              <w:t>Решение Исполнительного комитета Владимирского областного Совета народных депутатов от 23.09.1980 №960/19 «О дополнении решения облисполкома от 5 октября 1960 г. №754 «Об улучшении охраны памятников культуры Владимирской области»</w:t>
            </w:r>
          </w:p>
        </w:tc>
        <w:tc>
          <w:tcPr>
            <w:tcW w:w="2268" w:type="dxa"/>
          </w:tcPr>
          <w:p w:rsidR="00D87618" w:rsidRPr="00A4383A" w:rsidRDefault="00D87618" w:rsidP="00D87618">
            <w:pPr>
              <w:spacing w:line="240" w:lineRule="auto"/>
              <w:ind w:firstLine="0"/>
              <w:jc w:val="left"/>
              <w:rPr>
                <w:sz w:val="24"/>
                <w:szCs w:val="24"/>
                <w:lang w:eastAsia="ru-RU"/>
              </w:rPr>
            </w:pPr>
            <w:r w:rsidRPr="00A4383A">
              <w:rPr>
                <w:sz w:val="22"/>
                <w:lang w:eastAsia="ru-RU"/>
              </w:rPr>
              <w:t>331610676290005</w:t>
            </w:r>
          </w:p>
        </w:tc>
      </w:tr>
      <w:tr w:rsidR="00D87618" w:rsidRPr="00D87618" w:rsidTr="000E0C24">
        <w:tc>
          <w:tcPr>
            <w:tcW w:w="852" w:type="dxa"/>
          </w:tcPr>
          <w:p w:rsidR="00D87618" w:rsidRPr="00A4383A" w:rsidRDefault="00D87618" w:rsidP="00D87618">
            <w:pPr>
              <w:numPr>
                <w:ilvl w:val="0"/>
                <w:numId w:val="97"/>
              </w:numPr>
              <w:spacing w:line="240" w:lineRule="auto"/>
              <w:jc w:val="left"/>
              <w:rPr>
                <w:sz w:val="24"/>
                <w:szCs w:val="24"/>
              </w:rPr>
            </w:pPr>
          </w:p>
        </w:tc>
        <w:tc>
          <w:tcPr>
            <w:tcW w:w="2551" w:type="dxa"/>
          </w:tcPr>
          <w:p w:rsidR="00D87618" w:rsidRPr="00A4383A" w:rsidRDefault="00D87618" w:rsidP="00D87618">
            <w:pPr>
              <w:spacing w:line="240" w:lineRule="auto"/>
              <w:ind w:firstLine="0"/>
              <w:jc w:val="left"/>
              <w:rPr>
                <w:sz w:val="24"/>
                <w:szCs w:val="24"/>
              </w:rPr>
            </w:pPr>
            <w:r w:rsidRPr="00A4383A">
              <w:rPr>
                <w:sz w:val="22"/>
              </w:rPr>
              <w:t>«Успенская церковь. Ограда с воротами», 1910 г.</w:t>
            </w:r>
          </w:p>
        </w:tc>
        <w:tc>
          <w:tcPr>
            <w:tcW w:w="1701" w:type="dxa"/>
          </w:tcPr>
          <w:p w:rsidR="00D87618" w:rsidRPr="00A4383A" w:rsidRDefault="00D87618" w:rsidP="00D87618">
            <w:pPr>
              <w:spacing w:line="240" w:lineRule="auto"/>
              <w:ind w:firstLine="0"/>
              <w:jc w:val="left"/>
              <w:rPr>
                <w:sz w:val="24"/>
                <w:szCs w:val="24"/>
              </w:rPr>
            </w:pPr>
            <w:r w:rsidRPr="00A4383A">
              <w:rPr>
                <w:sz w:val="22"/>
              </w:rPr>
              <w:t>Владимирская область, Петушинский район, г. Петушки, пр-д Кибиревский, д. 2</w:t>
            </w:r>
          </w:p>
        </w:tc>
        <w:tc>
          <w:tcPr>
            <w:tcW w:w="1985" w:type="dxa"/>
          </w:tcPr>
          <w:p w:rsidR="00D87618" w:rsidRPr="00A4383A" w:rsidRDefault="00D87618" w:rsidP="00D87618">
            <w:pPr>
              <w:spacing w:line="240" w:lineRule="auto"/>
              <w:ind w:firstLine="0"/>
              <w:jc w:val="left"/>
              <w:rPr>
                <w:sz w:val="24"/>
                <w:szCs w:val="24"/>
              </w:rPr>
            </w:pPr>
            <w:r w:rsidRPr="00A4383A">
              <w:rPr>
                <w:sz w:val="22"/>
              </w:rPr>
              <w:t>Регионального значения</w:t>
            </w:r>
          </w:p>
          <w:p w:rsidR="00D87618" w:rsidRPr="00A4383A" w:rsidRDefault="00D87618" w:rsidP="00D87618">
            <w:pPr>
              <w:spacing w:line="240" w:lineRule="auto"/>
              <w:ind w:firstLine="0"/>
              <w:jc w:val="left"/>
              <w:rPr>
                <w:sz w:val="24"/>
                <w:szCs w:val="24"/>
              </w:rPr>
            </w:pPr>
          </w:p>
        </w:tc>
        <w:tc>
          <w:tcPr>
            <w:tcW w:w="2268" w:type="dxa"/>
          </w:tcPr>
          <w:p w:rsidR="00D87618" w:rsidRPr="00A4383A" w:rsidRDefault="00D87618" w:rsidP="00D87618">
            <w:pPr>
              <w:spacing w:line="240" w:lineRule="auto"/>
              <w:ind w:firstLine="0"/>
              <w:jc w:val="left"/>
              <w:rPr>
                <w:sz w:val="24"/>
                <w:szCs w:val="24"/>
              </w:rPr>
            </w:pPr>
            <w:r w:rsidRPr="00A4383A">
              <w:rPr>
                <w:sz w:val="22"/>
              </w:rPr>
              <w:t>Памятник градостроительства и архитектуры</w:t>
            </w:r>
          </w:p>
        </w:tc>
        <w:tc>
          <w:tcPr>
            <w:tcW w:w="4394" w:type="dxa"/>
          </w:tcPr>
          <w:p w:rsidR="00D87618" w:rsidRPr="00A4383A" w:rsidRDefault="00D87618" w:rsidP="00D87618">
            <w:pPr>
              <w:spacing w:line="240" w:lineRule="auto"/>
              <w:ind w:firstLine="0"/>
              <w:jc w:val="left"/>
              <w:rPr>
                <w:sz w:val="24"/>
                <w:szCs w:val="24"/>
                <w:lang w:eastAsia="ru-RU"/>
              </w:rPr>
            </w:pPr>
            <w:r w:rsidRPr="00A4383A">
              <w:rPr>
                <w:sz w:val="22"/>
                <w:lang w:eastAsia="ru-RU"/>
              </w:rPr>
              <w:t>Постановление Законодательного Собрания Владимирской области от 27.11.2013 №146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значения»</w:t>
            </w:r>
          </w:p>
        </w:tc>
        <w:tc>
          <w:tcPr>
            <w:tcW w:w="2268" w:type="dxa"/>
          </w:tcPr>
          <w:p w:rsidR="00D87618" w:rsidRPr="00A4383A" w:rsidRDefault="00D87618" w:rsidP="00D87618">
            <w:pPr>
              <w:spacing w:line="240" w:lineRule="auto"/>
              <w:ind w:left="96" w:firstLine="0"/>
              <w:jc w:val="left"/>
              <w:rPr>
                <w:sz w:val="24"/>
                <w:szCs w:val="24"/>
                <w:lang w:eastAsia="ru-RU"/>
              </w:rPr>
            </w:pPr>
            <w:r w:rsidRPr="00A4383A">
              <w:rPr>
                <w:sz w:val="22"/>
                <w:lang w:eastAsia="ru-RU"/>
              </w:rPr>
              <w:t>331711253060005</w:t>
            </w:r>
          </w:p>
        </w:tc>
      </w:tr>
      <w:tr w:rsidR="00D87618" w:rsidRPr="00D87618" w:rsidTr="000E0C24">
        <w:tc>
          <w:tcPr>
            <w:tcW w:w="852" w:type="dxa"/>
          </w:tcPr>
          <w:p w:rsidR="00D87618" w:rsidRPr="00A4383A" w:rsidRDefault="00D87618" w:rsidP="00D87618">
            <w:pPr>
              <w:numPr>
                <w:ilvl w:val="0"/>
                <w:numId w:val="97"/>
              </w:numPr>
              <w:spacing w:line="240" w:lineRule="auto"/>
              <w:jc w:val="left"/>
              <w:rPr>
                <w:sz w:val="24"/>
                <w:szCs w:val="24"/>
              </w:rPr>
            </w:pPr>
          </w:p>
        </w:tc>
        <w:tc>
          <w:tcPr>
            <w:tcW w:w="2551" w:type="dxa"/>
          </w:tcPr>
          <w:p w:rsidR="00D87618" w:rsidRPr="00A4383A" w:rsidRDefault="00D87618" w:rsidP="00D87618">
            <w:pPr>
              <w:spacing w:line="240" w:lineRule="auto"/>
              <w:ind w:firstLine="0"/>
              <w:jc w:val="left"/>
              <w:rPr>
                <w:sz w:val="24"/>
                <w:szCs w:val="24"/>
              </w:rPr>
            </w:pPr>
            <w:r w:rsidRPr="00A4383A">
              <w:rPr>
                <w:sz w:val="22"/>
              </w:rPr>
              <w:t>«Здание школы, в которой учились Герой Советского Союза Погодин Н.К.и Герой Советского Союза генерал-майор Мясников В.В.», 1928-1938 гг.,1938-1941 гг.</w:t>
            </w:r>
          </w:p>
        </w:tc>
        <w:tc>
          <w:tcPr>
            <w:tcW w:w="1701" w:type="dxa"/>
          </w:tcPr>
          <w:p w:rsidR="00D87618" w:rsidRPr="00A4383A" w:rsidRDefault="00D87618" w:rsidP="00D87618">
            <w:pPr>
              <w:spacing w:line="240" w:lineRule="auto"/>
              <w:ind w:firstLine="0"/>
              <w:jc w:val="left"/>
              <w:rPr>
                <w:sz w:val="24"/>
                <w:szCs w:val="24"/>
              </w:rPr>
            </w:pPr>
            <w:r w:rsidRPr="00A4383A">
              <w:rPr>
                <w:sz w:val="22"/>
              </w:rPr>
              <w:t>Владимирская область, Петушинский район, г. Петушки, ул. Школьная, д. 2</w:t>
            </w:r>
          </w:p>
        </w:tc>
        <w:tc>
          <w:tcPr>
            <w:tcW w:w="1985" w:type="dxa"/>
          </w:tcPr>
          <w:p w:rsidR="00D87618" w:rsidRPr="00A4383A" w:rsidRDefault="00D87618" w:rsidP="00D87618">
            <w:pPr>
              <w:spacing w:line="240" w:lineRule="auto"/>
              <w:ind w:firstLine="0"/>
              <w:jc w:val="left"/>
              <w:rPr>
                <w:sz w:val="24"/>
                <w:szCs w:val="24"/>
              </w:rPr>
            </w:pPr>
            <w:r w:rsidRPr="00A4383A">
              <w:rPr>
                <w:sz w:val="22"/>
              </w:rPr>
              <w:t>Регионального значения</w:t>
            </w:r>
          </w:p>
        </w:tc>
        <w:tc>
          <w:tcPr>
            <w:tcW w:w="2268" w:type="dxa"/>
          </w:tcPr>
          <w:p w:rsidR="00D87618" w:rsidRPr="00A4383A" w:rsidRDefault="00D87618" w:rsidP="00D87618">
            <w:pPr>
              <w:spacing w:line="240" w:lineRule="auto"/>
              <w:ind w:firstLine="0"/>
              <w:jc w:val="left"/>
              <w:rPr>
                <w:sz w:val="24"/>
                <w:szCs w:val="24"/>
              </w:rPr>
            </w:pPr>
            <w:r w:rsidRPr="00A4383A">
              <w:rPr>
                <w:sz w:val="22"/>
              </w:rPr>
              <w:t>Памятник истории</w:t>
            </w:r>
          </w:p>
        </w:tc>
        <w:tc>
          <w:tcPr>
            <w:tcW w:w="4394" w:type="dxa"/>
          </w:tcPr>
          <w:p w:rsidR="00D87618" w:rsidRPr="00A4383A" w:rsidRDefault="00D87618" w:rsidP="00D87618">
            <w:pPr>
              <w:spacing w:line="240" w:lineRule="auto"/>
              <w:ind w:firstLine="0"/>
              <w:jc w:val="left"/>
              <w:rPr>
                <w:sz w:val="24"/>
                <w:szCs w:val="24"/>
                <w:lang w:eastAsia="ru-RU"/>
              </w:rPr>
            </w:pPr>
            <w:r w:rsidRPr="00A4383A">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A4383A" w:rsidRDefault="00D87618" w:rsidP="00D87618">
            <w:pPr>
              <w:spacing w:line="240" w:lineRule="auto"/>
              <w:ind w:firstLine="0"/>
              <w:jc w:val="left"/>
              <w:rPr>
                <w:sz w:val="24"/>
                <w:szCs w:val="24"/>
                <w:lang w:eastAsia="ru-RU"/>
              </w:rPr>
            </w:pPr>
            <w:r w:rsidRPr="00A4383A">
              <w:rPr>
                <w:sz w:val="22"/>
                <w:lang w:eastAsia="ru-RU"/>
              </w:rPr>
              <w:t>331610685610005</w:t>
            </w:r>
          </w:p>
        </w:tc>
      </w:tr>
      <w:tr w:rsidR="00D87618" w:rsidRPr="00D87618" w:rsidTr="000E0C24">
        <w:tc>
          <w:tcPr>
            <w:tcW w:w="852" w:type="dxa"/>
          </w:tcPr>
          <w:p w:rsidR="00D87618" w:rsidRPr="00A4383A" w:rsidRDefault="00D87618" w:rsidP="00D87618">
            <w:pPr>
              <w:numPr>
                <w:ilvl w:val="0"/>
                <w:numId w:val="97"/>
              </w:numPr>
              <w:spacing w:line="240" w:lineRule="auto"/>
              <w:jc w:val="left"/>
              <w:rPr>
                <w:sz w:val="24"/>
                <w:szCs w:val="24"/>
              </w:rPr>
            </w:pPr>
          </w:p>
        </w:tc>
        <w:tc>
          <w:tcPr>
            <w:tcW w:w="2551" w:type="dxa"/>
          </w:tcPr>
          <w:p w:rsidR="00D87618" w:rsidRPr="00A4383A" w:rsidRDefault="00D87618" w:rsidP="00D87618">
            <w:pPr>
              <w:spacing w:line="240" w:lineRule="auto"/>
              <w:ind w:left="96" w:firstLine="0"/>
              <w:jc w:val="left"/>
              <w:rPr>
                <w:sz w:val="24"/>
                <w:szCs w:val="24"/>
              </w:rPr>
            </w:pPr>
            <w:r w:rsidRPr="00A4383A">
              <w:rPr>
                <w:sz w:val="22"/>
              </w:rPr>
              <w:t xml:space="preserve">«Могила Героя Советского Союза </w:t>
            </w:r>
            <w:r w:rsidRPr="00A4383A">
              <w:rPr>
                <w:sz w:val="22"/>
              </w:rPr>
              <w:lastRenderedPageBreak/>
              <w:t>Погодина Н.К. (1921-1977 гг.)»,1921-1977 гг.</w:t>
            </w:r>
          </w:p>
        </w:tc>
        <w:tc>
          <w:tcPr>
            <w:tcW w:w="1701" w:type="dxa"/>
          </w:tcPr>
          <w:p w:rsidR="00D87618" w:rsidRPr="00A4383A" w:rsidRDefault="00D87618" w:rsidP="00D87618">
            <w:pPr>
              <w:spacing w:line="240" w:lineRule="auto"/>
              <w:ind w:left="96" w:firstLine="0"/>
              <w:jc w:val="left"/>
              <w:rPr>
                <w:sz w:val="24"/>
                <w:szCs w:val="24"/>
              </w:rPr>
            </w:pPr>
            <w:r w:rsidRPr="00A4383A">
              <w:rPr>
                <w:sz w:val="22"/>
              </w:rPr>
              <w:lastRenderedPageBreak/>
              <w:t xml:space="preserve">Владимирская область, Петушинский </w:t>
            </w:r>
            <w:r w:rsidRPr="00A4383A">
              <w:rPr>
                <w:sz w:val="22"/>
              </w:rPr>
              <w:lastRenderedPageBreak/>
              <w:t>район, г. Петушки, городское кладбище</w:t>
            </w:r>
          </w:p>
        </w:tc>
        <w:tc>
          <w:tcPr>
            <w:tcW w:w="1985" w:type="dxa"/>
          </w:tcPr>
          <w:p w:rsidR="00D87618" w:rsidRPr="00A4383A" w:rsidRDefault="00D87618" w:rsidP="00D87618">
            <w:pPr>
              <w:spacing w:line="240" w:lineRule="auto"/>
              <w:ind w:firstLine="0"/>
              <w:jc w:val="left"/>
              <w:rPr>
                <w:sz w:val="24"/>
                <w:szCs w:val="24"/>
              </w:rPr>
            </w:pPr>
            <w:r w:rsidRPr="00A4383A">
              <w:rPr>
                <w:sz w:val="22"/>
              </w:rPr>
              <w:lastRenderedPageBreak/>
              <w:t>Регионального значения</w:t>
            </w:r>
          </w:p>
        </w:tc>
        <w:tc>
          <w:tcPr>
            <w:tcW w:w="2268" w:type="dxa"/>
          </w:tcPr>
          <w:p w:rsidR="00D87618" w:rsidRPr="00A4383A" w:rsidRDefault="00D87618" w:rsidP="00D87618">
            <w:pPr>
              <w:spacing w:line="240" w:lineRule="auto"/>
              <w:ind w:firstLine="0"/>
              <w:jc w:val="left"/>
              <w:rPr>
                <w:sz w:val="24"/>
                <w:szCs w:val="24"/>
              </w:rPr>
            </w:pPr>
            <w:r w:rsidRPr="00A4383A">
              <w:rPr>
                <w:sz w:val="22"/>
              </w:rPr>
              <w:t>Памятник истории</w:t>
            </w:r>
          </w:p>
        </w:tc>
        <w:tc>
          <w:tcPr>
            <w:tcW w:w="4394" w:type="dxa"/>
          </w:tcPr>
          <w:p w:rsidR="00D87618" w:rsidRPr="00A4383A" w:rsidRDefault="00D87618" w:rsidP="00D87618">
            <w:pPr>
              <w:spacing w:line="240" w:lineRule="auto"/>
              <w:ind w:firstLine="0"/>
              <w:jc w:val="left"/>
              <w:rPr>
                <w:sz w:val="24"/>
                <w:szCs w:val="24"/>
                <w:lang w:eastAsia="ru-RU"/>
              </w:rPr>
            </w:pPr>
            <w:r w:rsidRPr="00A4383A">
              <w:rPr>
                <w:sz w:val="22"/>
                <w:lang w:eastAsia="ru-RU"/>
              </w:rPr>
              <w:t xml:space="preserve">Постановление Главы администрации Владимирской области от 13.03.1997 №139 «О постановке на учет и государственную </w:t>
            </w:r>
            <w:r w:rsidRPr="00A4383A">
              <w:rPr>
                <w:sz w:val="22"/>
                <w:lang w:eastAsia="ru-RU"/>
              </w:rPr>
              <w:lastRenderedPageBreak/>
              <w:t>охрану местного значения памятников истории и культуры Владимирской области»</w:t>
            </w:r>
          </w:p>
        </w:tc>
        <w:tc>
          <w:tcPr>
            <w:tcW w:w="2268" w:type="dxa"/>
          </w:tcPr>
          <w:p w:rsidR="00D87618" w:rsidRPr="00A4383A" w:rsidRDefault="00D87618" w:rsidP="00D87618">
            <w:pPr>
              <w:spacing w:line="240" w:lineRule="auto"/>
              <w:ind w:firstLine="0"/>
              <w:jc w:val="left"/>
              <w:rPr>
                <w:sz w:val="24"/>
                <w:szCs w:val="24"/>
                <w:lang w:eastAsia="ru-RU"/>
              </w:rPr>
            </w:pPr>
            <w:r w:rsidRPr="00A4383A">
              <w:rPr>
                <w:sz w:val="22"/>
                <w:lang w:eastAsia="ru-RU"/>
              </w:rPr>
              <w:lastRenderedPageBreak/>
              <w:t>331610685590005</w:t>
            </w:r>
          </w:p>
        </w:tc>
      </w:tr>
      <w:tr w:rsidR="00D87618" w:rsidRPr="00D87618" w:rsidTr="000E0C24">
        <w:tc>
          <w:tcPr>
            <w:tcW w:w="852" w:type="dxa"/>
          </w:tcPr>
          <w:p w:rsidR="00D87618" w:rsidRPr="00A4383A" w:rsidRDefault="00D87618" w:rsidP="00D87618">
            <w:pPr>
              <w:numPr>
                <w:ilvl w:val="0"/>
                <w:numId w:val="97"/>
              </w:numPr>
              <w:spacing w:line="240" w:lineRule="auto"/>
              <w:jc w:val="left"/>
              <w:rPr>
                <w:sz w:val="24"/>
                <w:szCs w:val="24"/>
              </w:rPr>
            </w:pPr>
          </w:p>
        </w:tc>
        <w:tc>
          <w:tcPr>
            <w:tcW w:w="2551" w:type="dxa"/>
          </w:tcPr>
          <w:p w:rsidR="00D87618" w:rsidRPr="00A4383A" w:rsidRDefault="00D87618" w:rsidP="00D87618">
            <w:pPr>
              <w:spacing w:line="240" w:lineRule="auto"/>
              <w:ind w:left="96" w:firstLine="0"/>
              <w:jc w:val="left"/>
              <w:rPr>
                <w:sz w:val="24"/>
                <w:szCs w:val="24"/>
              </w:rPr>
            </w:pPr>
            <w:r w:rsidRPr="00A4383A">
              <w:rPr>
                <w:sz w:val="22"/>
              </w:rPr>
              <w:t>«Братская могила советских воинов, умерших от ран во время Великой Отечественной войны», 1941-1945 гг.</w:t>
            </w:r>
          </w:p>
        </w:tc>
        <w:tc>
          <w:tcPr>
            <w:tcW w:w="1701" w:type="dxa"/>
          </w:tcPr>
          <w:p w:rsidR="00D87618" w:rsidRPr="00A4383A" w:rsidRDefault="00D87618" w:rsidP="00D87618">
            <w:pPr>
              <w:spacing w:line="240" w:lineRule="auto"/>
              <w:ind w:left="96" w:firstLine="0"/>
              <w:jc w:val="left"/>
              <w:rPr>
                <w:sz w:val="24"/>
                <w:szCs w:val="24"/>
                <w:lang w:eastAsia="ru-RU"/>
              </w:rPr>
            </w:pPr>
            <w:r w:rsidRPr="00A4383A">
              <w:rPr>
                <w:sz w:val="22"/>
              </w:rPr>
              <w:t xml:space="preserve">Владимирская область, Петушинский район, </w:t>
            </w:r>
            <w:r w:rsidRPr="00A4383A">
              <w:rPr>
                <w:sz w:val="22"/>
                <w:lang w:eastAsia="ru-RU"/>
              </w:rPr>
              <w:t xml:space="preserve">г. Петушки, городское  кладбище </w:t>
            </w:r>
          </w:p>
        </w:tc>
        <w:tc>
          <w:tcPr>
            <w:tcW w:w="1985" w:type="dxa"/>
          </w:tcPr>
          <w:p w:rsidR="00D87618" w:rsidRPr="00A4383A" w:rsidRDefault="00D87618" w:rsidP="00D87618">
            <w:pPr>
              <w:spacing w:line="240" w:lineRule="auto"/>
              <w:ind w:firstLine="0"/>
              <w:jc w:val="left"/>
              <w:rPr>
                <w:sz w:val="24"/>
                <w:szCs w:val="24"/>
              </w:rPr>
            </w:pPr>
            <w:r w:rsidRPr="00A4383A">
              <w:rPr>
                <w:sz w:val="22"/>
              </w:rPr>
              <w:t>Регионального значения</w:t>
            </w:r>
          </w:p>
        </w:tc>
        <w:tc>
          <w:tcPr>
            <w:tcW w:w="2268" w:type="dxa"/>
          </w:tcPr>
          <w:p w:rsidR="00D87618" w:rsidRPr="00A4383A" w:rsidRDefault="00D87618" w:rsidP="00D87618">
            <w:pPr>
              <w:spacing w:line="240" w:lineRule="auto"/>
              <w:ind w:firstLine="0"/>
              <w:jc w:val="left"/>
              <w:rPr>
                <w:sz w:val="24"/>
                <w:szCs w:val="24"/>
              </w:rPr>
            </w:pPr>
            <w:r w:rsidRPr="00A4383A">
              <w:rPr>
                <w:sz w:val="22"/>
              </w:rPr>
              <w:t>Памятник истории</w:t>
            </w:r>
          </w:p>
        </w:tc>
        <w:tc>
          <w:tcPr>
            <w:tcW w:w="4394" w:type="dxa"/>
          </w:tcPr>
          <w:p w:rsidR="00D87618" w:rsidRPr="00A4383A" w:rsidRDefault="00D87618" w:rsidP="00D87618">
            <w:pPr>
              <w:spacing w:line="240" w:lineRule="auto"/>
              <w:ind w:firstLine="0"/>
              <w:jc w:val="left"/>
              <w:rPr>
                <w:sz w:val="24"/>
                <w:szCs w:val="24"/>
                <w:lang w:eastAsia="ru-RU"/>
              </w:rPr>
            </w:pPr>
            <w:r w:rsidRPr="00A4383A">
              <w:rPr>
                <w:sz w:val="22"/>
                <w:lang w:eastAsia="ru-RU"/>
              </w:rPr>
              <w:t>Решение исполнительного комитета Владимирского областного совета народных депутатов от 07.08.1985 №469п/9 «Об утверждении списков памятников истории Владимирской области, связанных с событиями Великой Отечественной войны  1941-1945 гг.»</w:t>
            </w:r>
          </w:p>
          <w:p w:rsidR="00D87618" w:rsidRPr="00A4383A" w:rsidRDefault="00D87618" w:rsidP="00D87618">
            <w:pPr>
              <w:spacing w:line="240" w:lineRule="auto"/>
              <w:ind w:firstLine="0"/>
              <w:jc w:val="left"/>
              <w:rPr>
                <w:sz w:val="24"/>
                <w:szCs w:val="24"/>
                <w:lang w:eastAsia="ru-RU"/>
              </w:rPr>
            </w:pPr>
          </w:p>
          <w:p w:rsidR="00D87618" w:rsidRPr="00A4383A" w:rsidRDefault="00D87618" w:rsidP="00D87618">
            <w:pPr>
              <w:spacing w:line="240" w:lineRule="auto"/>
              <w:ind w:firstLine="0"/>
              <w:jc w:val="left"/>
              <w:rPr>
                <w:sz w:val="24"/>
                <w:szCs w:val="24"/>
                <w:lang w:eastAsia="ru-RU"/>
              </w:rPr>
            </w:pPr>
            <w:r w:rsidRPr="00A4383A">
              <w:rPr>
                <w:sz w:val="22"/>
                <w:lang w:eastAsia="ru-RU"/>
              </w:rPr>
              <w:t>Постановление Главы администрации Владимирской области от 13.03.1997 №139 «О постановке на учет и государственную охрану местного значения памятников истории и культуры Владимирской области»</w:t>
            </w:r>
          </w:p>
        </w:tc>
        <w:tc>
          <w:tcPr>
            <w:tcW w:w="2268" w:type="dxa"/>
          </w:tcPr>
          <w:p w:rsidR="00D87618" w:rsidRPr="00A4383A" w:rsidRDefault="00D87618" w:rsidP="00D87618">
            <w:pPr>
              <w:spacing w:line="240" w:lineRule="auto"/>
              <w:ind w:firstLine="0"/>
              <w:jc w:val="left"/>
              <w:rPr>
                <w:sz w:val="24"/>
                <w:szCs w:val="24"/>
                <w:lang w:eastAsia="ru-RU"/>
              </w:rPr>
            </w:pPr>
            <w:r w:rsidRPr="00A4383A">
              <w:rPr>
                <w:sz w:val="22"/>
                <w:lang w:eastAsia="ru-RU"/>
              </w:rPr>
              <w:t>331610685620005</w:t>
            </w:r>
          </w:p>
        </w:tc>
      </w:tr>
      <w:tr w:rsidR="00D87618" w:rsidRPr="00D87618" w:rsidTr="000E0C24">
        <w:tc>
          <w:tcPr>
            <w:tcW w:w="852" w:type="dxa"/>
          </w:tcPr>
          <w:p w:rsidR="00D87618" w:rsidRPr="00261BF4" w:rsidRDefault="00D87618" w:rsidP="00D87618">
            <w:pPr>
              <w:numPr>
                <w:ilvl w:val="0"/>
                <w:numId w:val="97"/>
              </w:numPr>
              <w:spacing w:line="240" w:lineRule="auto"/>
              <w:jc w:val="left"/>
              <w:rPr>
                <w:sz w:val="24"/>
                <w:szCs w:val="24"/>
              </w:rPr>
            </w:pPr>
          </w:p>
        </w:tc>
        <w:tc>
          <w:tcPr>
            <w:tcW w:w="2551" w:type="dxa"/>
          </w:tcPr>
          <w:p w:rsidR="00D87618" w:rsidRPr="00261BF4" w:rsidRDefault="00D87618" w:rsidP="00D87618">
            <w:pPr>
              <w:spacing w:line="240" w:lineRule="auto"/>
              <w:ind w:left="96" w:firstLine="0"/>
              <w:jc w:val="left"/>
              <w:rPr>
                <w:sz w:val="24"/>
                <w:szCs w:val="24"/>
                <w:lang w:eastAsia="ru-RU"/>
              </w:rPr>
            </w:pPr>
            <w:r w:rsidRPr="00261BF4">
              <w:rPr>
                <w:sz w:val="22"/>
                <w:lang w:eastAsia="ru-RU"/>
              </w:rPr>
              <w:t>«Никольская церковь»,</w:t>
            </w:r>
          </w:p>
          <w:p w:rsidR="00D87618" w:rsidRPr="00261BF4" w:rsidRDefault="00D87618" w:rsidP="00D87618">
            <w:pPr>
              <w:spacing w:line="240" w:lineRule="auto"/>
              <w:ind w:left="96" w:firstLine="0"/>
              <w:jc w:val="left"/>
              <w:rPr>
                <w:sz w:val="24"/>
                <w:szCs w:val="24"/>
                <w:lang w:eastAsia="ru-RU"/>
              </w:rPr>
            </w:pPr>
            <w:r w:rsidRPr="00261BF4">
              <w:rPr>
                <w:sz w:val="22"/>
                <w:lang w:eastAsia="ru-RU"/>
              </w:rPr>
              <w:t>1832 г.</w:t>
            </w:r>
          </w:p>
          <w:p w:rsidR="00D87618" w:rsidRPr="00261BF4" w:rsidRDefault="00D87618" w:rsidP="00D87618">
            <w:pPr>
              <w:spacing w:line="240" w:lineRule="auto"/>
              <w:ind w:left="96" w:firstLine="0"/>
              <w:jc w:val="left"/>
              <w:rPr>
                <w:sz w:val="24"/>
                <w:szCs w:val="24"/>
                <w:lang w:eastAsia="ru-RU"/>
              </w:rPr>
            </w:pPr>
          </w:p>
        </w:tc>
        <w:tc>
          <w:tcPr>
            <w:tcW w:w="1701" w:type="dxa"/>
          </w:tcPr>
          <w:p w:rsidR="00D87618" w:rsidRPr="00261BF4" w:rsidRDefault="00D87618" w:rsidP="00D87618">
            <w:pPr>
              <w:spacing w:line="240" w:lineRule="auto"/>
              <w:ind w:left="96" w:firstLine="0"/>
              <w:jc w:val="left"/>
              <w:rPr>
                <w:sz w:val="24"/>
                <w:szCs w:val="24"/>
                <w:lang w:eastAsia="ru-RU"/>
              </w:rPr>
            </w:pPr>
            <w:r w:rsidRPr="00261BF4">
              <w:rPr>
                <w:sz w:val="22"/>
                <w:lang w:eastAsia="ru-RU"/>
              </w:rPr>
              <w:t>Владимирская область, Петушинский район, село Алексино, дом 23</w:t>
            </w:r>
          </w:p>
          <w:p w:rsidR="00D87618" w:rsidRPr="00261BF4" w:rsidRDefault="00D87618" w:rsidP="00D87618">
            <w:pPr>
              <w:spacing w:line="240" w:lineRule="auto"/>
              <w:ind w:left="96" w:firstLine="0"/>
              <w:jc w:val="center"/>
              <w:rPr>
                <w:sz w:val="24"/>
                <w:szCs w:val="24"/>
                <w:lang w:eastAsia="ru-RU"/>
              </w:rPr>
            </w:pPr>
          </w:p>
        </w:tc>
        <w:tc>
          <w:tcPr>
            <w:tcW w:w="1985" w:type="dxa"/>
          </w:tcPr>
          <w:p w:rsidR="00D87618" w:rsidRPr="00261BF4" w:rsidRDefault="00D87618" w:rsidP="00D87618">
            <w:pPr>
              <w:spacing w:line="240" w:lineRule="auto"/>
              <w:ind w:left="96" w:firstLine="0"/>
              <w:jc w:val="left"/>
              <w:rPr>
                <w:sz w:val="24"/>
                <w:szCs w:val="24"/>
                <w:lang w:eastAsia="ru-RU"/>
              </w:rPr>
            </w:pPr>
            <w:r w:rsidRPr="00261BF4">
              <w:rPr>
                <w:sz w:val="22"/>
              </w:rPr>
              <w:t>Регионального значения</w:t>
            </w:r>
          </w:p>
        </w:tc>
        <w:tc>
          <w:tcPr>
            <w:tcW w:w="2268" w:type="dxa"/>
          </w:tcPr>
          <w:p w:rsidR="00D87618" w:rsidRPr="00261BF4" w:rsidRDefault="00D87618" w:rsidP="00D87618">
            <w:pPr>
              <w:spacing w:line="240" w:lineRule="auto"/>
              <w:ind w:left="96" w:firstLine="0"/>
              <w:jc w:val="left"/>
              <w:rPr>
                <w:sz w:val="24"/>
                <w:szCs w:val="24"/>
                <w:lang w:eastAsia="ru-RU"/>
              </w:rPr>
            </w:pPr>
            <w:r w:rsidRPr="00261BF4">
              <w:rPr>
                <w:sz w:val="22"/>
              </w:rPr>
              <w:t>Памятник градостроительства и архитектуры</w:t>
            </w:r>
          </w:p>
        </w:tc>
        <w:tc>
          <w:tcPr>
            <w:tcW w:w="4394" w:type="dxa"/>
          </w:tcPr>
          <w:p w:rsidR="00D87618" w:rsidRPr="00261BF4" w:rsidRDefault="00D87618" w:rsidP="00D87618">
            <w:pPr>
              <w:spacing w:line="240" w:lineRule="auto"/>
              <w:ind w:firstLine="0"/>
              <w:jc w:val="left"/>
              <w:rPr>
                <w:sz w:val="24"/>
                <w:szCs w:val="24"/>
                <w:lang w:eastAsia="ru-RU"/>
              </w:rPr>
            </w:pPr>
            <w:r w:rsidRPr="00261BF4">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261BF4" w:rsidRDefault="00D87618" w:rsidP="00D87618">
            <w:pPr>
              <w:spacing w:line="240" w:lineRule="auto"/>
              <w:ind w:firstLine="0"/>
              <w:jc w:val="left"/>
              <w:rPr>
                <w:sz w:val="24"/>
                <w:szCs w:val="24"/>
                <w:lang w:eastAsia="ru-RU"/>
              </w:rPr>
            </w:pPr>
            <w:r w:rsidRPr="00261BF4">
              <w:rPr>
                <w:sz w:val="22"/>
                <w:lang w:eastAsia="ru-RU"/>
              </w:rPr>
              <w:t>331410094660005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autoSpaceDE w:val="0"/>
              <w:autoSpaceDN w:val="0"/>
              <w:adjustRightInd w:val="0"/>
              <w:spacing w:line="240" w:lineRule="auto"/>
              <w:ind w:firstLine="0"/>
              <w:rPr>
                <w:b/>
                <w:sz w:val="22"/>
                <w:lang w:eastAsia="ru-RU"/>
              </w:rPr>
            </w:pPr>
            <w:r w:rsidRPr="00C54B4F">
              <w:rPr>
                <w:b/>
                <w:sz w:val="22"/>
                <w:lang w:eastAsia="ru-RU"/>
              </w:rPr>
              <w:t>«Церковь Андрея Первозванного. Дворец и парк (быв. Усадьба Воронцовых-Дашковых)», XVIII в.</w:t>
            </w:r>
          </w:p>
        </w:tc>
        <w:tc>
          <w:tcPr>
            <w:tcW w:w="1701" w:type="dxa"/>
          </w:tcPr>
          <w:p w:rsidR="00D87618" w:rsidRPr="00C54B4F" w:rsidRDefault="00D87618" w:rsidP="00D87618">
            <w:pPr>
              <w:spacing w:line="240" w:lineRule="auto"/>
              <w:ind w:left="96" w:firstLine="0"/>
              <w:jc w:val="left"/>
              <w:rPr>
                <w:sz w:val="24"/>
                <w:szCs w:val="24"/>
                <w:lang w:eastAsia="ru-RU"/>
              </w:rPr>
            </w:pPr>
            <w:r w:rsidRPr="00C54B4F">
              <w:rPr>
                <w:sz w:val="22"/>
                <w:lang w:eastAsia="ru-RU"/>
              </w:rPr>
              <w:t>Владимирская область, Петушинский район, село Андреевское, д. 5</w:t>
            </w:r>
          </w:p>
        </w:tc>
        <w:tc>
          <w:tcPr>
            <w:tcW w:w="1985" w:type="dxa"/>
          </w:tcPr>
          <w:p w:rsidR="00D87618" w:rsidRPr="00C54B4F" w:rsidRDefault="00D87618" w:rsidP="00D87618">
            <w:pPr>
              <w:spacing w:line="240" w:lineRule="auto"/>
              <w:ind w:left="96" w:firstLine="0"/>
              <w:jc w:val="left"/>
              <w:rPr>
                <w:sz w:val="24"/>
                <w:szCs w:val="24"/>
              </w:rPr>
            </w:pPr>
            <w:r w:rsidRPr="00C54B4F">
              <w:rPr>
                <w:sz w:val="22"/>
              </w:rPr>
              <w:t>Федерального значения</w:t>
            </w:r>
          </w:p>
        </w:tc>
        <w:tc>
          <w:tcPr>
            <w:tcW w:w="2268" w:type="dxa"/>
          </w:tcPr>
          <w:p w:rsidR="00D87618" w:rsidRPr="00C54B4F" w:rsidRDefault="00D87618" w:rsidP="00D87618">
            <w:pPr>
              <w:spacing w:line="240" w:lineRule="auto"/>
              <w:ind w:left="96" w:firstLine="0"/>
              <w:jc w:val="left"/>
              <w:rPr>
                <w:sz w:val="24"/>
                <w:szCs w:val="24"/>
              </w:rPr>
            </w:pPr>
            <w:r w:rsidRPr="00C54B4F">
              <w:rPr>
                <w:sz w:val="22"/>
                <w:lang w:eastAsia="ru-RU"/>
              </w:rPr>
              <w:t>Ансамбль</w:t>
            </w:r>
            <w:r w:rsidRPr="00C54B4F">
              <w:rPr>
                <w:sz w:val="22"/>
              </w:rPr>
              <w:t xml:space="preserve">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Постановление Совета Министров РСФСР от 30.08.1960 №1327 «О дальнейшем улучшении дела охраны памятников культуры в РСФСР»</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331420410150006</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lang w:eastAsia="ru-RU"/>
              </w:rPr>
            </w:pPr>
            <w:r w:rsidRPr="00D87618">
              <w:rPr>
                <w:sz w:val="22"/>
                <w:lang w:eastAsia="ru-RU"/>
              </w:rPr>
              <w:t>Служебный корпус усадьбы Воронцовых</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 xml:space="preserve">с. </w:t>
            </w:r>
            <w:r w:rsidRPr="00D87618">
              <w:rPr>
                <w:sz w:val="22"/>
                <w:lang w:eastAsia="ru-RU"/>
              </w:rPr>
              <w:lastRenderedPageBreak/>
              <w:t xml:space="preserve">Андреевское, д.5 </w:t>
            </w:r>
          </w:p>
        </w:tc>
        <w:tc>
          <w:tcPr>
            <w:tcW w:w="1985" w:type="dxa"/>
          </w:tcPr>
          <w:p w:rsidR="00D87618" w:rsidRPr="00D87618" w:rsidRDefault="00D87618" w:rsidP="00D87618">
            <w:pPr>
              <w:spacing w:line="240" w:lineRule="auto"/>
              <w:ind w:left="96" w:firstLine="0"/>
              <w:jc w:val="left"/>
              <w:rPr>
                <w:sz w:val="24"/>
                <w:szCs w:val="24"/>
              </w:rPr>
            </w:pPr>
            <w:r w:rsidRPr="00D87618">
              <w:rPr>
                <w:sz w:val="22"/>
              </w:rPr>
              <w:lastRenderedPageBreak/>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Приказ инспекции по охране объектов культурного наследия от 01.07.2008 №01-92 «Об утверждении списка выявленных </w:t>
            </w:r>
            <w:r w:rsidRPr="00D87618">
              <w:rPr>
                <w:sz w:val="22"/>
                <w:lang w:eastAsia="ru-RU"/>
              </w:rPr>
              <w:lastRenderedPageBreak/>
              <w:t>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autoSpaceDE w:val="0"/>
              <w:autoSpaceDN w:val="0"/>
              <w:adjustRightInd w:val="0"/>
              <w:spacing w:line="240" w:lineRule="auto"/>
              <w:ind w:firstLine="0"/>
              <w:jc w:val="left"/>
              <w:rPr>
                <w:b/>
                <w:sz w:val="22"/>
              </w:rPr>
            </w:pPr>
            <w:r w:rsidRPr="00C54B4F">
              <w:rPr>
                <w:b/>
                <w:sz w:val="22"/>
                <w:lang w:eastAsia="ru-RU"/>
              </w:rPr>
              <w:t>«Ансамбль усадьбы Воронцовых», XVIII-нач. XX вв.</w:t>
            </w:r>
          </w:p>
        </w:tc>
        <w:tc>
          <w:tcPr>
            <w:tcW w:w="1701" w:type="dxa"/>
          </w:tcPr>
          <w:p w:rsidR="00D87618" w:rsidRPr="00C54B4F" w:rsidRDefault="00D87618" w:rsidP="00D87618">
            <w:pPr>
              <w:spacing w:line="240" w:lineRule="auto"/>
              <w:ind w:left="96" w:firstLine="0"/>
              <w:jc w:val="left"/>
              <w:rPr>
                <w:sz w:val="24"/>
                <w:szCs w:val="24"/>
                <w:lang w:eastAsia="ru-RU"/>
              </w:rPr>
            </w:pPr>
            <w:r w:rsidRPr="00C54B4F">
              <w:rPr>
                <w:sz w:val="22"/>
              </w:rPr>
              <w:t xml:space="preserve">Владимирская область, Петушинский район, </w:t>
            </w:r>
            <w:r w:rsidRPr="00C54B4F">
              <w:rPr>
                <w:sz w:val="22"/>
                <w:lang w:eastAsia="ru-RU"/>
              </w:rPr>
              <w:t>с. Андреевское</w:t>
            </w:r>
          </w:p>
        </w:tc>
        <w:tc>
          <w:tcPr>
            <w:tcW w:w="1985" w:type="dxa"/>
          </w:tcPr>
          <w:p w:rsidR="00D87618" w:rsidRPr="00C54B4F" w:rsidRDefault="00D87618" w:rsidP="00D87618">
            <w:pPr>
              <w:spacing w:line="240" w:lineRule="auto"/>
              <w:ind w:left="96" w:firstLine="0"/>
              <w:jc w:val="left"/>
              <w:rPr>
                <w:sz w:val="24"/>
                <w:szCs w:val="24"/>
                <w:lang w:eastAsia="ru-RU"/>
              </w:rPr>
            </w:pPr>
            <w:r w:rsidRPr="00C54B4F">
              <w:rPr>
                <w:sz w:val="22"/>
              </w:rPr>
              <w:t>Регионального значения</w:t>
            </w:r>
          </w:p>
        </w:tc>
        <w:tc>
          <w:tcPr>
            <w:tcW w:w="2268" w:type="dxa"/>
          </w:tcPr>
          <w:p w:rsidR="00D87618" w:rsidRPr="00C54B4F" w:rsidRDefault="00D87618" w:rsidP="00D87618">
            <w:pPr>
              <w:spacing w:line="240" w:lineRule="auto"/>
              <w:ind w:left="96" w:firstLine="0"/>
              <w:jc w:val="left"/>
              <w:rPr>
                <w:sz w:val="24"/>
                <w:szCs w:val="24"/>
                <w:lang w:eastAsia="ru-RU"/>
              </w:rPr>
            </w:pPr>
            <w:r w:rsidRPr="00C54B4F">
              <w:rPr>
                <w:sz w:val="22"/>
              </w:rPr>
              <w:t>Ансамбль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Решение Законодательного Собрания Владимирской области от 17.01.1996 №12 «О постановке на государственную охрану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331420094120005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firstLine="0"/>
              <w:jc w:val="left"/>
              <w:rPr>
                <w:sz w:val="24"/>
                <w:szCs w:val="24"/>
              </w:rPr>
            </w:pPr>
            <w:r w:rsidRPr="00C54B4F">
              <w:rPr>
                <w:sz w:val="22"/>
              </w:rPr>
              <w:t>1)«Здание школы», 1774 г., входящий в состав объекта культурного наследия регионального значения «Ансамбль усадьбы Воронцовых», XVIII-нач. XX вв.</w:t>
            </w:r>
          </w:p>
        </w:tc>
        <w:tc>
          <w:tcPr>
            <w:tcW w:w="1701" w:type="dxa"/>
          </w:tcPr>
          <w:p w:rsidR="00D87618" w:rsidRPr="00C54B4F" w:rsidRDefault="00D87618" w:rsidP="00D87618">
            <w:pPr>
              <w:spacing w:line="240" w:lineRule="auto"/>
              <w:ind w:left="96" w:firstLine="0"/>
              <w:jc w:val="left"/>
              <w:rPr>
                <w:sz w:val="24"/>
                <w:szCs w:val="24"/>
              </w:rPr>
            </w:pPr>
            <w:r w:rsidRPr="00C54B4F">
              <w:rPr>
                <w:sz w:val="22"/>
              </w:rPr>
              <w:t xml:space="preserve">Владимирская область, Петушинский район, село Андреевское, д.5 </w:t>
            </w:r>
          </w:p>
        </w:tc>
        <w:tc>
          <w:tcPr>
            <w:tcW w:w="1985" w:type="dxa"/>
          </w:tcPr>
          <w:p w:rsidR="00D87618" w:rsidRPr="00C54B4F" w:rsidRDefault="00D87618" w:rsidP="00D87618">
            <w:pPr>
              <w:spacing w:line="240" w:lineRule="auto"/>
              <w:ind w:left="96" w:firstLine="0"/>
              <w:jc w:val="left"/>
              <w:rPr>
                <w:sz w:val="24"/>
                <w:szCs w:val="24"/>
                <w:lang w:eastAsia="ru-RU"/>
              </w:rPr>
            </w:pPr>
            <w:r w:rsidRPr="00C54B4F">
              <w:rPr>
                <w:sz w:val="22"/>
              </w:rPr>
              <w:t>Регионального значения</w:t>
            </w:r>
          </w:p>
        </w:tc>
        <w:tc>
          <w:tcPr>
            <w:tcW w:w="2268" w:type="dxa"/>
          </w:tcPr>
          <w:p w:rsidR="00D87618" w:rsidRPr="00C54B4F" w:rsidRDefault="00D87618" w:rsidP="00D87618">
            <w:pPr>
              <w:spacing w:line="240" w:lineRule="auto"/>
              <w:ind w:left="96" w:firstLine="0"/>
              <w:jc w:val="left"/>
              <w:rPr>
                <w:sz w:val="24"/>
                <w:szCs w:val="24"/>
                <w:lang w:eastAsia="ru-RU"/>
              </w:rPr>
            </w:pPr>
            <w:r w:rsidRPr="00C54B4F">
              <w:rPr>
                <w:sz w:val="22"/>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Решение Законодательного Собрания Владимирской области от 17.01.1996 №12 «О постановке на государственную охрану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331410094120035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left="96" w:firstLine="0"/>
              <w:jc w:val="left"/>
              <w:rPr>
                <w:sz w:val="24"/>
                <w:szCs w:val="24"/>
              </w:rPr>
            </w:pPr>
            <w:r w:rsidRPr="00C54B4F">
              <w:rPr>
                <w:sz w:val="22"/>
              </w:rPr>
              <w:t>2)«Здание сторожки», 1774 г., входящий в состав объекта культурного наследия регионального значения «Ансамбль усадьбы Воронцовых», XVIII-нач. XX вв.</w:t>
            </w:r>
          </w:p>
        </w:tc>
        <w:tc>
          <w:tcPr>
            <w:tcW w:w="1701" w:type="dxa"/>
          </w:tcPr>
          <w:p w:rsidR="00D87618" w:rsidRPr="00C54B4F" w:rsidRDefault="00D87618" w:rsidP="00D87618">
            <w:pPr>
              <w:spacing w:line="240" w:lineRule="auto"/>
              <w:ind w:left="96" w:firstLine="0"/>
              <w:jc w:val="left"/>
              <w:rPr>
                <w:sz w:val="24"/>
                <w:szCs w:val="24"/>
              </w:rPr>
            </w:pPr>
            <w:r w:rsidRPr="00C54B4F">
              <w:rPr>
                <w:sz w:val="22"/>
              </w:rPr>
              <w:t xml:space="preserve">Владимирская область, Петушинский район, село Андреевское, д.5 </w:t>
            </w:r>
          </w:p>
        </w:tc>
        <w:tc>
          <w:tcPr>
            <w:tcW w:w="1985" w:type="dxa"/>
          </w:tcPr>
          <w:p w:rsidR="00D87618" w:rsidRPr="00C54B4F" w:rsidRDefault="00D87618" w:rsidP="00D87618">
            <w:pPr>
              <w:spacing w:line="240" w:lineRule="auto"/>
              <w:ind w:left="96" w:firstLine="0"/>
              <w:jc w:val="left"/>
              <w:rPr>
                <w:sz w:val="24"/>
                <w:szCs w:val="24"/>
                <w:lang w:eastAsia="ru-RU"/>
              </w:rPr>
            </w:pPr>
            <w:r w:rsidRPr="00C54B4F">
              <w:rPr>
                <w:sz w:val="22"/>
              </w:rPr>
              <w:t>Регионального значения</w:t>
            </w:r>
          </w:p>
        </w:tc>
        <w:tc>
          <w:tcPr>
            <w:tcW w:w="2268" w:type="dxa"/>
          </w:tcPr>
          <w:p w:rsidR="00D87618" w:rsidRPr="00C54B4F" w:rsidRDefault="00D87618" w:rsidP="00D87618">
            <w:pPr>
              <w:spacing w:line="240" w:lineRule="auto"/>
              <w:ind w:left="96" w:firstLine="0"/>
              <w:jc w:val="left"/>
              <w:rPr>
                <w:sz w:val="24"/>
                <w:szCs w:val="24"/>
                <w:lang w:eastAsia="ru-RU"/>
              </w:rPr>
            </w:pPr>
            <w:r w:rsidRPr="00C54B4F">
              <w:rPr>
                <w:sz w:val="22"/>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Решение Законодательного Собрания Владимирской области от 17.01.1996 №12 «О постановке на государственную охрану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331410094120045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left="96" w:firstLine="0"/>
              <w:jc w:val="left"/>
              <w:rPr>
                <w:sz w:val="24"/>
                <w:szCs w:val="24"/>
              </w:rPr>
            </w:pPr>
            <w:r w:rsidRPr="00C54B4F">
              <w:rPr>
                <w:sz w:val="22"/>
              </w:rPr>
              <w:t xml:space="preserve">3)«Конный двор», 1783 г., входящий в состав объекта культурного наследия регионального значения «Ансамбль усадьбы Воронцовых», XVIII-нач. XX вв. </w:t>
            </w:r>
          </w:p>
        </w:tc>
        <w:tc>
          <w:tcPr>
            <w:tcW w:w="1701" w:type="dxa"/>
          </w:tcPr>
          <w:p w:rsidR="00D87618" w:rsidRPr="00C54B4F" w:rsidRDefault="00D87618" w:rsidP="00D87618">
            <w:pPr>
              <w:spacing w:line="240" w:lineRule="auto"/>
              <w:ind w:left="96" w:firstLine="0"/>
              <w:jc w:val="left"/>
              <w:rPr>
                <w:sz w:val="24"/>
                <w:szCs w:val="24"/>
              </w:rPr>
            </w:pPr>
            <w:r w:rsidRPr="00C54B4F">
              <w:rPr>
                <w:sz w:val="22"/>
              </w:rPr>
              <w:t xml:space="preserve">Владимирская область, Петушинский район, село Андреевское, д.3 </w:t>
            </w:r>
          </w:p>
        </w:tc>
        <w:tc>
          <w:tcPr>
            <w:tcW w:w="1985" w:type="dxa"/>
          </w:tcPr>
          <w:p w:rsidR="00D87618" w:rsidRPr="00C54B4F" w:rsidRDefault="00D87618" w:rsidP="00D87618">
            <w:pPr>
              <w:spacing w:line="240" w:lineRule="auto"/>
              <w:ind w:left="96" w:firstLine="0"/>
              <w:jc w:val="left"/>
              <w:rPr>
                <w:sz w:val="24"/>
                <w:szCs w:val="24"/>
                <w:lang w:eastAsia="ru-RU"/>
              </w:rPr>
            </w:pPr>
            <w:r w:rsidRPr="00C54B4F">
              <w:rPr>
                <w:sz w:val="22"/>
              </w:rPr>
              <w:t>Регионального значения</w:t>
            </w:r>
          </w:p>
        </w:tc>
        <w:tc>
          <w:tcPr>
            <w:tcW w:w="2268" w:type="dxa"/>
          </w:tcPr>
          <w:p w:rsidR="00D87618" w:rsidRPr="00C54B4F" w:rsidRDefault="00D87618" w:rsidP="00D87618">
            <w:pPr>
              <w:spacing w:line="240" w:lineRule="auto"/>
              <w:ind w:left="96" w:firstLine="0"/>
              <w:jc w:val="left"/>
              <w:rPr>
                <w:sz w:val="24"/>
                <w:szCs w:val="24"/>
                <w:lang w:eastAsia="ru-RU"/>
              </w:rPr>
            </w:pPr>
            <w:r w:rsidRPr="00C54B4F">
              <w:rPr>
                <w:sz w:val="22"/>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Решение Законодательного Собрания Владимирской области от 17.01.1996 №12 «О постановке на государственную охрану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331410094120015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before="240" w:line="240" w:lineRule="auto"/>
              <w:ind w:firstLine="0"/>
              <w:jc w:val="left"/>
              <w:rPr>
                <w:sz w:val="24"/>
                <w:szCs w:val="24"/>
              </w:rPr>
            </w:pPr>
            <w:r w:rsidRPr="00C54B4F">
              <w:rPr>
                <w:sz w:val="22"/>
              </w:rPr>
              <w:t xml:space="preserve">4)«Жилой корпус (коровник)», конец XVIII в., входящий в состав объекта </w:t>
            </w:r>
            <w:r w:rsidRPr="00C54B4F">
              <w:rPr>
                <w:sz w:val="22"/>
              </w:rPr>
              <w:lastRenderedPageBreak/>
              <w:t>культурного наследия регионального значения «Ансамбль усадьбы Воронцовых», XVIII–нач. XX вв.</w:t>
            </w:r>
          </w:p>
        </w:tc>
        <w:tc>
          <w:tcPr>
            <w:tcW w:w="1701" w:type="dxa"/>
          </w:tcPr>
          <w:p w:rsidR="00D87618" w:rsidRPr="00C54B4F" w:rsidRDefault="00D87618" w:rsidP="00D87618">
            <w:pPr>
              <w:spacing w:line="240" w:lineRule="auto"/>
              <w:ind w:left="96" w:firstLine="0"/>
              <w:jc w:val="left"/>
              <w:rPr>
                <w:sz w:val="24"/>
                <w:szCs w:val="24"/>
              </w:rPr>
            </w:pPr>
            <w:r w:rsidRPr="00C54B4F">
              <w:rPr>
                <w:sz w:val="22"/>
              </w:rPr>
              <w:lastRenderedPageBreak/>
              <w:t xml:space="preserve">Владимирская область, Петушинский район, с. </w:t>
            </w:r>
            <w:r w:rsidRPr="00C54B4F">
              <w:rPr>
                <w:sz w:val="22"/>
              </w:rPr>
              <w:lastRenderedPageBreak/>
              <w:t>Андреевское, д.6</w:t>
            </w:r>
          </w:p>
        </w:tc>
        <w:tc>
          <w:tcPr>
            <w:tcW w:w="1985" w:type="dxa"/>
          </w:tcPr>
          <w:p w:rsidR="00D87618" w:rsidRPr="00C54B4F" w:rsidRDefault="00D87618" w:rsidP="00D87618">
            <w:pPr>
              <w:spacing w:line="240" w:lineRule="auto"/>
              <w:ind w:left="96" w:firstLine="0"/>
              <w:jc w:val="left"/>
              <w:rPr>
                <w:sz w:val="24"/>
                <w:szCs w:val="24"/>
                <w:lang w:eastAsia="ru-RU"/>
              </w:rPr>
            </w:pPr>
            <w:r w:rsidRPr="00C54B4F">
              <w:rPr>
                <w:sz w:val="22"/>
              </w:rPr>
              <w:lastRenderedPageBreak/>
              <w:t>Регионального значения</w:t>
            </w:r>
          </w:p>
        </w:tc>
        <w:tc>
          <w:tcPr>
            <w:tcW w:w="2268" w:type="dxa"/>
          </w:tcPr>
          <w:p w:rsidR="00D87618" w:rsidRPr="00C54B4F" w:rsidRDefault="00D87618" w:rsidP="00D87618">
            <w:pPr>
              <w:spacing w:line="240" w:lineRule="auto"/>
              <w:ind w:left="96" w:firstLine="0"/>
              <w:jc w:val="left"/>
              <w:rPr>
                <w:sz w:val="24"/>
                <w:szCs w:val="24"/>
                <w:lang w:eastAsia="ru-RU"/>
              </w:rPr>
            </w:pPr>
            <w:r w:rsidRPr="00C54B4F">
              <w:rPr>
                <w:sz w:val="22"/>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Решение Законодательного Собрания Владимирской области от 17.01.1996 №12 «О постановке на государственную охрану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331410094120055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firstLine="0"/>
              <w:jc w:val="left"/>
              <w:rPr>
                <w:sz w:val="24"/>
                <w:szCs w:val="24"/>
              </w:rPr>
            </w:pPr>
            <w:r w:rsidRPr="00C54B4F">
              <w:rPr>
                <w:sz w:val="22"/>
              </w:rPr>
              <w:t>5)«Ворота», XIX в., входящий в состав объекта культурного наследия регионального значения «Ансамбль усадьбы Воронцовых», XVIII-нач. XX вв.</w:t>
            </w:r>
          </w:p>
        </w:tc>
        <w:tc>
          <w:tcPr>
            <w:tcW w:w="1701" w:type="dxa"/>
          </w:tcPr>
          <w:p w:rsidR="00D87618" w:rsidRPr="00C54B4F" w:rsidRDefault="00D87618" w:rsidP="00D87618">
            <w:pPr>
              <w:spacing w:line="240" w:lineRule="auto"/>
              <w:ind w:firstLine="0"/>
              <w:jc w:val="left"/>
              <w:rPr>
                <w:sz w:val="24"/>
                <w:szCs w:val="24"/>
              </w:rPr>
            </w:pPr>
            <w:r w:rsidRPr="00C54B4F">
              <w:rPr>
                <w:sz w:val="22"/>
              </w:rPr>
              <w:t xml:space="preserve">Владимирская область, Петушинский район, село Андреевское, д.5 </w:t>
            </w:r>
          </w:p>
        </w:tc>
        <w:tc>
          <w:tcPr>
            <w:tcW w:w="1985"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Регионального значения</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Постановление Главы администрации Владимирской области от 13.03.1997 №139 «О постановке на учет и государственную охрану местного значения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331410094120025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firstLine="0"/>
              <w:jc w:val="left"/>
              <w:rPr>
                <w:sz w:val="24"/>
                <w:szCs w:val="24"/>
              </w:rPr>
            </w:pPr>
            <w:r w:rsidRPr="00C54B4F">
              <w:rPr>
                <w:sz w:val="22"/>
              </w:rPr>
              <w:t>6)«Дом для прислуги», XIX в., входящий в состав объекта культурного наследия регионального значения «Ансамбль усадьбы Воронцовых», XVIII-нач. XX вв.</w:t>
            </w:r>
          </w:p>
        </w:tc>
        <w:tc>
          <w:tcPr>
            <w:tcW w:w="1701" w:type="dxa"/>
          </w:tcPr>
          <w:p w:rsidR="00D87618" w:rsidRPr="00C54B4F" w:rsidRDefault="00D87618" w:rsidP="00D87618">
            <w:pPr>
              <w:spacing w:line="240" w:lineRule="auto"/>
              <w:ind w:firstLine="0"/>
              <w:jc w:val="left"/>
              <w:rPr>
                <w:sz w:val="24"/>
                <w:szCs w:val="24"/>
              </w:rPr>
            </w:pPr>
            <w:r w:rsidRPr="00C54B4F">
              <w:rPr>
                <w:sz w:val="22"/>
              </w:rPr>
              <w:t>Владимирская область, Петушинский район, село Андреевское, д.12</w:t>
            </w:r>
          </w:p>
        </w:tc>
        <w:tc>
          <w:tcPr>
            <w:tcW w:w="1985"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Регионального значения</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Постановление Главы администрации Владимирской области от 13.03.1997 №139 «О постановке на учет и государственную охрану местного значения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331410094120065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firstLine="0"/>
              <w:jc w:val="left"/>
              <w:rPr>
                <w:sz w:val="24"/>
                <w:szCs w:val="24"/>
              </w:rPr>
            </w:pPr>
            <w:r w:rsidRPr="00C54B4F">
              <w:rPr>
                <w:sz w:val="22"/>
              </w:rPr>
              <w:t xml:space="preserve">7)«Ограда», XIX в., входящий в состав объекта культурного наследия регионального значения «Ансамбль усадьбы Воронцовых», XVIII-нач. XX вв. </w:t>
            </w:r>
          </w:p>
        </w:tc>
        <w:tc>
          <w:tcPr>
            <w:tcW w:w="1701" w:type="dxa"/>
          </w:tcPr>
          <w:p w:rsidR="00D87618" w:rsidRPr="00C54B4F" w:rsidRDefault="00D87618" w:rsidP="00D87618">
            <w:pPr>
              <w:spacing w:line="240" w:lineRule="auto"/>
              <w:ind w:firstLine="0"/>
              <w:jc w:val="left"/>
              <w:rPr>
                <w:sz w:val="24"/>
                <w:szCs w:val="24"/>
              </w:rPr>
            </w:pPr>
            <w:r w:rsidRPr="00C54B4F">
              <w:rPr>
                <w:sz w:val="22"/>
              </w:rPr>
              <w:t xml:space="preserve">Владимирская область, Петушинский район, село Андреевское, дом 5 </w:t>
            </w:r>
          </w:p>
        </w:tc>
        <w:tc>
          <w:tcPr>
            <w:tcW w:w="1985"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Регионального значения</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Постановление Главы администрации Владимирской области от 13.03.1997 №139 «О постановке на учет и государственную охрану местного значения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331410094120085</w:t>
            </w:r>
          </w:p>
        </w:tc>
      </w:tr>
      <w:tr w:rsidR="00D87618" w:rsidRPr="00D87618" w:rsidTr="000E0C24">
        <w:tc>
          <w:tcPr>
            <w:tcW w:w="852" w:type="dxa"/>
          </w:tcPr>
          <w:p w:rsidR="00D87618" w:rsidRPr="00C54B4F" w:rsidRDefault="00D87618" w:rsidP="00D87618">
            <w:pPr>
              <w:numPr>
                <w:ilvl w:val="0"/>
                <w:numId w:val="97"/>
              </w:numPr>
              <w:spacing w:line="240" w:lineRule="auto"/>
              <w:jc w:val="left"/>
              <w:rPr>
                <w:sz w:val="24"/>
                <w:szCs w:val="24"/>
              </w:rPr>
            </w:pPr>
          </w:p>
        </w:tc>
        <w:tc>
          <w:tcPr>
            <w:tcW w:w="2551" w:type="dxa"/>
          </w:tcPr>
          <w:p w:rsidR="00D87618" w:rsidRPr="00C54B4F" w:rsidRDefault="00D87618" w:rsidP="00D87618">
            <w:pPr>
              <w:spacing w:line="240" w:lineRule="auto"/>
              <w:ind w:firstLine="0"/>
              <w:jc w:val="left"/>
              <w:rPr>
                <w:sz w:val="24"/>
                <w:szCs w:val="24"/>
                <w:lang w:eastAsia="ru-RU"/>
              </w:rPr>
            </w:pPr>
            <w:r w:rsidRPr="00C54B4F">
              <w:rPr>
                <w:sz w:val="22"/>
                <w:lang w:eastAsia="ru-RU"/>
              </w:rPr>
              <w:t>8)«Подстанция», н. XX в., входящий в состав объекта культурного наследия регионального значения «Ансамбль усадьбы Воронцовых», XVIII-нач. XX вв.</w:t>
            </w:r>
          </w:p>
        </w:tc>
        <w:tc>
          <w:tcPr>
            <w:tcW w:w="1701" w:type="dxa"/>
          </w:tcPr>
          <w:p w:rsidR="00D87618" w:rsidRPr="00C54B4F" w:rsidRDefault="00D87618" w:rsidP="00D87618">
            <w:pPr>
              <w:spacing w:line="240" w:lineRule="auto"/>
              <w:ind w:firstLine="0"/>
              <w:jc w:val="left"/>
              <w:rPr>
                <w:sz w:val="24"/>
                <w:szCs w:val="24"/>
                <w:lang w:eastAsia="ru-RU"/>
              </w:rPr>
            </w:pPr>
            <w:r w:rsidRPr="00C54B4F">
              <w:rPr>
                <w:sz w:val="22"/>
              </w:rPr>
              <w:t xml:space="preserve">Владимирская область, Петушинский район, </w:t>
            </w:r>
            <w:r w:rsidRPr="00C54B4F">
              <w:rPr>
                <w:sz w:val="22"/>
                <w:lang w:eastAsia="ru-RU"/>
              </w:rPr>
              <w:t xml:space="preserve">село Андреевское, д.5 </w:t>
            </w:r>
          </w:p>
        </w:tc>
        <w:tc>
          <w:tcPr>
            <w:tcW w:w="1985" w:type="dxa"/>
          </w:tcPr>
          <w:p w:rsidR="00D87618" w:rsidRPr="00C54B4F" w:rsidRDefault="00D87618" w:rsidP="00D87618">
            <w:pPr>
              <w:spacing w:line="240" w:lineRule="auto"/>
              <w:ind w:firstLine="0"/>
              <w:jc w:val="left"/>
              <w:rPr>
                <w:sz w:val="24"/>
                <w:szCs w:val="24"/>
                <w:lang w:eastAsia="ru-RU"/>
              </w:rPr>
            </w:pPr>
            <w:r w:rsidRPr="00C54B4F">
              <w:rPr>
                <w:sz w:val="22"/>
                <w:lang w:eastAsia="ru-RU"/>
              </w:rPr>
              <w:t>Регионального значения</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Памятник градостроительства и архитектуры</w:t>
            </w:r>
          </w:p>
        </w:tc>
        <w:tc>
          <w:tcPr>
            <w:tcW w:w="4394" w:type="dxa"/>
          </w:tcPr>
          <w:p w:rsidR="00D87618" w:rsidRPr="00C54B4F" w:rsidRDefault="00D87618" w:rsidP="00D87618">
            <w:pPr>
              <w:spacing w:line="240" w:lineRule="auto"/>
              <w:ind w:firstLine="0"/>
              <w:jc w:val="left"/>
              <w:rPr>
                <w:sz w:val="24"/>
                <w:szCs w:val="24"/>
                <w:lang w:eastAsia="ru-RU"/>
              </w:rPr>
            </w:pPr>
            <w:r w:rsidRPr="00C54B4F">
              <w:rPr>
                <w:sz w:val="22"/>
                <w:lang w:eastAsia="ru-RU"/>
              </w:rPr>
              <w:t>Постановление Главы администрации Владимирской области от 13.03.1997 №139 «О постановке на учет и государственную охрану местного значения памятников истории и культуры Владимирской области»</w:t>
            </w:r>
          </w:p>
        </w:tc>
        <w:tc>
          <w:tcPr>
            <w:tcW w:w="2268" w:type="dxa"/>
          </w:tcPr>
          <w:p w:rsidR="00D87618" w:rsidRPr="00C54B4F" w:rsidRDefault="00D87618" w:rsidP="00D87618">
            <w:pPr>
              <w:spacing w:line="240" w:lineRule="auto"/>
              <w:ind w:firstLine="0"/>
              <w:jc w:val="left"/>
              <w:rPr>
                <w:sz w:val="24"/>
                <w:szCs w:val="24"/>
                <w:lang w:eastAsia="ru-RU"/>
              </w:rPr>
            </w:pPr>
            <w:r w:rsidRPr="00C54B4F">
              <w:rPr>
                <w:sz w:val="22"/>
                <w:lang w:eastAsia="ru-RU"/>
              </w:rPr>
              <w:t>331410094120075</w:t>
            </w:r>
          </w:p>
        </w:tc>
      </w:tr>
      <w:tr w:rsidR="00D87618" w:rsidRPr="00D87618" w:rsidTr="000E0C24">
        <w:tc>
          <w:tcPr>
            <w:tcW w:w="852" w:type="dxa"/>
          </w:tcPr>
          <w:p w:rsidR="00D87618" w:rsidRPr="00F06947" w:rsidRDefault="00D87618" w:rsidP="00D87618">
            <w:pPr>
              <w:numPr>
                <w:ilvl w:val="0"/>
                <w:numId w:val="97"/>
              </w:numPr>
              <w:spacing w:line="240" w:lineRule="auto"/>
              <w:jc w:val="left"/>
              <w:rPr>
                <w:sz w:val="24"/>
                <w:szCs w:val="24"/>
              </w:rPr>
            </w:pPr>
          </w:p>
        </w:tc>
        <w:tc>
          <w:tcPr>
            <w:tcW w:w="2551" w:type="dxa"/>
          </w:tcPr>
          <w:p w:rsidR="00D87618" w:rsidRPr="00F06947" w:rsidRDefault="00D87618" w:rsidP="00D87618">
            <w:pPr>
              <w:spacing w:line="240" w:lineRule="auto"/>
              <w:ind w:firstLine="0"/>
              <w:jc w:val="left"/>
              <w:rPr>
                <w:sz w:val="24"/>
                <w:szCs w:val="24"/>
              </w:rPr>
            </w:pPr>
            <w:r w:rsidRPr="00F06947">
              <w:rPr>
                <w:sz w:val="22"/>
              </w:rPr>
              <w:t>«Кузница усадьбы Воронцовых», 1783 г.</w:t>
            </w:r>
          </w:p>
        </w:tc>
        <w:tc>
          <w:tcPr>
            <w:tcW w:w="1701" w:type="dxa"/>
          </w:tcPr>
          <w:p w:rsidR="00D87618" w:rsidRPr="00F06947" w:rsidRDefault="00D87618" w:rsidP="00D87618">
            <w:pPr>
              <w:spacing w:line="240" w:lineRule="auto"/>
              <w:ind w:firstLine="0"/>
              <w:jc w:val="left"/>
              <w:rPr>
                <w:sz w:val="24"/>
                <w:szCs w:val="24"/>
                <w:lang w:eastAsia="ru-RU"/>
              </w:rPr>
            </w:pPr>
            <w:r w:rsidRPr="00F06947">
              <w:rPr>
                <w:sz w:val="22"/>
              </w:rPr>
              <w:t xml:space="preserve">Владимирская область, Петушинский район, </w:t>
            </w:r>
            <w:r w:rsidRPr="00F06947">
              <w:rPr>
                <w:sz w:val="22"/>
                <w:lang w:eastAsia="ru-RU"/>
              </w:rPr>
              <w:t xml:space="preserve">с. Андреевское, д.5 </w:t>
            </w:r>
          </w:p>
        </w:tc>
        <w:tc>
          <w:tcPr>
            <w:tcW w:w="1985" w:type="dxa"/>
          </w:tcPr>
          <w:p w:rsidR="00D87618" w:rsidRPr="00F06947" w:rsidRDefault="00D87618" w:rsidP="00D87618">
            <w:pPr>
              <w:spacing w:line="240" w:lineRule="auto"/>
              <w:ind w:left="96" w:firstLine="0"/>
              <w:jc w:val="left"/>
              <w:rPr>
                <w:sz w:val="24"/>
                <w:szCs w:val="24"/>
                <w:lang w:eastAsia="ru-RU"/>
              </w:rPr>
            </w:pPr>
            <w:r w:rsidRPr="00F06947">
              <w:rPr>
                <w:sz w:val="22"/>
              </w:rPr>
              <w:t>Регионального значения</w:t>
            </w:r>
          </w:p>
        </w:tc>
        <w:tc>
          <w:tcPr>
            <w:tcW w:w="2268" w:type="dxa"/>
          </w:tcPr>
          <w:p w:rsidR="00D87618" w:rsidRPr="00F06947" w:rsidRDefault="00D87618" w:rsidP="00D87618">
            <w:pPr>
              <w:spacing w:line="240" w:lineRule="auto"/>
              <w:ind w:left="96" w:firstLine="0"/>
              <w:jc w:val="left"/>
              <w:rPr>
                <w:sz w:val="24"/>
                <w:szCs w:val="24"/>
                <w:lang w:eastAsia="ru-RU"/>
              </w:rPr>
            </w:pPr>
            <w:r w:rsidRPr="00F06947">
              <w:rPr>
                <w:sz w:val="22"/>
              </w:rPr>
              <w:t>Памятник градостроительства и архитектуры</w:t>
            </w:r>
          </w:p>
        </w:tc>
        <w:tc>
          <w:tcPr>
            <w:tcW w:w="4394" w:type="dxa"/>
          </w:tcPr>
          <w:p w:rsidR="00D87618" w:rsidRPr="00F06947" w:rsidRDefault="00D87618" w:rsidP="00D87618">
            <w:pPr>
              <w:spacing w:line="240" w:lineRule="auto"/>
              <w:ind w:firstLine="0"/>
              <w:jc w:val="left"/>
              <w:rPr>
                <w:sz w:val="24"/>
                <w:szCs w:val="24"/>
                <w:lang w:eastAsia="ru-RU"/>
              </w:rPr>
            </w:pPr>
            <w:r w:rsidRPr="00F06947">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F06947" w:rsidRDefault="00D87618" w:rsidP="00D87618">
            <w:pPr>
              <w:spacing w:line="240" w:lineRule="auto"/>
              <w:ind w:firstLine="0"/>
              <w:jc w:val="left"/>
              <w:rPr>
                <w:sz w:val="24"/>
                <w:szCs w:val="24"/>
                <w:lang w:eastAsia="ru-RU"/>
              </w:rPr>
            </w:pPr>
            <w:r w:rsidRPr="00F06947">
              <w:rPr>
                <w:sz w:val="22"/>
                <w:lang w:eastAsia="ru-RU"/>
              </w:rPr>
              <w:t>331410250100005</w:t>
            </w:r>
          </w:p>
        </w:tc>
      </w:tr>
      <w:tr w:rsidR="00D87618" w:rsidRPr="00D87618" w:rsidTr="000E0C24">
        <w:tc>
          <w:tcPr>
            <w:tcW w:w="852" w:type="dxa"/>
          </w:tcPr>
          <w:p w:rsidR="00D87618" w:rsidRPr="00F06947" w:rsidRDefault="00D87618" w:rsidP="00D87618">
            <w:pPr>
              <w:numPr>
                <w:ilvl w:val="0"/>
                <w:numId w:val="97"/>
              </w:numPr>
              <w:spacing w:line="240" w:lineRule="auto"/>
              <w:jc w:val="left"/>
              <w:rPr>
                <w:sz w:val="24"/>
                <w:szCs w:val="24"/>
              </w:rPr>
            </w:pPr>
          </w:p>
        </w:tc>
        <w:tc>
          <w:tcPr>
            <w:tcW w:w="2551" w:type="dxa"/>
          </w:tcPr>
          <w:p w:rsidR="00D87618" w:rsidRPr="00F06947" w:rsidRDefault="00D87618" w:rsidP="00D87618">
            <w:pPr>
              <w:spacing w:line="240" w:lineRule="auto"/>
              <w:ind w:left="96" w:firstLine="0"/>
              <w:jc w:val="left"/>
              <w:rPr>
                <w:sz w:val="24"/>
                <w:szCs w:val="24"/>
              </w:rPr>
            </w:pPr>
            <w:r w:rsidRPr="00F06947">
              <w:rPr>
                <w:sz w:val="22"/>
              </w:rPr>
              <w:t>«Михайло-Архангельская церковь», 1867 г.</w:t>
            </w:r>
          </w:p>
        </w:tc>
        <w:tc>
          <w:tcPr>
            <w:tcW w:w="1701" w:type="dxa"/>
          </w:tcPr>
          <w:p w:rsidR="00D87618" w:rsidRPr="00F06947" w:rsidRDefault="00D87618" w:rsidP="00D87618">
            <w:pPr>
              <w:spacing w:line="240" w:lineRule="auto"/>
              <w:ind w:firstLine="0"/>
              <w:jc w:val="left"/>
              <w:rPr>
                <w:sz w:val="24"/>
                <w:szCs w:val="24"/>
              </w:rPr>
            </w:pPr>
            <w:r w:rsidRPr="00F06947">
              <w:rPr>
                <w:sz w:val="22"/>
              </w:rPr>
              <w:t>Владимирская область, Петушинский район, д. Анкудиново, ул. Арханинская, д. 34</w:t>
            </w:r>
          </w:p>
        </w:tc>
        <w:tc>
          <w:tcPr>
            <w:tcW w:w="1985" w:type="dxa"/>
          </w:tcPr>
          <w:p w:rsidR="00D87618" w:rsidRPr="00F06947" w:rsidRDefault="00D87618" w:rsidP="00D87618">
            <w:pPr>
              <w:spacing w:line="240" w:lineRule="auto"/>
              <w:ind w:left="96" w:firstLine="0"/>
              <w:jc w:val="left"/>
              <w:rPr>
                <w:sz w:val="24"/>
                <w:szCs w:val="24"/>
                <w:lang w:eastAsia="ru-RU"/>
              </w:rPr>
            </w:pPr>
            <w:r w:rsidRPr="00F06947">
              <w:rPr>
                <w:sz w:val="22"/>
              </w:rPr>
              <w:t>Регионального значения</w:t>
            </w:r>
          </w:p>
        </w:tc>
        <w:tc>
          <w:tcPr>
            <w:tcW w:w="2268" w:type="dxa"/>
          </w:tcPr>
          <w:p w:rsidR="00D87618" w:rsidRPr="00F06947" w:rsidRDefault="00D87618" w:rsidP="00D87618">
            <w:pPr>
              <w:spacing w:line="240" w:lineRule="auto"/>
              <w:ind w:left="96" w:firstLine="0"/>
              <w:jc w:val="left"/>
              <w:rPr>
                <w:sz w:val="24"/>
                <w:szCs w:val="24"/>
                <w:lang w:eastAsia="ru-RU"/>
              </w:rPr>
            </w:pPr>
            <w:r w:rsidRPr="00F06947">
              <w:rPr>
                <w:sz w:val="22"/>
              </w:rPr>
              <w:t>Памятник градостроительства и архитектуры</w:t>
            </w:r>
          </w:p>
        </w:tc>
        <w:tc>
          <w:tcPr>
            <w:tcW w:w="4394" w:type="dxa"/>
          </w:tcPr>
          <w:p w:rsidR="00D87618" w:rsidRPr="00F06947" w:rsidRDefault="00D87618" w:rsidP="00D87618">
            <w:pPr>
              <w:spacing w:line="240" w:lineRule="auto"/>
              <w:ind w:firstLine="0"/>
              <w:jc w:val="left"/>
              <w:rPr>
                <w:sz w:val="24"/>
                <w:szCs w:val="24"/>
                <w:lang w:eastAsia="ru-RU"/>
              </w:rPr>
            </w:pPr>
            <w:r w:rsidRPr="00F06947">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F06947" w:rsidRDefault="00D87618" w:rsidP="00D87618">
            <w:pPr>
              <w:spacing w:line="240" w:lineRule="auto"/>
              <w:ind w:firstLine="0"/>
              <w:jc w:val="left"/>
              <w:rPr>
                <w:sz w:val="24"/>
                <w:szCs w:val="24"/>
                <w:lang w:eastAsia="ru-RU"/>
              </w:rPr>
            </w:pPr>
            <w:r w:rsidRPr="00F06947">
              <w:rPr>
                <w:sz w:val="22"/>
                <w:lang w:eastAsia="ru-RU"/>
              </w:rPr>
              <w:t>331410097660005</w:t>
            </w:r>
          </w:p>
        </w:tc>
      </w:tr>
      <w:tr w:rsidR="00D87618" w:rsidRPr="00D87618" w:rsidTr="000E0C24">
        <w:tc>
          <w:tcPr>
            <w:tcW w:w="852" w:type="dxa"/>
          </w:tcPr>
          <w:p w:rsidR="00D87618" w:rsidRPr="00F06947" w:rsidRDefault="00D87618" w:rsidP="00D87618">
            <w:pPr>
              <w:numPr>
                <w:ilvl w:val="0"/>
                <w:numId w:val="97"/>
              </w:numPr>
              <w:spacing w:line="240" w:lineRule="auto"/>
              <w:jc w:val="left"/>
              <w:rPr>
                <w:sz w:val="24"/>
                <w:szCs w:val="24"/>
              </w:rPr>
            </w:pPr>
          </w:p>
        </w:tc>
        <w:tc>
          <w:tcPr>
            <w:tcW w:w="2551" w:type="dxa"/>
          </w:tcPr>
          <w:p w:rsidR="00D87618" w:rsidRPr="00F06947" w:rsidRDefault="00D87618" w:rsidP="00D87618">
            <w:pPr>
              <w:spacing w:line="240" w:lineRule="auto"/>
              <w:ind w:left="96" w:firstLine="0"/>
              <w:jc w:val="left"/>
              <w:rPr>
                <w:sz w:val="24"/>
                <w:szCs w:val="24"/>
              </w:rPr>
            </w:pPr>
            <w:r w:rsidRPr="00F06947">
              <w:rPr>
                <w:sz w:val="22"/>
              </w:rPr>
              <w:t>«Дом усадебный, в котором в 1924-1941 гг. жил Герой Советского Союза генерал-майор Мясников В.В.», сер. XIX в.</w:t>
            </w:r>
          </w:p>
        </w:tc>
        <w:tc>
          <w:tcPr>
            <w:tcW w:w="1701" w:type="dxa"/>
          </w:tcPr>
          <w:p w:rsidR="00D87618" w:rsidRPr="00F06947" w:rsidRDefault="00D87618" w:rsidP="00D87618">
            <w:pPr>
              <w:spacing w:line="240" w:lineRule="auto"/>
              <w:ind w:firstLine="0"/>
              <w:jc w:val="left"/>
              <w:rPr>
                <w:sz w:val="24"/>
                <w:szCs w:val="24"/>
                <w:lang w:eastAsia="ru-RU"/>
              </w:rPr>
            </w:pPr>
            <w:r w:rsidRPr="00F06947">
              <w:rPr>
                <w:sz w:val="22"/>
              </w:rPr>
              <w:t xml:space="preserve">Владимирская область, Петушинский район, </w:t>
            </w:r>
            <w:r w:rsidRPr="00F06947">
              <w:rPr>
                <w:sz w:val="22"/>
                <w:lang w:eastAsia="ru-RU"/>
              </w:rPr>
              <w:t>д. Анкудиново,  ул. Центральная, дом 40</w:t>
            </w:r>
          </w:p>
        </w:tc>
        <w:tc>
          <w:tcPr>
            <w:tcW w:w="1985" w:type="dxa"/>
          </w:tcPr>
          <w:p w:rsidR="00D87618" w:rsidRPr="00F06947" w:rsidRDefault="00D87618" w:rsidP="00D87618">
            <w:pPr>
              <w:spacing w:line="240" w:lineRule="auto"/>
              <w:ind w:left="96" w:firstLine="0"/>
              <w:jc w:val="left"/>
              <w:rPr>
                <w:sz w:val="24"/>
                <w:szCs w:val="24"/>
                <w:lang w:eastAsia="ru-RU"/>
              </w:rPr>
            </w:pPr>
            <w:r w:rsidRPr="00F06947">
              <w:rPr>
                <w:sz w:val="22"/>
              </w:rPr>
              <w:t>Регионального значения</w:t>
            </w:r>
          </w:p>
        </w:tc>
        <w:tc>
          <w:tcPr>
            <w:tcW w:w="2268" w:type="dxa"/>
          </w:tcPr>
          <w:p w:rsidR="00D87618" w:rsidRPr="00F06947" w:rsidRDefault="00D87618" w:rsidP="00D87618">
            <w:pPr>
              <w:spacing w:line="240" w:lineRule="auto"/>
              <w:ind w:left="96" w:firstLine="0"/>
              <w:jc w:val="left"/>
              <w:rPr>
                <w:sz w:val="24"/>
                <w:szCs w:val="24"/>
                <w:lang w:eastAsia="ru-RU"/>
              </w:rPr>
            </w:pPr>
            <w:r w:rsidRPr="00F06947">
              <w:rPr>
                <w:sz w:val="22"/>
              </w:rPr>
              <w:t>Памятник градостроительства и архитектуры</w:t>
            </w:r>
          </w:p>
        </w:tc>
        <w:tc>
          <w:tcPr>
            <w:tcW w:w="4394" w:type="dxa"/>
          </w:tcPr>
          <w:p w:rsidR="00D87618" w:rsidRPr="00F06947" w:rsidRDefault="00D87618" w:rsidP="00D87618">
            <w:pPr>
              <w:spacing w:line="240" w:lineRule="auto"/>
              <w:ind w:firstLine="0"/>
              <w:jc w:val="left"/>
              <w:rPr>
                <w:sz w:val="24"/>
                <w:szCs w:val="24"/>
                <w:lang w:eastAsia="ru-RU"/>
              </w:rPr>
            </w:pPr>
            <w:r w:rsidRPr="00F06947">
              <w:rPr>
                <w:sz w:val="22"/>
                <w:lang w:eastAsia="ru-RU"/>
              </w:rPr>
              <w:t>Постановление Главы администрации Владимирской области от 13.03.1997 №139 «О постановке на учет и государственную охрану местного значения памятников истории и культуры Владимирской области»</w:t>
            </w:r>
          </w:p>
        </w:tc>
        <w:tc>
          <w:tcPr>
            <w:tcW w:w="2268" w:type="dxa"/>
          </w:tcPr>
          <w:p w:rsidR="00D87618" w:rsidRPr="00F06947" w:rsidRDefault="00D87618" w:rsidP="00D87618">
            <w:pPr>
              <w:spacing w:line="240" w:lineRule="auto"/>
              <w:ind w:firstLine="0"/>
              <w:jc w:val="left"/>
              <w:rPr>
                <w:sz w:val="24"/>
                <w:szCs w:val="24"/>
                <w:lang w:eastAsia="ru-RU"/>
              </w:rPr>
            </w:pPr>
            <w:r w:rsidRPr="00F06947">
              <w:rPr>
                <w:sz w:val="22"/>
                <w:lang w:eastAsia="ru-RU"/>
              </w:rPr>
              <w:t>331610724930005</w:t>
            </w:r>
          </w:p>
        </w:tc>
      </w:tr>
      <w:tr w:rsidR="00D87618" w:rsidRPr="00D87618" w:rsidTr="000E0C24">
        <w:tc>
          <w:tcPr>
            <w:tcW w:w="852" w:type="dxa"/>
          </w:tcPr>
          <w:p w:rsidR="00D87618" w:rsidRPr="007B79F6" w:rsidRDefault="00D87618" w:rsidP="00D87618">
            <w:pPr>
              <w:numPr>
                <w:ilvl w:val="0"/>
                <w:numId w:val="97"/>
              </w:numPr>
              <w:spacing w:line="240" w:lineRule="auto"/>
              <w:jc w:val="left"/>
              <w:rPr>
                <w:sz w:val="24"/>
                <w:szCs w:val="24"/>
              </w:rPr>
            </w:pPr>
          </w:p>
        </w:tc>
        <w:tc>
          <w:tcPr>
            <w:tcW w:w="2551" w:type="dxa"/>
          </w:tcPr>
          <w:p w:rsidR="00D87618" w:rsidRPr="007B79F6" w:rsidRDefault="00D87618" w:rsidP="00D87618">
            <w:pPr>
              <w:spacing w:line="240" w:lineRule="auto"/>
              <w:ind w:left="96" w:firstLine="0"/>
              <w:jc w:val="left"/>
              <w:rPr>
                <w:sz w:val="24"/>
                <w:szCs w:val="24"/>
                <w:lang w:eastAsia="ru-RU"/>
              </w:rPr>
            </w:pPr>
            <w:r w:rsidRPr="007B79F6">
              <w:rPr>
                <w:sz w:val="22"/>
                <w:lang w:eastAsia="ru-RU"/>
              </w:rPr>
              <w:t>«Колокольня Никольской церкви», 1813 г.</w:t>
            </w:r>
          </w:p>
        </w:tc>
        <w:tc>
          <w:tcPr>
            <w:tcW w:w="1701" w:type="dxa"/>
          </w:tcPr>
          <w:p w:rsidR="00D87618" w:rsidRPr="007B79F6" w:rsidRDefault="00D87618" w:rsidP="00D87618">
            <w:pPr>
              <w:spacing w:line="240" w:lineRule="auto"/>
              <w:ind w:firstLine="0"/>
              <w:jc w:val="left"/>
              <w:rPr>
                <w:sz w:val="24"/>
                <w:szCs w:val="24"/>
                <w:lang w:eastAsia="ru-RU"/>
              </w:rPr>
            </w:pPr>
            <w:r w:rsidRPr="007B79F6">
              <w:rPr>
                <w:sz w:val="22"/>
              </w:rPr>
              <w:t xml:space="preserve">Владимирская область, Петушинский район, </w:t>
            </w:r>
            <w:r w:rsidRPr="007B79F6">
              <w:rPr>
                <w:sz w:val="22"/>
                <w:lang w:eastAsia="ru-RU"/>
              </w:rPr>
              <w:t>место бывшего с. Аргуново</w:t>
            </w:r>
          </w:p>
        </w:tc>
        <w:tc>
          <w:tcPr>
            <w:tcW w:w="1985" w:type="dxa"/>
          </w:tcPr>
          <w:p w:rsidR="00D87618" w:rsidRPr="007B79F6" w:rsidRDefault="00D87618" w:rsidP="00D87618">
            <w:pPr>
              <w:spacing w:line="240" w:lineRule="auto"/>
              <w:ind w:left="96" w:firstLine="0"/>
              <w:jc w:val="left"/>
              <w:rPr>
                <w:sz w:val="24"/>
                <w:szCs w:val="24"/>
                <w:lang w:eastAsia="ru-RU"/>
              </w:rPr>
            </w:pPr>
            <w:r w:rsidRPr="007B79F6">
              <w:rPr>
                <w:sz w:val="22"/>
              </w:rPr>
              <w:t>Регионального значения</w:t>
            </w:r>
          </w:p>
        </w:tc>
        <w:tc>
          <w:tcPr>
            <w:tcW w:w="2268" w:type="dxa"/>
          </w:tcPr>
          <w:p w:rsidR="00D87618" w:rsidRPr="007B79F6" w:rsidRDefault="00D87618" w:rsidP="00D87618">
            <w:pPr>
              <w:spacing w:line="240" w:lineRule="auto"/>
              <w:ind w:left="96" w:firstLine="0"/>
              <w:jc w:val="left"/>
              <w:rPr>
                <w:sz w:val="24"/>
                <w:szCs w:val="24"/>
                <w:lang w:eastAsia="ru-RU"/>
              </w:rPr>
            </w:pPr>
            <w:r w:rsidRPr="007B79F6">
              <w:rPr>
                <w:sz w:val="22"/>
              </w:rPr>
              <w:t>Памятник градостроительства и архитектуры</w:t>
            </w:r>
          </w:p>
        </w:tc>
        <w:tc>
          <w:tcPr>
            <w:tcW w:w="4394" w:type="dxa"/>
          </w:tcPr>
          <w:p w:rsidR="00D87618" w:rsidRPr="007B79F6" w:rsidRDefault="00D87618" w:rsidP="00D87618">
            <w:pPr>
              <w:spacing w:line="240" w:lineRule="auto"/>
              <w:ind w:firstLine="0"/>
              <w:jc w:val="left"/>
              <w:rPr>
                <w:sz w:val="24"/>
                <w:szCs w:val="24"/>
                <w:lang w:eastAsia="ru-RU"/>
              </w:rPr>
            </w:pPr>
            <w:r w:rsidRPr="007B79F6">
              <w:rPr>
                <w:sz w:val="22"/>
                <w:lang w:eastAsia="ru-RU"/>
              </w:rPr>
              <w:t>Решение Законодательного Собрания Владимирской области от 18.08.95 №222 «О постановке на государственную охрану памятников истории и культуры Владимирской области»</w:t>
            </w:r>
          </w:p>
        </w:tc>
        <w:tc>
          <w:tcPr>
            <w:tcW w:w="2268" w:type="dxa"/>
          </w:tcPr>
          <w:p w:rsidR="00D87618" w:rsidRPr="007B79F6" w:rsidRDefault="00D87618" w:rsidP="00D87618">
            <w:pPr>
              <w:spacing w:line="240" w:lineRule="auto"/>
              <w:ind w:firstLine="0"/>
              <w:jc w:val="left"/>
              <w:rPr>
                <w:sz w:val="24"/>
                <w:szCs w:val="24"/>
                <w:lang w:eastAsia="ru-RU"/>
              </w:rPr>
            </w:pPr>
            <w:r w:rsidRPr="007B79F6">
              <w:rPr>
                <w:sz w:val="22"/>
                <w:lang w:eastAsia="ru-RU"/>
              </w:rPr>
              <w:t>331610724760005</w:t>
            </w:r>
          </w:p>
        </w:tc>
      </w:tr>
      <w:tr w:rsidR="00D87618" w:rsidRPr="00D87618" w:rsidTr="000E0C24">
        <w:tc>
          <w:tcPr>
            <w:tcW w:w="852" w:type="dxa"/>
          </w:tcPr>
          <w:p w:rsidR="00D87618" w:rsidRPr="007B79F6" w:rsidRDefault="00D87618" w:rsidP="00D87618">
            <w:pPr>
              <w:numPr>
                <w:ilvl w:val="0"/>
                <w:numId w:val="97"/>
              </w:numPr>
              <w:spacing w:line="240" w:lineRule="auto"/>
              <w:jc w:val="left"/>
              <w:rPr>
                <w:sz w:val="24"/>
                <w:szCs w:val="24"/>
              </w:rPr>
            </w:pPr>
          </w:p>
        </w:tc>
        <w:tc>
          <w:tcPr>
            <w:tcW w:w="2551" w:type="dxa"/>
          </w:tcPr>
          <w:p w:rsidR="00D87618" w:rsidRPr="007B79F6" w:rsidRDefault="00D87618" w:rsidP="00D87618">
            <w:pPr>
              <w:spacing w:line="240" w:lineRule="auto"/>
              <w:ind w:left="96" w:firstLine="0"/>
              <w:jc w:val="left"/>
              <w:rPr>
                <w:sz w:val="24"/>
                <w:szCs w:val="24"/>
                <w:lang w:eastAsia="ru-RU"/>
              </w:rPr>
            </w:pPr>
            <w:r w:rsidRPr="007B79F6">
              <w:rPr>
                <w:sz w:val="22"/>
                <w:lang w:eastAsia="ru-RU"/>
              </w:rPr>
              <w:t>«Дом Аринушкиных», 1908 г.</w:t>
            </w:r>
          </w:p>
        </w:tc>
        <w:tc>
          <w:tcPr>
            <w:tcW w:w="1701" w:type="dxa"/>
          </w:tcPr>
          <w:p w:rsidR="00D87618" w:rsidRPr="007B79F6" w:rsidRDefault="00D87618" w:rsidP="00D87618">
            <w:pPr>
              <w:spacing w:line="240" w:lineRule="auto"/>
              <w:ind w:firstLine="0"/>
              <w:jc w:val="left"/>
              <w:rPr>
                <w:sz w:val="24"/>
                <w:szCs w:val="24"/>
                <w:lang w:eastAsia="ru-RU"/>
              </w:rPr>
            </w:pPr>
            <w:r w:rsidRPr="007B79F6">
              <w:rPr>
                <w:sz w:val="22"/>
              </w:rPr>
              <w:t xml:space="preserve">Владимирская область, Петушинский район, </w:t>
            </w:r>
            <w:r w:rsidRPr="007B79F6">
              <w:rPr>
                <w:sz w:val="22"/>
                <w:lang w:eastAsia="ru-RU"/>
              </w:rPr>
              <w:t>дер. Барсково</w:t>
            </w:r>
          </w:p>
        </w:tc>
        <w:tc>
          <w:tcPr>
            <w:tcW w:w="1985" w:type="dxa"/>
          </w:tcPr>
          <w:p w:rsidR="00D87618" w:rsidRPr="007B79F6" w:rsidRDefault="00D87618" w:rsidP="00D87618">
            <w:pPr>
              <w:spacing w:line="240" w:lineRule="auto"/>
              <w:ind w:left="96" w:firstLine="0"/>
              <w:jc w:val="left"/>
              <w:rPr>
                <w:sz w:val="24"/>
                <w:szCs w:val="24"/>
                <w:lang w:eastAsia="ru-RU"/>
              </w:rPr>
            </w:pPr>
            <w:r w:rsidRPr="007B79F6">
              <w:rPr>
                <w:sz w:val="22"/>
              </w:rPr>
              <w:t>Регионального значения</w:t>
            </w:r>
          </w:p>
        </w:tc>
        <w:tc>
          <w:tcPr>
            <w:tcW w:w="2268" w:type="dxa"/>
          </w:tcPr>
          <w:p w:rsidR="00D87618" w:rsidRPr="007B79F6" w:rsidRDefault="00D87618" w:rsidP="00D87618">
            <w:pPr>
              <w:spacing w:line="240" w:lineRule="auto"/>
              <w:ind w:left="96" w:firstLine="0"/>
              <w:jc w:val="left"/>
              <w:rPr>
                <w:sz w:val="24"/>
                <w:szCs w:val="24"/>
                <w:lang w:eastAsia="ru-RU"/>
              </w:rPr>
            </w:pPr>
            <w:r w:rsidRPr="007B79F6">
              <w:rPr>
                <w:sz w:val="22"/>
              </w:rPr>
              <w:t>Памятник градостроительства и архитектуры</w:t>
            </w:r>
          </w:p>
        </w:tc>
        <w:tc>
          <w:tcPr>
            <w:tcW w:w="4394" w:type="dxa"/>
          </w:tcPr>
          <w:p w:rsidR="00D87618" w:rsidRPr="007B79F6" w:rsidRDefault="00D87618" w:rsidP="00D87618">
            <w:pPr>
              <w:spacing w:line="240" w:lineRule="auto"/>
              <w:ind w:firstLine="0"/>
              <w:jc w:val="left"/>
              <w:rPr>
                <w:sz w:val="24"/>
                <w:szCs w:val="24"/>
                <w:lang w:eastAsia="ru-RU"/>
              </w:rPr>
            </w:pPr>
            <w:r w:rsidRPr="007B79F6">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7B79F6" w:rsidRDefault="00D87618" w:rsidP="00D87618">
            <w:pPr>
              <w:spacing w:line="240" w:lineRule="auto"/>
              <w:ind w:firstLine="0"/>
              <w:jc w:val="left"/>
              <w:rPr>
                <w:sz w:val="24"/>
                <w:szCs w:val="24"/>
                <w:lang w:eastAsia="ru-RU"/>
              </w:rPr>
            </w:pPr>
            <w:r w:rsidRPr="007B79F6">
              <w:rPr>
                <w:sz w:val="22"/>
                <w:lang w:eastAsia="ru-RU"/>
              </w:rPr>
              <w:t>331610725170005</w:t>
            </w:r>
          </w:p>
        </w:tc>
      </w:tr>
      <w:tr w:rsidR="00D87618" w:rsidRPr="00D87618" w:rsidTr="000E0C24">
        <w:tc>
          <w:tcPr>
            <w:tcW w:w="852" w:type="dxa"/>
          </w:tcPr>
          <w:p w:rsidR="00D87618" w:rsidRPr="007B79F6" w:rsidRDefault="00D87618" w:rsidP="00D87618">
            <w:pPr>
              <w:numPr>
                <w:ilvl w:val="0"/>
                <w:numId w:val="97"/>
              </w:numPr>
              <w:spacing w:line="240" w:lineRule="auto"/>
              <w:jc w:val="left"/>
              <w:rPr>
                <w:sz w:val="24"/>
                <w:szCs w:val="24"/>
              </w:rPr>
            </w:pPr>
          </w:p>
        </w:tc>
        <w:tc>
          <w:tcPr>
            <w:tcW w:w="2551" w:type="dxa"/>
          </w:tcPr>
          <w:p w:rsidR="00D87618" w:rsidRPr="007B79F6" w:rsidRDefault="00D87618" w:rsidP="00D87618">
            <w:pPr>
              <w:spacing w:line="240" w:lineRule="auto"/>
              <w:ind w:left="96" w:firstLine="0"/>
              <w:jc w:val="left"/>
              <w:rPr>
                <w:sz w:val="24"/>
                <w:szCs w:val="24"/>
                <w:lang w:eastAsia="ru-RU"/>
              </w:rPr>
            </w:pPr>
            <w:r w:rsidRPr="007B79F6">
              <w:rPr>
                <w:sz w:val="22"/>
                <w:lang w:eastAsia="ru-RU"/>
              </w:rPr>
              <w:t>«Часовня», XIX век</w:t>
            </w:r>
          </w:p>
        </w:tc>
        <w:tc>
          <w:tcPr>
            <w:tcW w:w="1701" w:type="dxa"/>
          </w:tcPr>
          <w:p w:rsidR="00D87618" w:rsidRPr="007B79F6" w:rsidRDefault="00D87618" w:rsidP="00D87618">
            <w:pPr>
              <w:spacing w:line="240" w:lineRule="auto"/>
              <w:ind w:firstLine="0"/>
              <w:jc w:val="left"/>
              <w:rPr>
                <w:sz w:val="24"/>
                <w:szCs w:val="24"/>
                <w:lang w:eastAsia="ru-RU"/>
              </w:rPr>
            </w:pPr>
            <w:r w:rsidRPr="007B79F6">
              <w:rPr>
                <w:sz w:val="22"/>
              </w:rPr>
              <w:t xml:space="preserve">Владимирская область, Петушинский район, </w:t>
            </w:r>
            <w:r w:rsidRPr="007B79F6">
              <w:rPr>
                <w:sz w:val="22"/>
                <w:lang w:eastAsia="ru-RU"/>
              </w:rPr>
              <w:t>д. Барсково</w:t>
            </w:r>
          </w:p>
        </w:tc>
        <w:tc>
          <w:tcPr>
            <w:tcW w:w="1985" w:type="dxa"/>
          </w:tcPr>
          <w:p w:rsidR="00D87618" w:rsidRPr="007B79F6" w:rsidRDefault="00D87618" w:rsidP="00D87618">
            <w:pPr>
              <w:spacing w:line="240" w:lineRule="auto"/>
              <w:ind w:left="96" w:firstLine="0"/>
              <w:jc w:val="left"/>
              <w:rPr>
                <w:sz w:val="24"/>
                <w:szCs w:val="24"/>
                <w:lang w:eastAsia="ru-RU"/>
              </w:rPr>
            </w:pPr>
            <w:r w:rsidRPr="007B79F6">
              <w:rPr>
                <w:sz w:val="22"/>
              </w:rPr>
              <w:t>Регионального значения</w:t>
            </w:r>
          </w:p>
        </w:tc>
        <w:tc>
          <w:tcPr>
            <w:tcW w:w="2268" w:type="dxa"/>
          </w:tcPr>
          <w:p w:rsidR="00D87618" w:rsidRPr="007B79F6" w:rsidRDefault="00D87618" w:rsidP="00D87618">
            <w:pPr>
              <w:spacing w:line="240" w:lineRule="auto"/>
              <w:ind w:left="96" w:firstLine="0"/>
              <w:jc w:val="left"/>
              <w:rPr>
                <w:sz w:val="24"/>
                <w:szCs w:val="24"/>
                <w:lang w:eastAsia="ru-RU"/>
              </w:rPr>
            </w:pPr>
            <w:r w:rsidRPr="007B79F6">
              <w:rPr>
                <w:sz w:val="22"/>
              </w:rPr>
              <w:t>Памятник градостроительства и архитектуры</w:t>
            </w:r>
          </w:p>
        </w:tc>
        <w:tc>
          <w:tcPr>
            <w:tcW w:w="4394" w:type="dxa"/>
          </w:tcPr>
          <w:p w:rsidR="00D87618" w:rsidRPr="007B79F6" w:rsidRDefault="00D87618" w:rsidP="00D87618">
            <w:pPr>
              <w:spacing w:line="240" w:lineRule="auto"/>
              <w:ind w:firstLine="0"/>
              <w:rPr>
                <w:sz w:val="24"/>
                <w:szCs w:val="24"/>
                <w:lang w:eastAsia="ru-RU"/>
              </w:rPr>
            </w:pPr>
            <w:r w:rsidRPr="007B79F6">
              <w:rPr>
                <w:sz w:val="22"/>
                <w:lang w:eastAsia="ru-RU"/>
              </w:rPr>
              <w:t xml:space="preserve">Закон Владимирской области «Об объявлении объектов недвижимости памятниками истории и культуры регионального значения» от 8 октября 1998 года №44-ОЗ </w:t>
            </w:r>
          </w:p>
        </w:tc>
        <w:tc>
          <w:tcPr>
            <w:tcW w:w="2268" w:type="dxa"/>
          </w:tcPr>
          <w:p w:rsidR="00D87618" w:rsidRPr="007B79F6" w:rsidRDefault="00D87618" w:rsidP="00D87618">
            <w:pPr>
              <w:spacing w:line="240" w:lineRule="auto"/>
              <w:ind w:firstLine="0"/>
              <w:rPr>
                <w:sz w:val="24"/>
                <w:szCs w:val="24"/>
                <w:lang w:eastAsia="ru-RU"/>
              </w:rPr>
            </w:pPr>
            <w:r w:rsidRPr="007B79F6">
              <w:rPr>
                <w:sz w:val="22"/>
                <w:lang w:eastAsia="ru-RU"/>
              </w:rPr>
              <w:t>331610724780005</w:t>
            </w:r>
          </w:p>
        </w:tc>
      </w:tr>
      <w:tr w:rsidR="00D87618" w:rsidRPr="00D87618" w:rsidTr="000E0C24">
        <w:tc>
          <w:tcPr>
            <w:tcW w:w="852" w:type="dxa"/>
          </w:tcPr>
          <w:p w:rsidR="00D87618" w:rsidRPr="00683AB4" w:rsidRDefault="00D87618" w:rsidP="00D87618">
            <w:pPr>
              <w:numPr>
                <w:ilvl w:val="0"/>
                <w:numId w:val="97"/>
              </w:numPr>
              <w:spacing w:line="240" w:lineRule="auto"/>
              <w:jc w:val="left"/>
              <w:rPr>
                <w:sz w:val="24"/>
                <w:szCs w:val="24"/>
              </w:rPr>
            </w:pPr>
          </w:p>
        </w:tc>
        <w:tc>
          <w:tcPr>
            <w:tcW w:w="2551" w:type="dxa"/>
          </w:tcPr>
          <w:p w:rsidR="00D87618" w:rsidRPr="00683AB4" w:rsidRDefault="00D87618" w:rsidP="00D87618">
            <w:pPr>
              <w:spacing w:line="240" w:lineRule="auto"/>
              <w:ind w:left="96" w:firstLine="0"/>
              <w:jc w:val="left"/>
              <w:rPr>
                <w:sz w:val="24"/>
                <w:szCs w:val="24"/>
                <w:lang w:eastAsia="ru-RU"/>
              </w:rPr>
            </w:pPr>
            <w:r w:rsidRPr="00683AB4">
              <w:rPr>
                <w:sz w:val="22"/>
                <w:lang w:eastAsia="ru-RU"/>
              </w:rPr>
              <w:t>«Братская могила периода 1941-45 гг.», 1941-1945 гг.</w:t>
            </w:r>
          </w:p>
        </w:tc>
        <w:tc>
          <w:tcPr>
            <w:tcW w:w="1701" w:type="dxa"/>
          </w:tcPr>
          <w:p w:rsidR="00D87618" w:rsidRPr="00683AB4" w:rsidRDefault="00D87618" w:rsidP="00D87618">
            <w:pPr>
              <w:spacing w:line="240" w:lineRule="auto"/>
              <w:ind w:firstLine="0"/>
              <w:jc w:val="left"/>
              <w:rPr>
                <w:sz w:val="24"/>
                <w:szCs w:val="24"/>
                <w:lang w:eastAsia="ru-RU"/>
              </w:rPr>
            </w:pPr>
            <w:r w:rsidRPr="00683AB4">
              <w:rPr>
                <w:sz w:val="22"/>
                <w:lang w:eastAsia="ru-RU"/>
              </w:rPr>
              <w:t>Владимирская область, Петушинский район, п. Болдино, ул. Лесная, №25</w:t>
            </w:r>
          </w:p>
        </w:tc>
        <w:tc>
          <w:tcPr>
            <w:tcW w:w="1985" w:type="dxa"/>
          </w:tcPr>
          <w:p w:rsidR="00D87618" w:rsidRPr="00683AB4" w:rsidRDefault="00D87618" w:rsidP="00D87618">
            <w:pPr>
              <w:spacing w:line="240" w:lineRule="auto"/>
              <w:ind w:left="96" w:firstLine="0"/>
              <w:jc w:val="left"/>
              <w:rPr>
                <w:sz w:val="24"/>
                <w:szCs w:val="24"/>
              </w:rPr>
            </w:pPr>
            <w:r w:rsidRPr="00683AB4">
              <w:rPr>
                <w:sz w:val="22"/>
              </w:rPr>
              <w:t>Регионального значения</w:t>
            </w:r>
          </w:p>
        </w:tc>
        <w:tc>
          <w:tcPr>
            <w:tcW w:w="2268" w:type="dxa"/>
          </w:tcPr>
          <w:p w:rsidR="00D87618" w:rsidRPr="00683AB4" w:rsidRDefault="00D87618" w:rsidP="00D87618">
            <w:pPr>
              <w:spacing w:line="240" w:lineRule="auto"/>
              <w:ind w:left="96" w:firstLine="0"/>
              <w:jc w:val="left"/>
              <w:rPr>
                <w:sz w:val="24"/>
                <w:szCs w:val="24"/>
              </w:rPr>
            </w:pPr>
            <w:r w:rsidRPr="00683AB4">
              <w:rPr>
                <w:sz w:val="22"/>
              </w:rPr>
              <w:t>Памятник истории</w:t>
            </w:r>
          </w:p>
        </w:tc>
        <w:tc>
          <w:tcPr>
            <w:tcW w:w="4394" w:type="dxa"/>
          </w:tcPr>
          <w:p w:rsidR="00D87618" w:rsidRPr="00683AB4" w:rsidRDefault="00D87618" w:rsidP="00D87618">
            <w:pPr>
              <w:spacing w:line="240" w:lineRule="auto"/>
              <w:ind w:firstLine="0"/>
              <w:rPr>
                <w:sz w:val="24"/>
                <w:szCs w:val="24"/>
                <w:lang w:eastAsia="ru-RU"/>
              </w:rPr>
            </w:pPr>
            <w:r w:rsidRPr="00683AB4">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683AB4" w:rsidRDefault="00D87618" w:rsidP="00D87618">
            <w:pPr>
              <w:spacing w:line="240" w:lineRule="auto"/>
              <w:ind w:firstLine="0"/>
              <w:rPr>
                <w:sz w:val="24"/>
                <w:szCs w:val="24"/>
                <w:lang w:eastAsia="ru-RU"/>
              </w:rPr>
            </w:pPr>
            <w:r w:rsidRPr="00683AB4">
              <w:rPr>
                <w:sz w:val="22"/>
                <w:lang w:eastAsia="ru-RU"/>
              </w:rPr>
              <w:t>331410098100005</w:t>
            </w:r>
          </w:p>
        </w:tc>
      </w:tr>
      <w:tr w:rsidR="00D87618" w:rsidRPr="00D87618" w:rsidTr="000E0C24">
        <w:tc>
          <w:tcPr>
            <w:tcW w:w="852" w:type="dxa"/>
          </w:tcPr>
          <w:p w:rsidR="00D87618" w:rsidRPr="00D8587E" w:rsidRDefault="00D87618" w:rsidP="00D87618">
            <w:pPr>
              <w:numPr>
                <w:ilvl w:val="0"/>
                <w:numId w:val="97"/>
              </w:numPr>
              <w:spacing w:line="240" w:lineRule="auto"/>
              <w:jc w:val="left"/>
              <w:rPr>
                <w:sz w:val="24"/>
                <w:szCs w:val="24"/>
              </w:rPr>
            </w:pPr>
          </w:p>
        </w:tc>
        <w:tc>
          <w:tcPr>
            <w:tcW w:w="2551" w:type="dxa"/>
          </w:tcPr>
          <w:p w:rsidR="00D87618" w:rsidRPr="00D8587E" w:rsidRDefault="00D87618" w:rsidP="00D87618">
            <w:pPr>
              <w:spacing w:line="240" w:lineRule="auto"/>
              <w:ind w:left="96" w:firstLine="0"/>
              <w:jc w:val="left"/>
              <w:rPr>
                <w:sz w:val="24"/>
                <w:szCs w:val="24"/>
                <w:lang w:eastAsia="ru-RU"/>
              </w:rPr>
            </w:pPr>
            <w:r w:rsidRPr="00D8587E">
              <w:rPr>
                <w:sz w:val="22"/>
                <w:lang w:eastAsia="ru-RU"/>
              </w:rPr>
              <w:t>«Дом Вавилова», XIX в.</w:t>
            </w:r>
          </w:p>
        </w:tc>
        <w:tc>
          <w:tcPr>
            <w:tcW w:w="1701" w:type="dxa"/>
          </w:tcPr>
          <w:p w:rsidR="00D87618" w:rsidRPr="00D8587E" w:rsidRDefault="00D87618" w:rsidP="00D87618">
            <w:pPr>
              <w:spacing w:line="240" w:lineRule="auto"/>
              <w:ind w:firstLine="0"/>
              <w:jc w:val="left"/>
              <w:rPr>
                <w:sz w:val="24"/>
                <w:szCs w:val="24"/>
                <w:lang w:eastAsia="ru-RU"/>
              </w:rPr>
            </w:pPr>
            <w:r w:rsidRPr="00D8587E">
              <w:rPr>
                <w:sz w:val="22"/>
              </w:rPr>
              <w:t xml:space="preserve">Владимирская область, Петушинский район, </w:t>
            </w:r>
            <w:r w:rsidRPr="00D8587E">
              <w:rPr>
                <w:sz w:val="22"/>
                <w:lang w:eastAsia="ru-RU"/>
              </w:rPr>
              <w:t>д. Вороново</w:t>
            </w:r>
          </w:p>
        </w:tc>
        <w:tc>
          <w:tcPr>
            <w:tcW w:w="1985" w:type="dxa"/>
          </w:tcPr>
          <w:p w:rsidR="00D87618" w:rsidRPr="00D8587E" w:rsidRDefault="00D87618" w:rsidP="00D87618">
            <w:pPr>
              <w:spacing w:line="240" w:lineRule="auto"/>
              <w:ind w:left="96" w:firstLine="0"/>
              <w:jc w:val="left"/>
              <w:rPr>
                <w:sz w:val="24"/>
                <w:szCs w:val="24"/>
                <w:lang w:eastAsia="ru-RU"/>
              </w:rPr>
            </w:pPr>
            <w:r w:rsidRPr="00D8587E">
              <w:rPr>
                <w:sz w:val="22"/>
              </w:rPr>
              <w:t>Регионального значения</w:t>
            </w:r>
          </w:p>
        </w:tc>
        <w:tc>
          <w:tcPr>
            <w:tcW w:w="2268" w:type="dxa"/>
          </w:tcPr>
          <w:p w:rsidR="00D87618" w:rsidRPr="00D8587E" w:rsidRDefault="00D87618" w:rsidP="00D87618">
            <w:pPr>
              <w:spacing w:line="240" w:lineRule="auto"/>
              <w:ind w:left="96" w:firstLine="0"/>
              <w:jc w:val="left"/>
              <w:rPr>
                <w:sz w:val="24"/>
                <w:szCs w:val="24"/>
                <w:lang w:eastAsia="ru-RU"/>
              </w:rPr>
            </w:pPr>
            <w:r w:rsidRPr="00D8587E">
              <w:rPr>
                <w:sz w:val="22"/>
              </w:rPr>
              <w:t>Памятник градостроительства и архитектуры</w:t>
            </w:r>
          </w:p>
        </w:tc>
        <w:tc>
          <w:tcPr>
            <w:tcW w:w="4394" w:type="dxa"/>
          </w:tcPr>
          <w:p w:rsidR="00D87618" w:rsidRPr="00D8587E" w:rsidRDefault="00D87618" w:rsidP="00D87618">
            <w:pPr>
              <w:spacing w:line="240" w:lineRule="auto"/>
              <w:ind w:firstLine="0"/>
              <w:jc w:val="left"/>
              <w:rPr>
                <w:sz w:val="24"/>
                <w:szCs w:val="24"/>
                <w:lang w:eastAsia="ru-RU"/>
              </w:rPr>
            </w:pPr>
            <w:r w:rsidRPr="00D8587E">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587E" w:rsidRDefault="00D87618" w:rsidP="00D87618">
            <w:pPr>
              <w:spacing w:line="240" w:lineRule="auto"/>
              <w:ind w:firstLine="0"/>
              <w:jc w:val="left"/>
              <w:rPr>
                <w:sz w:val="24"/>
                <w:szCs w:val="24"/>
                <w:lang w:eastAsia="ru-RU"/>
              </w:rPr>
            </w:pPr>
            <w:r w:rsidRPr="00D8587E">
              <w:rPr>
                <w:sz w:val="22"/>
                <w:lang w:eastAsia="ru-RU"/>
              </w:rPr>
              <w:t>331610725140005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sz w:val="24"/>
                <w:szCs w:val="24"/>
                <w:lang w:eastAsia="ru-RU"/>
              </w:rPr>
            </w:pPr>
            <w:r w:rsidRPr="008B5FA3">
              <w:rPr>
                <w:sz w:val="22"/>
                <w:lang w:eastAsia="ru-RU"/>
              </w:rPr>
              <w:t>«Воскресенская церковь с оградой», 1818 г.</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дер. Воскресенье, ул. Верхняя, д. 1</w:t>
            </w:r>
          </w:p>
        </w:tc>
        <w:tc>
          <w:tcPr>
            <w:tcW w:w="1985" w:type="dxa"/>
          </w:tcPr>
          <w:p w:rsidR="00D87618" w:rsidRPr="008B5FA3" w:rsidRDefault="00D87618" w:rsidP="00D87618">
            <w:pPr>
              <w:spacing w:line="240" w:lineRule="auto"/>
              <w:ind w:left="96" w:firstLine="0"/>
              <w:jc w:val="left"/>
              <w:rPr>
                <w:sz w:val="24"/>
                <w:szCs w:val="24"/>
                <w:lang w:eastAsia="ru-RU"/>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lang w:eastAsia="ru-RU"/>
              </w:rPr>
            </w:pPr>
            <w:r w:rsidRPr="008B5FA3">
              <w:rPr>
                <w:sz w:val="22"/>
              </w:rPr>
              <w:t>Памятник градостроительства и архитектуры</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331610693500005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sz w:val="24"/>
                <w:szCs w:val="24"/>
                <w:lang w:eastAsia="ru-RU"/>
              </w:rPr>
            </w:pPr>
            <w:r w:rsidRPr="008B5FA3">
              <w:rPr>
                <w:sz w:val="22"/>
                <w:lang w:eastAsia="ru-RU"/>
              </w:rPr>
              <w:t>«Сторожка», XIX в.</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с. Воскресенье</w:t>
            </w:r>
          </w:p>
        </w:tc>
        <w:tc>
          <w:tcPr>
            <w:tcW w:w="1985" w:type="dxa"/>
          </w:tcPr>
          <w:p w:rsidR="00D87618" w:rsidRPr="008B5FA3" w:rsidRDefault="00D87618" w:rsidP="00D87618">
            <w:pPr>
              <w:spacing w:line="240" w:lineRule="auto"/>
              <w:ind w:left="96" w:firstLine="0"/>
              <w:jc w:val="left"/>
              <w:rPr>
                <w:sz w:val="24"/>
                <w:szCs w:val="24"/>
                <w:lang w:eastAsia="ru-RU"/>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lang w:eastAsia="ru-RU"/>
              </w:rPr>
            </w:pPr>
            <w:r w:rsidRPr="008B5FA3">
              <w:rPr>
                <w:sz w:val="22"/>
              </w:rPr>
              <w:t>Памятник градостроительства и архитектуры</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331610725120005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b/>
                <w:sz w:val="24"/>
                <w:szCs w:val="24"/>
              </w:rPr>
            </w:pPr>
            <w:r w:rsidRPr="008B5FA3">
              <w:rPr>
                <w:b/>
                <w:sz w:val="22"/>
              </w:rPr>
              <w:t>«Ансамбль усадьбы Сабуровых», XVIII-XIX вв.</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д. Воспушка</w:t>
            </w:r>
          </w:p>
        </w:tc>
        <w:tc>
          <w:tcPr>
            <w:tcW w:w="1985" w:type="dxa"/>
          </w:tcPr>
          <w:p w:rsidR="00D87618" w:rsidRPr="008B5FA3" w:rsidRDefault="00D87618" w:rsidP="00D87618">
            <w:pPr>
              <w:spacing w:line="240" w:lineRule="auto"/>
              <w:ind w:left="96" w:firstLine="0"/>
              <w:jc w:val="left"/>
              <w:rPr>
                <w:sz w:val="24"/>
                <w:szCs w:val="24"/>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rPr>
            </w:pPr>
            <w:r w:rsidRPr="008B5FA3">
              <w:rPr>
                <w:sz w:val="22"/>
              </w:rPr>
              <w:t>Ансамбль</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331620704120005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sz w:val="24"/>
                <w:szCs w:val="24"/>
              </w:rPr>
            </w:pPr>
            <w:r w:rsidRPr="008B5FA3">
              <w:rPr>
                <w:sz w:val="22"/>
              </w:rPr>
              <w:t>1)«Усадебный дом №1», нач. XIX в., входящий в состав объекта культурного наследия регионального значения «Ансамбль усадьбы Сабуровых», XVIII-XIX вв.</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д. Воспушка, ул. Ленина, д. 2а</w:t>
            </w:r>
          </w:p>
        </w:tc>
        <w:tc>
          <w:tcPr>
            <w:tcW w:w="1985" w:type="dxa"/>
          </w:tcPr>
          <w:p w:rsidR="00D87618" w:rsidRPr="008B5FA3" w:rsidRDefault="00D87618" w:rsidP="00D87618">
            <w:pPr>
              <w:spacing w:line="240" w:lineRule="auto"/>
              <w:ind w:left="96" w:firstLine="0"/>
              <w:jc w:val="left"/>
              <w:rPr>
                <w:sz w:val="24"/>
                <w:szCs w:val="24"/>
                <w:lang w:eastAsia="ru-RU"/>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lang w:eastAsia="ru-RU"/>
              </w:rPr>
            </w:pPr>
            <w:r w:rsidRPr="008B5FA3">
              <w:rPr>
                <w:sz w:val="22"/>
              </w:rPr>
              <w:t>Памятник градостроительства и архитектуры</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331610704120035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sz w:val="24"/>
                <w:szCs w:val="24"/>
              </w:rPr>
            </w:pPr>
            <w:r w:rsidRPr="008B5FA3">
              <w:rPr>
                <w:sz w:val="22"/>
              </w:rPr>
              <w:t>2)«Усадебный дом №2», нач. XIX в., входящего в состав объекта культурного наследия регионального значения «Ансамбль усадьбы Сабуровых», XVIII-XIX вв.</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д. Воспушка, ул. Ленина, д. 2</w:t>
            </w:r>
          </w:p>
        </w:tc>
        <w:tc>
          <w:tcPr>
            <w:tcW w:w="1985" w:type="dxa"/>
          </w:tcPr>
          <w:p w:rsidR="00D87618" w:rsidRPr="008B5FA3" w:rsidRDefault="00D87618" w:rsidP="00D87618">
            <w:pPr>
              <w:spacing w:line="240" w:lineRule="auto"/>
              <w:ind w:left="96" w:firstLine="0"/>
              <w:jc w:val="left"/>
              <w:rPr>
                <w:sz w:val="24"/>
                <w:szCs w:val="24"/>
                <w:lang w:eastAsia="ru-RU"/>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lang w:eastAsia="ru-RU"/>
              </w:rPr>
            </w:pPr>
            <w:r w:rsidRPr="008B5FA3">
              <w:rPr>
                <w:sz w:val="22"/>
              </w:rPr>
              <w:t>Памятник градостроительства и архитектуры</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331610704120025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sz w:val="24"/>
                <w:szCs w:val="24"/>
              </w:rPr>
            </w:pPr>
            <w:r w:rsidRPr="008B5FA3">
              <w:rPr>
                <w:sz w:val="22"/>
              </w:rPr>
              <w:t>«Часовня», XIX в., входящий в состав объекта культурного наследия регионального значения «Ансамбль усадьбы Сабуровых», XVIII-XIX вв.</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д. Воспушка, ул. Ленина, напротив д. 2</w:t>
            </w:r>
          </w:p>
        </w:tc>
        <w:tc>
          <w:tcPr>
            <w:tcW w:w="1985" w:type="dxa"/>
          </w:tcPr>
          <w:p w:rsidR="00D87618" w:rsidRPr="008B5FA3" w:rsidRDefault="00D87618" w:rsidP="00D87618">
            <w:pPr>
              <w:spacing w:line="240" w:lineRule="auto"/>
              <w:ind w:left="96" w:firstLine="0"/>
              <w:jc w:val="left"/>
              <w:rPr>
                <w:sz w:val="24"/>
                <w:szCs w:val="24"/>
                <w:lang w:eastAsia="ru-RU"/>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lang w:eastAsia="ru-RU"/>
              </w:rPr>
            </w:pPr>
            <w:r w:rsidRPr="008B5FA3">
              <w:rPr>
                <w:sz w:val="22"/>
              </w:rPr>
              <w:t>Памятник градостроительства и архитектуры</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331610704120015</w:t>
            </w:r>
          </w:p>
        </w:tc>
      </w:tr>
      <w:tr w:rsidR="00D87618" w:rsidRPr="00D87618" w:rsidTr="000E0C24">
        <w:tc>
          <w:tcPr>
            <w:tcW w:w="852" w:type="dxa"/>
          </w:tcPr>
          <w:p w:rsidR="00D87618" w:rsidRPr="008B5FA3" w:rsidRDefault="00D87618" w:rsidP="00D87618">
            <w:pPr>
              <w:numPr>
                <w:ilvl w:val="0"/>
                <w:numId w:val="97"/>
              </w:numPr>
              <w:spacing w:line="240" w:lineRule="auto"/>
              <w:jc w:val="left"/>
              <w:rPr>
                <w:sz w:val="24"/>
                <w:szCs w:val="24"/>
              </w:rPr>
            </w:pPr>
          </w:p>
        </w:tc>
        <w:tc>
          <w:tcPr>
            <w:tcW w:w="2551" w:type="dxa"/>
          </w:tcPr>
          <w:p w:rsidR="00D87618" w:rsidRPr="008B5FA3" w:rsidRDefault="00D87618" w:rsidP="00D87618">
            <w:pPr>
              <w:spacing w:line="240" w:lineRule="auto"/>
              <w:ind w:left="96" w:firstLine="0"/>
              <w:jc w:val="left"/>
              <w:rPr>
                <w:sz w:val="24"/>
                <w:szCs w:val="24"/>
              </w:rPr>
            </w:pPr>
            <w:r w:rsidRPr="008B5FA3">
              <w:rPr>
                <w:sz w:val="22"/>
              </w:rPr>
              <w:t>«Церковь Иерусалимской иконы Божией Матери», 1771 г.</w:t>
            </w:r>
          </w:p>
        </w:tc>
        <w:tc>
          <w:tcPr>
            <w:tcW w:w="1701" w:type="dxa"/>
          </w:tcPr>
          <w:p w:rsidR="00D87618" w:rsidRPr="008B5FA3" w:rsidRDefault="00D87618" w:rsidP="00D87618">
            <w:pPr>
              <w:spacing w:line="240" w:lineRule="auto"/>
              <w:ind w:left="96" w:firstLine="0"/>
              <w:jc w:val="left"/>
              <w:rPr>
                <w:sz w:val="24"/>
                <w:szCs w:val="24"/>
                <w:lang w:eastAsia="ru-RU"/>
              </w:rPr>
            </w:pPr>
            <w:r w:rsidRPr="008B5FA3">
              <w:rPr>
                <w:sz w:val="22"/>
              </w:rPr>
              <w:t xml:space="preserve">Владимирская область, Петушинский район, </w:t>
            </w:r>
            <w:r w:rsidRPr="008B5FA3">
              <w:rPr>
                <w:sz w:val="22"/>
                <w:lang w:eastAsia="ru-RU"/>
              </w:rPr>
              <w:t>д. Воспушка, ул. Ленина, напротив д. 3</w:t>
            </w:r>
          </w:p>
        </w:tc>
        <w:tc>
          <w:tcPr>
            <w:tcW w:w="1985" w:type="dxa"/>
          </w:tcPr>
          <w:p w:rsidR="00D87618" w:rsidRPr="008B5FA3" w:rsidRDefault="00D87618" w:rsidP="00D87618">
            <w:pPr>
              <w:spacing w:line="240" w:lineRule="auto"/>
              <w:ind w:left="96" w:firstLine="0"/>
              <w:jc w:val="left"/>
              <w:rPr>
                <w:sz w:val="24"/>
                <w:szCs w:val="24"/>
                <w:lang w:eastAsia="ru-RU"/>
              </w:rPr>
            </w:pPr>
            <w:r w:rsidRPr="008B5FA3">
              <w:rPr>
                <w:sz w:val="22"/>
              </w:rPr>
              <w:t>Регионального значения</w:t>
            </w:r>
          </w:p>
        </w:tc>
        <w:tc>
          <w:tcPr>
            <w:tcW w:w="2268" w:type="dxa"/>
          </w:tcPr>
          <w:p w:rsidR="00D87618" w:rsidRPr="008B5FA3" w:rsidRDefault="00D87618" w:rsidP="00D87618">
            <w:pPr>
              <w:spacing w:line="240" w:lineRule="auto"/>
              <w:ind w:left="96" w:firstLine="0"/>
              <w:jc w:val="left"/>
              <w:rPr>
                <w:sz w:val="24"/>
                <w:szCs w:val="24"/>
                <w:lang w:eastAsia="ru-RU"/>
              </w:rPr>
            </w:pPr>
            <w:r w:rsidRPr="008B5FA3">
              <w:rPr>
                <w:sz w:val="22"/>
              </w:rPr>
              <w:t>Памятник градостроительства и архитектуры</w:t>
            </w:r>
          </w:p>
        </w:tc>
        <w:tc>
          <w:tcPr>
            <w:tcW w:w="4394" w:type="dxa"/>
          </w:tcPr>
          <w:p w:rsidR="00D87618" w:rsidRPr="008B5FA3" w:rsidRDefault="00D87618" w:rsidP="00D87618">
            <w:pPr>
              <w:spacing w:line="240" w:lineRule="auto"/>
              <w:ind w:firstLine="0"/>
              <w:jc w:val="left"/>
              <w:rPr>
                <w:sz w:val="24"/>
                <w:szCs w:val="24"/>
                <w:lang w:eastAsia="ru-RU"/>
              </w:rPr>
            </w:pPr>
            <w:r w:rsidRPr="008B5FA3">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8B5FA3" w:rsidRDefault="00D87618" w:rsidP="00D87618">
            <w:pPr>
              <w:spacing w:line="240" w:lineRule="auto"/>
              <w:ind w:firstLine="0"/>
              <w:jc w:val="left"/>
              <w:rPr>
                <w:sz w:val="24"/>
                <w:szCs w:val="24"/>
                <w:lang w:eastAsia="ru-RU"/>
              </w:rPr>
            </w:pPr>
            <w:r w:rsidRPr="008B5FA3">
              <w:rPr>
                <w:sz w:val="22"/>
                <w:lang w:eastAsia="ru-RU"/>
              </w:rPr>
              <w:t>331610704820005</w:t>
            </w:r>
          </w:p>
        </w:tc>
      </w:tr>
      <w:tr w:rsidR="00D87618" w:rsidRPr="00D87618" w:rsidTr="000E0C24">
        <w:tc>
          <w:tcPr>
            <w:tcW w:w="852" w:type="dxa"/>
          </w:tcPr>
          <w:p w:rsidR="00D87618" w:rsidRPr="00AA7092" w:rsidRDefault="00D87618" w:rsidP="00D87618">
            <w:pPr>
              <w:numPr>
                <w:ilvl w:val="0"/>
                <w:numId w:val="97"/>
              </w:numPr>
              <w:spacing w:line="240" w:lineRule="auto"/>
              <w:jc w:val="left"/>
              <w:rPr>
                <w:sz w:val="24"/>
                <w:szCs w:val="24"/>
              </w:rPr>
            </w:pPr>
          </w:p>
        </w:tc>
        <w:tc>
          <w:tcPr>
            <w:tcW w:w="255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«Троицкая церковь», 1881 г.</w:t>
            </w:r>
          </w:p>
        </w:tc>
        <w:tc>
          <w:tcPr>
            <w:tcW w:w="1701" w:type="dxa"/>
          </w:tcPr>
          <w:p w:rsidR="00D87618" w:rsidRPr="00AA7092" w:rsidRDefault="00D87618" w:rsidP="00D87618">
            <w:pPr>
              <w:spacing w:line="240" w:lineRule="auto"/>
              <w:ind w:left="96" w:firstLine="0"/>
              <w:jc w:val="left"/>
              <w:rPr>
                <w:sz w:val="24"/>
                <w:szCs w:val="24"/>
                <w:lang w:eastAsia="ru-RU"/>
              </w:rPr>
            </w:pPr>
            <w:r w:rsidRPr="00AA7092">
              <w:rPr>
                <w:sz w:val="22"/>
              </w:rPr>
              <w:t xml:space="preserve">Владимирская область, Петушинский район, </w:t>
            </w:r>
            <w:r w:rsidRPr="00AA7092">
              <w:rPr>
                <w:sz w:val="22"/>
                <w:lang w:eastAsia="ru-RU"/>
              </w:rPr>
              <w:t>дер. Головино, ул. Центральная, д. 52</w:t>
            </w:r>
          </w:p>
        </w:tc>
        <w:tc>
          <w:tcPr>
            <w:tcW w:w="1985" w:type="dxa"/>
          </w:tcPr>
          <w:p w:rsidR="00D87618" w:rsidRPr="00AA7092" w:rsidRDefault="00D87618" w:rsidP="00D87618">
            <w:pPr>
              <w:spacing w:line="240" w:lineRule="auto"/>
              <w:ind w:left="96" w:firstLine="0"/>
              <w:jc w:val="left"/>
              <w:rPr>
                <w:sz w:val="24"/>
                <w:szCs w:val="24"/>
                <w:lang w:eastAsia="ru-RU"/>
              </w:rPr>
            </w:pPr>
            <w:r w:rsidRPr="00AA7092">
              <w:rPr>
                <w:sz w:val="22"/>
              </w:rPr>
              <w:t>Регионального значения</w:t>
            </w:r>
          </w:p>
        </w:tc>
        <w:tc>
          <w:tcPr>
            <w:tcW w:w="2268" w:type="dxa"/>
          </w:tcPr>
          <w:p w:rsidR="00D87618" w:rsidRPr="00AA7092" w:rsidRDefault="00D87618" w:rsidP="00D87618">
            <w:pPr>
              <w:spacing w:line="240" w:lineRule="auto"/>
              <w:ind w:left="96" w:firstLine="0"/>
              <w:jc w:val="left"/>
              <w:rPr>
                <w:sz w:val="24"/>
                <w:szCs w:val="24"/>
                <w:lang w:eastAsia="ru-RU"/>
              </w:rPr>
            </w:pPr>
            <w:r w:rsidRPr="00AA7092">
              <w:rPr>
                <w:sz w:val="22"/>
              </w:rPr>
              <w:t>Памятник градостроительства и архитектуры</w:t>
            </w:r>
          </w:p>
        </w:tc>
        <w:tc>
          <w:tcPr>
            <w:tcW w:w="4394" w:type="dxa"/>
          </w:tcPr>
          <w:p w:rsidR="00D87618" w:rsidRPr="00AA7092" w:rsidRDefault="00D87618" w:rsidP="00D87618">
            <w:pPr>
              <w:spacing w:line="240" w:lineRule="auto"/>
              <w:ind w:firstLine="0"/>
              <w:jc w:val="left"/>
              <w:rPr>
                <w:sz w:val="24"/>
                <w:szCs w:val="24"/>
                <w:lang w:eastAsia="ru-RU"/>
              </w:rPr>
            </w:pPr>
            <w:r w:rsidRPr="00AA7092">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AA7092" w:rsidRDefault="00D87618" w:rsidP="00D87618">
            <w:pPr>
              <w:spacing w:line="240" w:lineRule="auto"/>
              <w:ind w:firstLine="0"/>
              <w:jc w:val="left"/>
              <w:rPr>
                <w:sz w:val="24"/>
                <w:szCs w:val="24"/>
                <w:lang w:eastAsia="ru-RU"/>
              </w:rPr>
            </w:pPr>
            <w:r w:rsidRPr="00AA7092">
              <w:rPr>
                <w:sz w:val="22"/>
                <w:lang w:eastAsia="ru-RU"/>
              </w:rPr>
              <w:t>331610725110005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Borders>
              <w:bottom w:val="single" w:sz="4" w:space="0" w:color="auto"/>
            </w:tcBorders>
            <w:shd w:val="clear" w:color="auto" w:fill="FFFFFF"/>
          </w:tcPr>
          <w:p w:rsidR="00D87618" w:rsidRPr="00D87618" w:rsidRDefault="00D87618" w:rsidP="00D87618">
            <w:pPr>
              <w:spacing w:line="240" w:lineRule="auto"/>
              <w:ind w:left="96" w:firstLine="0"/>
              <w:jc w:val="left"/>
              <w:rPr>
                <w:sz w:val="24"/>
                <w:szCs w:val="24"/>
                <w:lang w:eastAsia="ru-RU"/>
              </w:rPr>
            </w:pPr>
            <w:r w:rsidRPr="00D87618">
              <w:rPr>
                <w:sz w:val="22"/>
                <w:lang w:eastAsia="ru-RU"/>
              </w:rPr>
              <w:t>Здание фабрики, на которой работал революционер Черепнин В.А. (1867-1905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пос. Городищи, ул. Советс</w:t>
            </w:r>
            <w:r w:rsidR="00174FC9">
              <w:rPr>
                <w:sz w:val="22"/>
                <w:lang w:eastAsia="ru-RU"/>
              </w:rPr>
              <w:t>кая, 2 (1)</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Borders>
              <w:top w:val="single" w:sz="4" w:space="0" w:color="auto"/>
            </w:tcBorders>
          </w:tcPr>
          <w:p w:rsidR="00D87618" w:rsidRPr="00D87618" w:rsidRDefault="00D87618" w:rsidP="00D87618">
            <w:pPr>
              <w:spacing w:line="240" w:lineRule="auto"/>
              <w:ind w:firstLine="0"/>
              <w:jc w:val="left"/>
              <w:rPr>
                <w:sz w:val="24"/>
                <w:szCs w:val="24"/>
              </w:rPr>
            </w:pPr>
            <w:r w:rsidRPr="00D87618">
              <w:rPr>
                <w:sz w:val="22"/>
              </w:rPr>
              <w:t>«Рабочий поселок при отбельно-красильной и набивной фабрике «Товарищества Никольской мануфактуры Саввы Морозова сына и К°», где родился и проживал в 1914–1929 годах герой Советского Союза летчик К.В. Соловьев (1914–1942 гг.)», 1914-1942 гг.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пос. Городищи, ул. Советская, 3</w:t>
            </w:r>
          </w:p>
        </w:tc>
        <w:tc>
          <w:tcPr>
            <w:tcW w:w="1985" w:type="dxa"/>
          </w:tcPr>
          <w:p w:rsidR="00D87618" w:rsidRPr="00D87618" w:rsidRDefault="00D87618" w:rsidP="00D87618">
            <w:pPr>
              <w:spacing w:line="240" w:lineRule="auto"/>
              <w:ind w:firstLine="0"/>
              <w:jc w:val="left"/>
              <w:rPr>
                <w:sz w:val="24"/>
                <w:szCs w:val="24"/>
              </w:rPr>
            </w:pPr>
            <w:r w:rsidRPr="00D87618">
              <w:rPr>
                <w:sz w:val="22"/>
              </w:rPr>
              <w:t>Региональное значение</w:t>
            </w:r>
          </w:p>
        </w:tc>
        <w:tc>
          <w:tcPr>
            <w:tcW w:w="2268" w:type="dxa"/>
          </w:tcPr>
          <w:p w:rsidR="00D87618" w:rsidRPr="00D87618" w:rsidRDefault="00D87618" w:rsidP="00D87618">
            <w:pPr>
              <w:spacing w:line="240" w:lineRule="auto"/>
              <w:ind w:firstLine="0"/>
              <w:jc w:val="left"/>
              <w:rPr>
                <w:sz w:val="24"/>
                <w:szCs w:val="24"/>
              </w:rPr>
            </w:pPr>
            <w:r w:rsidRPr="00D87618">
              <w:rPr>
                <w:sz w:val="22"/>
              </w:rPr>
              <w:t>Достопримечательное место</w:t>
            </w:r>
          </w:p>
        </w:tc>
        <w:tc>
          <w:tcPr>
            <w:tcW w:w="4394" w:type="dxa"/>
          </w:tcPr>
          <w:p w:rsidR="00D87618" w:rsidRPr="00D87618" w:rsidRDefault="00D87618" w:rsidP="00D87618">
            <w:pPr>
              <w:spacing w:line="240" w:lineRule="auto"/>
              <w:ind w:firstLine="0"/>
              <w:jc w:val="left"/>
              <w:rPr>
                <w:sz w:val="24"/>
                <w:szCs w:val="24"/>
              </w:rPr>
            </w:pPr>
            <w:r w:rsidRPr="00D87618">
              <w:rPr>
                <w:sz w:val="22"/>
              </w:rPr>
              <w:t>Постановление Государственной инспекции по охране объектов культурного наследия от 11.01.2017 №16 «О включении выявленного объекта культурного наследия «Рабочий поселок при отбельно-красильной и набивной фабрике «Товарищества Никольской мануфактуры Саввы Морозова сына и К°», где родился и проживал в 1914 -1929 годах Герой Советского Союза летчик К.В. Соловьев (1914 - 1942 гг.)» (Владимирская область, Петушинский район, поселок Городищи, ул. Советская, д. 3)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границ его территории»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331731266730005</w:t>
            </w:r>
          </w:p>
        </w:tc>
      </w:tr>
      <w:tr w:rsidR="00D87618" w:rsidRPr="00D87618" w:rsidTr="000E0C24">
        <w:tc>
          <w:tcPr>
            <w:tcW w:w="852" w:type="dxa"/>
          </w:tcPr>
          <w:p w:rsidR="00D87618" w:rsidRPr="00AA7092" w:rsidRDefault="00D87618" w:rsidP="00D87618">
            <w:pPr>
              <w:numPr>
                <w:ilvl w:val="0"/>
                <w:numId w:val="97"/>
              </w:numPr>
              <w:spacing w:line="240" w:lineRule="auto"/>
              <w:jc w:val="left"/>
              <w:rPr>
                <w:sz w:val="24"/>
                <w:szCs w:val="24"/>
              </w:rPr>
            </w:pPr>
          </w:p>
        </w:tc>
        <w:tc>
          <w:tcPr>
            <w:tcW w:w="255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«Дом Беляниных», XIX в.</w:t>
            </w:r>
          </w:p>
        </w:tc>
        <w:tc>
          <w:tcPr>
            <w:tcW w:w="170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Владимирская область, Петушинский район, деревня Елисейково, д. 24</w:t>
            </w:r>
          </w:p>
        </w:tc>
        <w:tc>
          <w:tcPr>
            <w:tcW w:w="1985" w:type="dxa"/>
          </w:tcPr>
          <w:p w:rsidR="00D87618" w:rsidRPr="00AA7092" w:rsidRDefault="00D87618" w:rsidP="00D87618">
            <w:pPr>
              <w:spacing w:line="240" w:lineRule="auto"/>
              <w:ind w:left="96" w:firstLine="0"/>
              <w:jc w:val="left"/>
              <w:rPr>
                <w:sz w:val="24"/>
                <w:szCs w:val="24"/>
                <w:lang w:eastAsia="ru-RU"/>
              </w:rPr>
            </w:pPr>
            <w:r w:rsidRPr="00AA7092">
              <w:rPr>
                <w:sz w:val="22"/>
              </w:rPr>
              <w:t>Регионального значения</w:t>
            </w:r>
          </w:p>
        </w:tc>
        <w:tc>
          <w:tcPr>
            <w:tcW w:w="2268" w:type="dxa"/>
          </w:tcPr>
          <w:p w:rsidR="00D87618" w:rsidRPr="00AA7092" w:rsidRDefault="00D87618" w:rsidP="00D87618">
            <w:pPr>
              <w:spacing w:line="240" w:lineRule="auto"/>
              <w:ind w:left="96" w:firstLine="0"/>
              <w:jc w:val="left"/>
              <w:rPr>
                <w:sz w:val="24"/>
                <w:szCs w:val="24"/>
                <w:lang w:eastAsia="ru-RU"/>
              </w:rPr>
            </w:pPr>
            <w:r w:rsidRPr="00AA7092">
              <w:rPr>
                <w:sz w:val="22"/>
              </w:rPr>
              <w:t>Памятник градостроительства и архитектуры</w:t>
            </w:r>
          </w:p>
        </w:tc>
        <w:tc>
          <w:tcPr>
            <w:tcW w:w="4394" w:type="dxa"/>
          </w:tcPr>
          <w:p w:rsidR="00D87618" w:rsidRPr="00AA7092" w:rsidRDefault="00D87618" w:rsidP="00D87618">
            <w:pPr>
              <w:spacing w:line="240" w:lineRule="auto"/>
              <w:ind w:firstLine="0"/>
              <w:jc w:val="left"/>
              <w:rPr>
                <w:sz w:val="24"/>
                <w:szCs w:val="24"/>
                <w:lang w:eastAsia="ru-RU"/>
              </w:rPr>
            </w:pPr>
            <w:r w:rsidRPr="00AA7092">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AA7092" w:rsidRDefault="00D87618" w:rsidP="00D87618">
            <w:pPr>
              <w:spacing w:line="240" w:lineRule="auto"/>
              <w:ind w:firstLine="0"/>
              <w:jc w:val="left"/>
              <w:rPr>
                <w:sz w:val="24"/>
                <w:szCs w:val="24"/>
                <w:lang w:eastAsia="ru-RU"/>
              </w:rPr>
            </w:pPr>
            <w:r w:rsidRPr="00AA7092">
              <w:rPr>
                <w:sz w:val="22"/>
                <w:lang w:eastAsia="ru-RU"/>
              </w:rPr>
              <w:t>331410096520005</w:t>
            </w:r>
          </w:p>
        </w:tc>
      </w:tr>
      <w:tr w:rsidR="00D87618" w:rsidRPr="00D87618" w:rsidTr="000E0C24">
        <w:tc>
          <w:tcPr>
            <w:tcW w:w="852" w:type="dxa"/>
          </w:tcPr>
          <w:p w:rsidR="00D87618" w:rsidRPr="00AA7092" w:rsidRDefault="00D87618" w:rsidP="00D87618">
            <w:pPr>
              <w:numPr>
                <w:ilvl w:val="0"/>
                <w:numId w:val="97"/>
              </w:numPr>
              <w:spacing w:line="240" w:lineRule="auto"/>
              <w:jc w:val="left"/>
              <w:rPr>
                <w:sz w:val="24"/>
                <w:szCs w:val="24"/>
              </w:rPr>
            </w:pPr>
          </w:p>
        </w:tc>
        <w:tc>
          <w:tcPr>
            <w:tcW w:w="255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«Дом Зубаревых», XIX в.</w:t>
            </w:r>
          </w:p>
        </w:tc>
        <w:tc>
          <w:tcPr>
            <w:tcW w:w="170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Владимирская область, Петушинский район, деревня Елисейково, д. 22</w:t>
            </w:r>
          </w:p>
        </w:tc>
        <w:tc>
          <w:tcPr>
            <w:tcW w:w="1985" w:type="dxa"/>
          </w:tcPr>
          <w:p w:rsidR="00D87618" w:rsidRPr="00AA7092" w:rsidRDefault="00D87618" w:rsidP="00D87618">
            <w:pPr>
              <w:spacing w:line="240" w:lineRule="auto"/>
              <w:ind w:left="96" w:firstLine="0"/>
              <w:jc w:val="left"/>
              <w:rPr>
                <w:sz w:val="24"/>
                <w:szCs w:val="24"/>
                <w:lang w:eastAsia="ru-RU"/>
              </w:rPr>
            </w:pPr>
            <w:r w:rsidRPr="00AA7092">
              <w:rPr>
                <w:sz w:val="22"/>
              </w:rPr>
              <w:t>Регионального значения</w:t>
            </w:r>
          </w:p>
        </w:tc>
        <w:tc>
          <w:tcPr>
            <w:tcW w:w="2268" w:type="dxa"/>
          </w:tcPr>
          <w:p w:rsidR="00D87618" w:rsidRPr="00AA7092" w:rsidRDefault="00D87618" w:rsidP="00D87618">
            <w:pPr>
              <w:spacing w:line="240" w:lineRule="auto"/>
              <w:ind w:left="96" w:firstLine="0"/>
              <w:jc w:val="left"/>
              <w:rPr>
                <w:sz w:val="24"/>
                <w:szCs w:val="24"/>
                <w:lang w:eastAsia="ru-RU"/>
              </w:rPr>
            </w:pPr>
            <w:r w:rsidRPr="00AA7092">
              <w:rPr>
                <w:sz w:val="22"/>
              </w:rPr>
              <w:t>Памятник градостроительства и архитектуры</w:t>
            </w:r>
          </w:p>
        </w:tc>
        <w:tc>
          <w:tcPr>
            <w:tcW w:w="4394" w:type="dxa"/>
          </w:tcPr>
          <w:p w:rsidR="00D87618" w:rsidRPr="00AA7092" w:rsidRDefault="00D87618" w:rsidP="00D87618">
            <w:pPr>
              <w:spacing w:line="240" w:lineRule="auto"/>
              <w:ind w:firstLine="0"/>
              <w:jc w:val="left"/>
              <w:rPr>
                <w:sz w:val="24"/>
                <w:szCs w:val="24"/>
                <w:lang w:eastAsia="ru-RU"/>
              </w:rPr>
            </w:pPr>
            <w:r w:rsidRPr="00AA7092">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AA7092" w:rsidRDefault="00D87618" w:rsidP="00D87618">
            <w:pPr>
              <w:spacing w:line="240" w:lineRule="auto"/>
              <w:ind w:firstLine="0"/>
              <w:jc w:val="left"/>
              <w:rPr>
                <w:sz w:val="24"/>
                <w:szCs w:val="24"/>
                <w:lang w:eastAsia="ru-RU"/>
              </w:rPr>
            </w:pPr>
            <w:r w:rsidRPr="00AA7092">
              <w:rPr>
                <w:sz w:val="22"/>
                <w:lang w:eastAsia="ru-RU"/>
              </w:rPr>
              <w:t>331410097650005</w:t>
            </w:r>
          </w:p>
        </w:tc>
      </w:tr>
      <w:tr w:rsidR="00D87618" w:rsidRPr="00D87618" w:rsidTr="000E0C24">
        <w:tc>
          <w:tcPr>
            <w:tcW w:w="852" w:type="dxa"/>
          </w:tcPr>
          <w:p w:rsidR="00D87618" w:rsidRPr="00AA7092" w:rsidRDefault="00D87618" w:rsidP="00D87618">
            <w:pPr>
              <w:numPr>
                <w:ilvl w:val="0"/>
                <w:numId w:val="97"/>
              </w:numPr>
              <w:spacing w:line="240" w:lineRule="auto"/>
              <w:jc w:val="left"/>
              <w:rPr>
                <w:sz w:val="24"/>
                <w:szCs w:val="24"/>
              </w:rPr>
            </w:pPr>
          </w:p>
        </w:tc>
        <w:tc>
          <w:tcPr>
            <w:tcW w:w="255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«Дом Новиковых», XIX в.</w:t>
            </w:r>
          </w:p>
        </w:tc>
        <w:tc>
          <w:tcPr>
            <w:tcW w:w="1701" w:type="dxa"/>
          </w:tcPr>
          <w:p w:rsidR="00D87618" w:rsidRPr="00AA7092" w:rsidRDefault="00D87618" w:rsidP="00D87618">
            <w:pPr>
              <w:spacing w:line="240" w:lineRule="auto"/>
              <w:ind w:left="96" w:firstLine="0"/>
              <w:jc w:val="left"/>
              <w:rPr>
                <w:sz w:val="24"/>
                <w:szCs w:val="24"/>
                <w:lang w:eastAsia="ru-RU"/>
              </w:rPr>
            </w:pPr>
            <w:r w:rsidRPr="00AA7092">
              <w:rPr>
                <w:sz w:val="22"/>
                <w:lang w:eastAsia="ru-RU"/>
              </w:rPr>
              <w:t>Владимирская область, Петушинский район, деревня Елисейково, д. 27</w:t>
            </w:r>
          </w:p>
        </w:tc>
        <w:tc>
          <w:tcPr>
            <w:tcW w:w="1985" w:type="dxa"/>
          </w:tcPr>
          <w:p w:rsidR="00D87618" w:rsidRPr="00AA7092" w:rsidRDefault="00D87618" w:rsidP="00D87618">
            <w:pPr>
              <w:spacing w:line="240" w:lineRule="auto"/>
              <w:ind w:left="96" w:firstLine="0"/>
              <w:jc w:val="left"/>
              <w:rPr>
                <w:sz w:val="24"/>
                <w:szCs w:val="24"/>
                <w:lang w:eastAsia="ru-RU"/>
              </w:rPr>
            </w:pPr>
            <w:r w:rsidRPr="00AA7092">
              <w:rPr>
                <w:sz w:val="22"/>
              </w:rPr>
              <w:t>Регионального значения</w:t>
            </w:r>
          </w:p>
        </w:tc>
        <w:tc>
          <w:tcPr>
            <w:tcW w:w="2268" w:type="dxa"/>
          </w:tcPr>
          <w:p w:rsidR="00D87618" w:rsidRPr="00AA7092" w:rsidRDefault="00D87618" w:rsidP="00D87618">
            <w:pPr>
              <w:spacing w:line="240" w:lineRule="auto"/>
              <w:ind w:left="96" w:firstLine="0"/>
              <w:jc w:val="left"/>
              <w:rPr>
                <w:sz w:val="24"/>
                <w:szCs w:val="24"/>
                <w:lang w:eastAsia="ru-RU"/>
              </w:rPr>
            </w:pPr>
            <w:r w:rsidRPr="00AA7092">
              <w:rPr>
                <w:sz w:val="22"/>
              </w:rPr>
              <w:t>Памятник градостроительства и архитектуры</w:t>
            </w:r>
          </w:p>
        </w:tc>
        <w:tc>
          <w:tcPr>
            <w:tcW w:w="4394" w:type="dxa"/>
          </w:tcPr>
          <w:p w:rsidR="00D87618" w:rsidRPr="00AA7092" w:rsidRDefault="00D87618" w:rsidP="00D87618">
            <w:pPr>
              <w:spacing w:line="240" w:lineRule="auto"/>
              <w:ind w:firstLine="0"/>
              <w:jc w:val="left"/>
              <w:rPr>
                <w:sz w:val="24"/>
                <w:szCs w:val="24"/>
                <w:lang w:eastAsia="ru-RU"/>
              </w:rPr>
            </w:pPr>
            <w:r w:rsidRPr="00AA7092">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AA7092" w:rsidRDefault="00D87618" w:rsidP="00D87618">
            <w:pPr>
              <w:spacing w:line="240" w:lineRule="auto"/>
              <w:ind w:firstLine="0"/>
              <w:jc w:val="left"/>
              <w:rPr>
                <w:sz w:val="24"/>
                <w:szCs w:val="24"/>
                <w:lang w:eastAsia="ru-RU"/>
              </w:rPr>
            </w:pPr>
            <w:r w:rsidRPr="00AA7092">
              <w:rPr>
                <w:sz w:val="22"/>
                <w:lang w:eastAsia="ru-RU"/>
              </w:rPr>
              <w:t>331410097740005</w:t>
            </w:r>
          </w:p>
        </w:tc>
      </w:tr>
      <w:tr w:rsidR="00D87618" w:rsidRPr="00D87618" w:rsidTr="000E0C24">
        <w:tc>
          <w:tcPr>
            <w:tcW w:w="852" w:type="dxa"/>
          </w:tcPr>
          <w:p w:rsidR="00D87618" w:rsidRPr="00AA7092" w:rsidRDefault="00D87618" w:rsidP="00D87618">
            <w:pPr>
              <w:numPr>
                <w:ilvl w:val="0"/>
                <w:numId w:val="97"/>
              </w:numPr>
              <w:spacing w:line="240" w:lineRule="auto"/>
              <w:jc w:val="left"/>
              <w:rPr>
                <w:sz w:val="24"/>
                <w:szCs w:val="24"/>
              </w:rPr>
            </w:pPr>
          </w:p>
        </w:tc>
        <w:tc>
          <w:tcPr>
            <w:tcW w:w="2551" w:type="dxa"/>
          </w:tcPr>
          <w:p w:rsidR="00D87618" w:rsidRPr="00AA7092" w:rsidRDefault="00D87618" w:rsidP="00D87618">
            <w:pPr>
              <w:spacing w:line="240" w:lineRule="auto"/>
              <w:ind w:left="96" w:firstLine="0"/>
              <w:jc w:val="left"/>
              <w:rPr>
                <w:sz w:val="24"/>
                <w:szCs w:val="24"/>
              </w:rPr>
            </w:pPr>
            <w:r w:rsidRPr="00AA7092">
              <w:rPr>
                <w:sz w:val="22"/>
              </w:rPr>
              <w:t>«Воинское кладбище периода 1941-1945 гг.», 1941-1945 гг.</w:t>
            </w:r>
          </w:p>
        </w:tc>
        <w:tc>
          <w:tcPr>
            <w:tcW w:w="1701" w:type="dxa"/>
          </w:tcPr>
          <w:p w:rsidR="00D87618" w:rsidRPr="00AA7092" w:rsidRDefault="00D87618" w:rsidP="00D87618">
            <w:pPr>
              <w:spacing w:line="240" w:lineRule="auto"/>
              <w:ind w:left="96" w:firstLine="0"/>
              <w:jc w:val="left"/>
              <w:rPr>
                <w:sz w:val="24"/>
                <w:szCs w:val="24"/>
              </w:rPr>
            </w:pPr>
            <w:r w:rsidRPr="00AA7092">
              <w:rPr>
                <w:sz w:val="22"/>
              </w:rPr>
              <w:t>Владимирская область, Петушинский район, д. Елисейково, 41</w:t>
            </w:r>
          </w:p>
        </w:tc>
        <w:tc>
          <w:tcPr>
            <w:tcW w:w="1985" w:type="dxa"/>
          </w:tcPr>
          <w:p w:rsidR="00D87618" w:rsidRPr="00AA7092" w:rsidRDefault="00D87618" w:rsidP="00D87618">
            <w:pPr>
              <w:spacing w:line="240" w:lineRule="auto"/>
              <w:ind w:left="96" w:firstLine="0"/>
              <w:jc w:val="left"/>
              <w:rPr>
                <w:sz w:val="24"/>
                <w:szCs w:val="24"/>
              </w:rPr>
            </w:pPr>
            <w:r w:rsidRPr="00AA7092">
              <w:rPr>
                <w:sz w:val="22"/>
              </w:rPr>
              <w:t>Регионального значения</w:t>
            </w:r>
          </w:p>
        </w:tc>
        <w:tc>
          <w:tcPr>
            <w:tcW w:w="2268" w:type="dxa"/>
          </w:tcPr>
          <w:p w:rsidR="00D87618" w:rsidRPr="00AA7092" w:rsidRDefault="00D87618" w:rsidP="00D87618">
            <w:pPr>
              <w:spacing w:line="240" w:lineRule="auto"/>
              <w:ind w:left="96" w:firstLine="0"/>
              <w:jc w:val="left"/>
              <w:rPr>
                <w:sz w:val="24"/>
                <w:szCs w:val="24"/>
              </w:rPr>
            </w:pPr>
            <w:r w:rsidRPr="00AA7092">
              <w:rPr>
                <w:sz w:val="22"/>
              </w:rPr>
              <w:t>Памятник истории</w:t>
            </w:r>
          </w:p>
        </w:tc>
        <w:tc>
          <w:tcPr>
            <w:tcW w:w="4394" w:type="dxa"/>
          </w:tcPr>
          <w:p w:rsidR="00D87618" w:rsidRPr="00AA7092" w:rsidRDefault="00D87618" w:rsidP="00D87618">
            <w:pPr>
              <w:spacing w:line="240" w:lineRule="auto"/>
              <w:ind w:firstLine="0"/>
              <w:jc w:val="left"/>
              <w:rPr>
                <w:sz w:val="24"/>
                <w:szCs w:val="24"/>
                <w:lang w:eastAsia="ru-RU"/>
              </w:rPr>
            </w:pPr>
            <w:r w:rsidRPr="00AA7092">
              <w:rPr>
                <w:sz w:val="22"/>
                <w:lang w:eastAsia="ru-RU"/>
              </w:rPr>
              <w:t>Решение исполнительного комитета Владимирского областного совета депутатов трудящихся от 05.10.60 №754 «Об улучшении охраны памятников культуры Владимирской области»</w:t>
            </w:r>
          </w:p>
        </w:tc>
        <w:tc>
          <w:tcPr>
            <w:tcW w:w="2268" w:type="dxa"/>
          </w:tcPr>
          <w:p w:rsidR="00D87618" w:rsidRPr="00AA7092" w:rsidRDefault="00D87618" w:rsidP="00D87618">
            <w:pPr>
              <w:spacing w:line="240" w:lineRule="auto"/>
              <w:ind w:firstLine="0"/>
              <w:jc w:val="left"/>
              <w:rPr>
                <w:sz w:val="24"/>
                <w:szCs w:val="24"/>
                <w:lang w:eastAsia="ru-RU"/>
              </w:rPr>
            </w:pPr>
            <w:r w:rsidRPr="00AA7092">
              <w:rPr>
                <w:sz w:val="22"/>
                <w:lang w:eastAsia="ru-RU"/>
              </w:rPr>
              <w:t>331610724380005</w:t>
            </w:r>
          </w:p>
        </w:tc>
      </w:tr>
      <w:tr w:rsidR="00D87618" w:rsidRPr="00D87618" w:rsidTr="000E0C24">
        <w:tc>
          <w:tcPr>
            <w:tcW w:w="852" w:type="dxa"/>
          </w:tcPr>
          <w:p w:rsidR="00D87618" w:rsidRPr="00C223B5" w:rsidRDefault="00D87618" w:rsidP="00D87618">
            <w:pPr>
              <w:numPr>
                <w:ilvl w:val="0"/>
                <w:numId w:val="97"/>
              </w:numPr>
              <w:spacing w:line="240" w:lineRule="auto"/>
              <w:jc w:val="left"/>
              <w:rPr>
                <w:sz w:val="24"/>
                <w:szCs w:val="24"/>
              </w:rPr>
            </w:pPr>
          </w:p>
        </w:tc>
        <w:tc>
          <w:tcPr>
            <w:tcW w:w="2551" w:type="dxa"/>
          </w:tcPr>
          <w:p w:rsidR="00D87618" w:rsidRPr="00C223B5" w:rsidRDefault="00D87618" w:rsidP="00D87618">
            <w:pPr>
              <w:spacing w:line="240" w:lineRule="auto"/>
              <w:ind w:left="96" w:firstLine="0"/>
              <w:jc w:val="left"/>
              <w:rPr>
                <w:sz w:val="24"/>
                <w:szCs w:val="24"/>
                <w:lang w:eastAsia="ru-RU"/>
              </w:rPr>
            </w:pPr>
            <w:r w:rsidRPr="00C223B5">
              <w:rPr>
                <w:sz w:val="22"/>
                <w:lang w:eastAsia="ru-RU"/>
              </w:rPr>
              <w:t>«Место, где стояло имение декабриста Н.В. Басаргина», кон. XVIII, сер. XIX вв.</w:t>
            </w:r>
          </w:p>
        </w:tc>
        <w:tc>
          <w:tcPr>
            <w:tcW w:w="1701" w:type="dxa"/>
          </w:tcPr>
          <w:p w:rsidR="00D87618" w:rsidRPr="00C223B5" w:rsidRDefault="00D87618" w:rsidP="00D87618">
            <w:pPr>
              <w:spacing w:line="240" w:lineRule="auto"/>
              <w:ind w:left="96" w:firstLine="0"/>
              <w:jc w:val="left"/>
              <w:rPr>
                <w:sz w:val="24"/>
                <w:szCs w:val="24"/>
                <w:lang w:eastAsia="ru-RU"/>
              </w:rPr>
            </w:pPr>
            <w:r w:rsidRPr="00C223B5">
              <w:rPr>
                <w:sz w:val="22"/>
              </w:rPr>
              <w:t xml:space="preserve">Владимирская область, Петушинский район, </w:t>
            </w:r>
            <w:r w:rsidRPr="00C223B5">
              <w:rPr>
                <w:sz w:val="22"/>
                <w:lang w:eastAsia="ru-RU"/>
              </w:rPr>
              <w:t>д. Желтухино</w:t>
            </w:r>
          </w:p>
        </w:tc>
        <w:tc>
          <w:tcPr>
            <w:tcW w:w="1985" w:type="dxa"/>
          </w:tcPr>
          <w:p w:rsidR="00D87618" w:rsidRPr="00C223B5" w:rsidRDefault="00D87618" w:rsidP="00D87618">
            <w:pPr>
              <w:spacing w:line="240" w:lineRule="auto"/>
              <w:ind w:left="96" w:firstLine="0"/>
              <w:jc w:val="left"/>
              <w:rPr>
                <w:sz w:val="24"/>
                <w:szCs w:val="24"/>
              </w:rPr>
            </w:pPr>
            <w:r w:rsidRPr="00C223B5">
              <w:rPr>
                <w:sz w:val="22"/>
              </w:rPr>
              <w:t>Регионального значения</w:t>
            </w:r>
          </w:p>
        </w:tc>
        <w:tc>
          <w:tcPr>
            <w:tcW w:w="2268" w:type="dxa"/>
          </w:tcPr>
          <w:p w:rsidR="00D87618" w:rsidRPr="00C223B5" w:rsidRDefault="00D87618" w:rsidP="00D87618">
            <w:pPr>
              <w:spacing w:line="240" w:lineRule="auto"/>
              <w:ind w:left="96" w:firstLine="0"/>
              <w:jc w:val="left"/>
              <w:rPr>
                <w:sz w:val="24"/>
                <w:szCs w:val="24"/>
              </w:rPr>
            </w:pPr>
            <w:r w:rsidRPr="00C223B5">
              <w:rPr>
                <w:sz w:val="22"/>
              </w:rPr>
              <w:t>Достопримечательное место</w:t>
            </w:r>
          </w:p>
        </w:tc>
        <w:tc>
          <w:tcPr>
            <w:tcW w:w="4394" w:type="dxa"/>
          </w:tcPr>
          <w:p w:rsidR="00D87618" w:rsidRPr="00C223B5" w:rsidRDefault="00D87618" w:rsidP="00D87618">
            <w:pPr>
              <w:spacing w:line="240" w:lineRule="auto"/>
              <w:ind w:firstLine="0"/>
              <w:jc w:val="left"/>
              <w:rPr>
                <w:sz w:val="24"/>
                <w:szCs w:val="24"/>
                <w:lang w:eastAsia="ru-RU"/>
              </w:rPr>
            </w:pPr>
            <w:r w:rsidRPr="00C223B5">
              <w:rPr>
                <w:sz w:val="22"/>
                <w:lang w:eastAsia="ru-RU"/>
              </w:rPr>
              <w:t>Решение исполнительного комитета Владимирского областного совета народных депутатов от 10.02.1977 №154/4 «О дополнении решения облисполкома от 5 октября 1960 г. №754 «О принятии на государственную охрану местного значения памятников истории и культуры Владимирской области»</w:t>
            </w:r>
          </w:p>
        </w:tc>
        <w:tc>
          <w:tcPr>
            <w:tcW w:w="2268" w:type="dxa"/>
          </w:tcPr>
          <w:p w:rsidR="00D87618" w:rsidRPr="00C223B5" w:rsidRDefault="00D87618" w:rsidP="00D87618">
            <w:pPr>
              <w:spacing w:line="240" w:lineRule="auto"/>
              <w:ind w:firstLine="0"/>
              <w:jc w:val="left"/>
              <w:rPr>
                <w:sz w:val="24"/>
                <w:szCs w:val="24"/>
                <w:lang w:eastAsia="ru-RU"/>
              </w:rPr>
            </w:pPr>
            <w:r w:rsidRPr="00C223B5">
              <w:rPr>
                <w:sz w:val="22"/>
                <w:lang w:eastAsia="ru-RU"/>
              </w:rPr>
              <w:t>331630724900005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lang w:eastAsia="ru-RU"/>
              </w:rPr>
            </w:pPr>
            <w:r w:rsidRPr="00D87618">
              <w:rPr>
                <w:sz w:val="22"/>
                <w:lang w:eastAsia="ru-RU"/>
              </w:rPr>
              <w:t>«Тихвинская церковь», 1816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дер. Иваново, ул. Центральная, д. 9</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22.04.1976 №428 «О принятии на охрану памятника архитектуры Тихвинской церкви в селе Иваново Петушинского района»</w:t>
            </w:r>
          </w:p>
          <w:p w:rsidR="00D87618" w:rsidRPr="00D87618" w:rsidRDefault="00D87618" w:rsidP="00D87618">
            <w:pPr>
              <w:spacing w:line="240" w:lineRule="auto"/>
              <w:ind w:firstLine="0"/>
              <w:jc w:val="left"/>
              <w:rPr>
                <w:sz w:val="24"/>
                <w:szCs w:val="24"/>
                <w:lang w:eastAsia="ru-RU"/>
              </w:rPr>
            </w:pPr>
          </w:p>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23.09.1980 №960/19 «О дополнении решения облисполкома от 5 октября 1960 г.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331610725100005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«Церковь Казанской иконы Божией Матери»,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Ирошниково</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331610724860005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«Успенская церковь», 1730 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деревня Караваево, улица Каргополова, д. 42</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331410095230005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«Петропавловская церковь», 1864 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д. Караваево, ул. Каргополова, д. 40</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331410095330005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«Сторожка», 1889 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деревня Караваево, улица Каргополова, дом 44</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331410098200005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Героя Советского Союза Погодина Н.К.</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Кибирево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Памятник воинам Великой Отечественной войны, 1980-2000-е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д. Колобродово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начальник государственной инспекции по охране объектов культурного наследия от 19.05.2010 №01-79 «О включении объектов недвижимости в список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Троицкая церковь,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Костерево, Новинская, д. 58</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331610724730005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Ограда с воротами Троицкой церкви</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Костерево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«Воздвиженская церковь», 1815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w:t>
            </w:r>
            <w:r w:rsidRPr="00D87618">
              <w:rPr>
                <w:sz w:val="22"/>
              </w:rPr>
              <w:lastRenderedPageBreak/>
              <w:t xml:space="preserve">район, </w:t>
            </w:r>
            <w:r w:rsidRPr="00D87618">
              <w:rPr>
                <w:sz w:val="22"/>
                <w:lang w:eastAsia="ru-RU"/>
              </w:rPr>
              <w:t>г. Костерево, ул. Новинская, 58</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Решение исполнительного комитета Владимирского областного совета депутатов трудящихся от 05.10.1960 №754 </w:t>
            </w:r>
            <w:r w:rsidRPr="00D87618">
              <w:rPr>
                <w:sz w:val="22"/>
                <w:lang w:eastAsia="ru-RU"/>
              </w:rPr>
              <w:lastRenderedPageBreak/>
              <w:t>«Об улучшении охраны памятников культуры Владимирской области»</w:t>
            </w:r>
          </w:p>
          <w:p w:rsidR="00D87618" w:rsidRPr="00D87618" w:rsidRDefault="00D87618" w:rsidP="00D87618">
            <w:pPr>
              <w:spacing w:line="240" w:lineRule="auto"/>
              <w:ind w:firstLine="0"/>
              <w:jc w:val="left"/>
              <w:rPr>
                <w:sz w:val="24"/>
                <w:szCs w:val="24"/>
                <w:lang w:eastAsia="ru-RU"/>
              </w:rPr>
            </w:pPr>
          </w:p>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23.09.1980 №960/19 «О дополнении решения облисполкома от 5 октября 1960 г.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lastRenderedPageBreak/>
              <w:t>331610685640005</w:t>
            </w:r>
          </w:p>
        </w:tc>
      </w:tr>
      <w:tr w:rsidR="00D87618" w:rsidRPr="00D87618" w:rsidTr="000E0C24">
        <w:tc>
          <w:tcPr>
            <w:tcW w:w="852" w:type="dxa"/>
          </w:tcPr>
          <w:p w:rsidR="00D87618" w:rsidRPr="00B61910" w:rsidRDefault="00D87618" w:rsidP="00D87618">
            <w:pPr>
              <w:numPr>
                <w:ilvl w:val="0"/>
                <w:numId w:val="97"/>
              </w:numPr>
              <w:spacing w:line="240" w:lineRule="auto"/>
              <w:jc w:val="left"/>
              <w:rPr>
                <w:sz w:val="24"/>
                <w:szCs w:val="24"/>
              </w:rPr>
            </w:pPr>
          </w:p>
        </w:tc>
        <w:tc>
          <w:tcPr>
            <w:tcW w:w="2551" w:type="dxa"/>
          </w:tcPr>
          <w:p w:rsidR="00D87618" w:rsidRPr="00B61910" w:rsidRDefault="00D87618" w:rsidP="00D87618">
            <w:pPr>
              <w:spacing w:line="240" w:lineRule="auto"/>
              <w:ind w:left="96" w:firstLine="0"/>
              <w:jc w:val="left"/>
              <w:rPr>
                <w:sz w:val="24"/>
                <w:szCs w:val="24"/>
                <w:lang w:eastAsia="ru-RU"/>
              </w:rPr>
            </w:pPr>
            <w:r w:rsidRPr="00B61910">
              <w:rPr>
                <w:sz w:val="22"/>
                <w:lang w:eastAsia="ru-RU"/>
              </w:rPr>
              <w:t>«Дом И.И. Левитана»</w:t>
            </w:r>
          </w:p>
        </w:tc>
        <w:tc>
          <w:tcPr>
            <w:tcW w:w="1701" w:type="dxa"/>
          </w:tcPr>
          <w:p w:rsidR="00D87618" w:rsidRPr="00B61910" w:rsidRDefault="00D87618" w:rsidP="00D87618">
            <w:pPr>
              <w:spacing w:line="240" w:lineRule="auto"/>
              <w:ind w:left="96" w:firstLine="0"/>
              <w:jc w:val="left"/>
              <w:rPr>
                <w:sz w:val="24"/>
                <w:szCs w:val="24"/>
                <w:lang w:eastAsia="ru-RU"/>
              </w:rPr>
            </w:pPr>
            <w:r w:rsidRPr="00B61910">
              <w:rPr>
                <w:sz w:val="22"/>
              </w:rPr>
              <w:t xml:space="preserve">Владимирская область, Петушинский район, </w:t>
            </w:r>
            <w:r w:rsidRPr="00B61910">
              <w:rPr>
                <w:sz w:val="22"/>
                <w:lang w:eastAsia="ru-RU"/>
              </w:rPr>
              <w:t>г. Костерево</w:t>
            </w:r>
          </w:p>
        </w:tc>
        <w:tc>
          <w:tcPr>
            <w:tcW w:w="1985" w:type="dxa"/>
          </w:tcPr>
          <w:p w:rsidR="00D87618" w:rsidRPr="00B61910" w:rsidRDefault="00D87618" w:rsidP="00D87618">
            <w:pPr>
              <w:spacing w:line="240" w:lineRule="auto"/>
              <w:ind w:left="96" w:firstLine="0"/>
              <w:jc w:val="left"/>
              <w:rPr>
                <w:sz w:val="24"/>
                <w:szCs w:val="24"/>
              </w:rPr>
            </w:pPr>
            <w:r w:rsidRPr="00B61910">
              <w:rPr>
                <w:sz w:val="22"/>
              </w:rPr>
              <w:t>Регионального значения</w:t>
            </w:r>
          </w:p>
        </w:tc>
        <w:tc>
          <w:tcPr>
            <w:tcW w:w="2268" w:type="dxa"/>
          </w:tcPr>
          <w:p w:rsidR="00D87618" w:rsidRPr="00B61910" w:rsidRDefault="00D87618" w:rsidP="00D87618">
            <w:pPr>
              <w:spacing w:line="240" w:lineRule="auto"/>
              <w:ind w:left="96" w:firstLine="0"/>
              <w:jc w:val="left"/>
              <w:rPr>
                <w:sz w:val="24"/>
                <w:szCs w:val="24"/>
              </w:rPr>
            </w:pPr>
            <w:r w:rsidRPr="00B61910">
              <w:rPr>
                <w:sz w:val="22"/>
              </w:rPr>
              <w:t>Памятник истории</w:t>
            </w:r>
          </w:p>
        </w:tc>
        <w:tc>
          <w:tcPr>
            <w:tcW w:w="4394" w:type="dxa"/>
          </w:tcPr>
          <w:p w:rsidR="00D87618" w:rsidRPr="00B61910" w:rsidRDefault="00D87618" w:rsidP="00D87618">
            <w:pPr>
              <w:spacing w:line="240" w:lineRule="auto"/>
              <w:ind w:firstLine="0"/>
              <w:jc w:val="left"/>
              <w:rPr>
                <w:sz w:val="24"/>
                <w:szCs w:val="24"/>
                <w:lang w:eastAsia="ru-RU"/>
              </w:rPr>
            </w:pPr>
            <w:r w:rsidRPr="00B61910">
              <w:rPr>
                <w:sz w:val="22"/>
                <w:lang w:eastAsia="ru-RU"/>
              </w:rPr>
              <w:t>Решение исполнительного комитета Владимирского областного совета народных депутатов от 10.02.1977 №154/4 «О дополнении решения облисполкома от 5 октября 1960 г. №754 «О принятии на государственную охрану местного значения памятников истории и культуры Владимирской области»</w:t>
            </w:r>
          </w:p>
        </w:tc>
        <w:tc>
          <w:tcPr>
            <w:tcW w:w="2268" w:type="dxa"/>
          </w:tcPr>
          <w:p w:rsidR="00D87618" w:rsidRPr="00B61910" w:rsidRDefault="00D87618" w:rsidP="00D87618">
            <w:pPr>
              <w:spacing w:line="240" w:lineRule="auto"/>
              <w:ind w:firstLine="0"/>
              <w:jc w:val="left"/>
              <w:rPr>
                <w:sz w:val="24"/>
                <w:szCs w:val="24"/>
                <w:lang w:eastAsia="ru-RU"/>
              </w:rPr>
            </w:pPr>
            <w:r w:rsidRPr="00B61910">
              <w:rPr>
                <w:sz w:val="22"/>
                <w:lang w:eastAsia="ru-RU"/>
              </w:rPr>
              <w:t>331711253240005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«Братская могила воинов, погибших в годы Великой Отечественной войны 1941- 1945 гг.», 1941-1945 гг.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г. Костерево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331610733620005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shd w:val="clear" w:color="auto" w:fill="FFFFFF"/>
          </w:tcPr>
          <w:p w:rsidR="00D87618" w:rsidRPr="00D87618" w:rsidRDefault="00D87618" w:rsidP="00D87618">
            <w:pPr>
              <w:spacing w:line="240" w:lineRule="auto"/>
              <w:ind w:left="96" w:firstLine="0"/>
              <w:jc w:val="left"/>
              <w:rPr>
                <w:sz w:val="24"/>
                <w:szCs w:val="24"/>
                <w:lang w:eastAsia="ru-RU"/>
              </w:rPr>
            </w:pPr>
            <w:r w:rsidRPr="00D87618">
              <w:rPr>
                <w:sz w:val="22"/>
                <w:lang w:eastAsia="ru-RU"/>
              </w:rPr>
              <w:t>Могила председателя Костеревского ревкомата и укома РСДРП Безобразова К.М.</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Костерево, городское кладбище</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shd w:val="clear" w:color="auto" w:fill="FFFFFF"/>
          </w:tcPr>
          <w:p w:rsidR="00D87618" w:rsidRPr="00D87618" w:rsidRDefault="00D87618" w:rsidP="00D87618">
            <w:pPr>
              <w:spacing w:line="240" w:lineRule="auto"/>
              <w:ind w:left="96" w:firstLine="0"/>
              <w:jc w:val="left"/>
              <w:rPr>
                <w:sz w:val="24"/>
                <w:szCs w:val="24"/>
              </w:rPr>
            </w:pPr>
            <w:r w:rsidRPr="00D87618">
              <w:rPr>
                <w:sz w:val="22"/>
              </w:rPr>
              <w:t xml:space="preserve">Могила бойца Костеревского отряда по борьбе с контрреволюцией </w:t>
            </w:r>
            <w:r w:rsidRPr="00D87618">
              <w:rPr>
                <w:sz w:val="22"/>
              </w:rPr>
              <w:lastRenderedPageBreak/>
              <w:t>комсомольца Ботышева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 xml:space="preserve">Владимирская область, Петушинский район, </w:t>
            </w:r>
            <w:r w:rsidRPr="00D87618">
              <w:rPr>
                <w:sz w:val="22"/>
                <w:lang w:eastAsia="ru-RU"/>
              </w:rPr>
              <w:t xml:space="preserve">г. </w:t>
            </w:r>
            <w:r w:rsidRPr="00D87618">
              <w:rPr>
                <w:sz w:val="22"/>
                <w:lang w:eastAsia="ru-RU"/>
              </w:rPr>
              <w:lastRenderedPageBreak/>
              <w:t>Костерево, городское кладбище</w:t>
            </w:r>
          </w:p>
        </w:tc>
        <w:tc>
          <w:tcPr>
            <w:tcW w:w="1985" w:type="dxa"/>
          </w:tcPr>
          <w:p w:rsidR="00D87618" w:rsidRPr="00D87618" w:rsidRDefault="00D87618" w:rsidP="00D87618">
            <w:pPr>
              <w:spacing w:line="240" w:lineRule="auto"/>
              <w:ind w:left="96" w:firstLine="0"/>
              <w:jc w:val="left"/>
              <w:rPr>
                <w:sz w:val="24"/>
                <w:szCs w:val="24"/>
              </w:rPr>
            </w:pPr>
            <w:r w:rsidRPr="00D87618">
              <w:rPr>
                <w:sz w:val="22"/>
              </w:rPr>
              <w:lastRenderedPageBreak/>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Приказ инспекции по охране объектов культурного наследия от 01.07.2008 №01-92 «Об утверждении списка выявленных </w:t>
            </w:r>
            <w:r w:rsidRPr="00D87618">
              <w:rPr>
                <w:sz w:val="22"/>
                <w:lang w:eastAsia="ru-RU"/>
              </w:rPr>
              <w:lastRenderedPageBreak/>
              <w:t>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«Комбинат пластмассовых технических изделий текстильной промышленности (бывшая кустарная мастерская по изготовлению деталей для текстильного оборудования)», 1897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Костерево, ул. Писцова, д. 50</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331610733580005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Место, где в окт. 1917 г. председателем ревкома Безобразовым К.М. была провозглашена Советская власть</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Костерево, площадь перед вокзалом</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Место митинга 20 июля 1917 г. в ответ на расстрел мирной демонстрации в Петрограде 4 июля 1917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г. Костерево, площадь перед зданием почты</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b/>
                <w:sz w:val="24"/>
                <w:szCs w:val="24"/>
                <w:lang w:eastAsia="ru-RU"/>
              </w:rPr>
            </w:pPr>
            <w:r w:rsidRPr="00D87618">
              <w:rPr>
                <w:b/>
                <w:sz w:val="22"/>
                <w:lang w:eastAsia="ru-RU"/>
              </w:rPr>
              <w:t>«Ансамбль усадьбы Сабашниковых», 1912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д. Костино</w:t>
            </w:r>
          </w:p>
        </w:tc>
        <w:tc>
          <w:tcPr>
            <w:tcW w:w="1985" w:type="dxa"/>
          </w:tcPr>
          <w:p w:rsidR="00D87618" w:rsidRPr="00D87618" w:rsidRDefault="00D87618" w:rsidP="00D87618">
            <w:pPr>
              <w:spacing w:line="240" w:lineRule="auto"/>
              <w:ind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Ансамбль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331620704840005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rPr>
            </w:pPr>
            <w:r w:rsidRPr="00D87618">
              <w:rPr>
                <w:sz w:val="22"/>
              </w:rPr>
              <w:t>1)«Усадебный дом», 1912 г., входящего в состав объекта культурного наследия регионального значения «Ансамбль усадьбы Сабашниковых»,1912 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д. Костино, ул. Лесная, д. 5</w:t>
            </w:r>
          </w:p>
        </w:tc>
        <w:tc>
          <w:tcPr>
            <w:tcW w:w="1985" w:type="dxa"/>
          </w:tcPr>
          <w:p w:rsidR="00D87618" w:rsidRPr="00D87618" w:rsidRDefault="00D87618" w:rsidP="00D87618">
            <w:pPr>
              <w:spacing w:line="240" w:lineRule="auto"/>
              <w:ind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331610704840015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«Троицкая церковь усадьбы Сабашниковых», XIX век</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д. Костино</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№44-ОЗ)</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331610713250005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учителя ус. Сабашниковых», 1912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д. Костино, ул. Школьная, д. 1</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331610704140005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Здание школы усадьбы Сабашниковых</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д. Костино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Героя Советского Союза Березкина М.Я.</w:t>
            </w:r>
          </w:p>
        </w:tc>
        <w:tc>
          <w:tcPr>
            <w:tcW w:w="1701" w:type="dxa"/>
          </w:tcPr>
          <w:p w:rsidR="00D87618" w:rsidRPr="00D87618" w:rsidRDefault="00D87618" w:rsidP="00D87618">
            <w:pPr>
              <w:spacing w:line="240" w:lineRule="auto"/>
              <w:ind w:left="96" w:firstLine="0"/>
              <w:jc w:val="left"/>
              <w:rPr>
                <w:sz w:val="24"/>
                <w:szCs w:val="24"/>
              </w:rPr>
            </w:pPr>
            <w:r w:rsidRPr="00D87618">
              <w:rPr>
                <w:sz w:val="22"/>
              </w:rPr>
              <w:t xml:space="preserve">Владимирская область, Петушинский район, д. Крутово, 95 </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администрации Владимирской области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«Богоявленская церковь», сер. XIX в. </w:t>
            </w:r>
          </w:p>
        </w:tc>
        <w:tc>
          <w:tcPr>
            <w:tcW w:w="1701" w:type="dxa"/>
          </w:tcPr>
          <w:p w:rsidR="00D87618" w:rsidRPr="00D87618" w:rsidRDefault="00D87618" w:rsidP="00D87618">
            <w:pPr>
              <w:spacing w:line="240" w:lineRule="auto"/>
              <w:ind w:left="96" w:firstLine="0"/>
              <w:jc w:val="left"/>
              <w:rPr>
                <w:sz w:val="24"/>
                <w:szCs w:val="24"/>
              </w:rPr>
            </w:pPr>
            <w:r w:rsidRPr="00D87618">
              <w:rPr>
                <w:sz w:val="22"/>
              </w:rPr>
              <w:t xml:space="preserve">Владимирская область, Петушинский район, д. Леоново, ул. </w:t>
            </w:r>
            <w:r w:rsidRPr="00D87618">
              <w:rPr>
                <w:sz w:val="22"/>
              </w:rPr>
              <w:lastRenderedPageBreak/>
              <w:t>Полевая, рядом с домом церковной общины № 2а</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Решение исполнительного комитета Владимирского областного совета народных депутатов от 23.09.1980 №960/19 «О дополнении решения облисполкома от 5 октября 1960 г. №754 «Об улучшении </w:t>
            </w:r>
            <w:r w:rsidRPr="00D87618">
              <w:rPr>
                <w:sz w:val="22"/>
                <w:lang w:eastAsia="ru-RU"/>
              </w:rPr>
              <w:lastRenderedPageBreak/>
              <w:t>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lastRenderedPageBreak/>
              <w:t>331610704350005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Ограда с воротами Богоявленской церкви, сер.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Леоново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«Церковь Казанской иконы Божией Матери», 1902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Марково</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331610724840005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rPr>
            </w:pPr>
            <w:r w:rsidRPr="00D87618">
              <w:rPr>
                <w:sz w:val="22"/>
              </w:rPr>
              <w:t>«Спасо-Преображенская церковь», XIX в.</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с. Новый Спас, ул. Центральная</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331610708040005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«Никольская церковь с оградой», сер.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Владимирская область, Петушинский район, дер. Овчинино, ул. Гагарина, д. 1</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331610724820005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Героя Советского Союза Гусева И.М.</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д. Старые Ому</w:t>
            </w:r>
            <w:r w:rsidR="00174FC9">
              <w:rPr>
                <w:sz w:val="22"/>
              </w:rPr>
              <w:t xml:space="preserve">тищи, ул. </w:t>
            </w:r>
            <w:r w:rsidR="00174FC9">
              <w:rPr>
                <w:sz w:val="22"/>
              </w:rPr>
              <w:lastRenderedPageBreak/>
              <w:t>Первомайская, д. 102</w:t>
            </w:r>
          </w:p>
        </w:tc>
        <w:tc>
          <w:tcPr>
            <w:tcW w:w="1985" w:type="dxa"/>
          </w:tcPr>
          <w:p w:rsidR="00D87618" w:rsidRPr="00D87618" w:rsidRDefault="00D87618" w:rsidP="00D87618">
            <w:pPr>
              <w:spacing w:line="240" w:lineRule="auto"/>
              <w:ind w:left="96" w:firstLine="0"/>
              <w:jc w:val="left"/>
              <w:rPr>
                <w:sz w:val="24"/>
                <w:szCs w:val="24"/>
              </w:rPr>
            </w:pPr>
            <w:r w:rsidRPr="00D87618">
              <w:rPr>
                <w:sz w:val="22"/>
              </w:rPr>
              <w:lastRenderedPageBreak/>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rPr>
                <w:sz w:val="24"/>
                <w:szCs w:val="24"/>
                <w:lang w:eastAsia="ru-RU"/>
              </w:rPr>
            </w:pPr>
            <w:r w:rsidRPr="00D87618">
              <w:rPr>
                <w:sz w:val="22"/>
                <w:lang w:eastAsia="ru-RU"/>
              </w:rPr>
              <w:t>Приказ инспекции по охране объектов культурного наследия администрации Владимирской области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b/>
                <w:sz w:val="24"/>
                <w:szCs w:val="24"/>
                <w:lang w:eastAsia="ru-RU"/>
              </w:rPr>
            </w:pPr>
            <w:r w:rsidRPr="00D87618">
              <w:rPr>
                <w:b/>
                <w:sz w:val="22"/>
                <w:lang w:eastAsia="ru-RU"/>
              </w:rPr>
              <w:t xml:space="preserve">«Ансамбль Введенского монастыря», </w:t>
            </w:r>
            <w:r w:rsidRPr="00D87618">
              <w:rPr>
                <w:b/>
                <w:sz w:val="22"/>
                <w:lang w:val="en-US" w:eastAsia="ru-RU"/>
              </w:rPr>
              <w:t>XIX</w:t>
            </w:r>
            <w:r w:rsidRPr="00D87618">
              <w:rPr>
                <w:b/>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пос. Введенский</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Ансамбль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331520318260005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1)«Введенский собор», 1894 г., входящий в состав объекта культурного наследия регионального значения «Ансамбль Введенского монастыря»,XIX в. </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г. Покров, пос. Введенский</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331510318260035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2)«Никольская церковь», 1885 г., входящий в состав объекта культурного наследия регионального значения «Ансамбль Введенского монастыря»,XIX в. </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г. Покров, пос. Введенский</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331510318260025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3)«Настоятельский корпус», XIX в., входящий в состав объекта культурного наследия регионального значения «Ансамбль Введенского монастыря», XIX в. </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пос. Введенский</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331510318260015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4)«Келейный корпус. В 1941-1945 гг. в ансамбле Введенского монастыря размещалась школа разведчиков–партизан», XIX в., входящий в состав объекта культурного наследия регионального значения «Ансамбль Введенского монастыря», XIX в. </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пос. Введенский</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331510318260045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«Покровская церковь», конец XVIII -начало, середина XIX вв.</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г. Покров, ул. Герасимова</w:t>
            </w:r>
          </w:p>
          <w:p w:rsidR="00D87618" w:rsidRPr="00D87618" w:rsidRDefault="00D87618" w:rsidP="00D87618">
            <w:pPr>
              <w:spacing w:line="240" w:lineRule="auto"/>
              <w:ind w:left="96" w:firstLine="0"/>
              <w:jc w:val="left"/>
              <w:rPr>
                <w:sz w:val="24"/>
                <w:szCs w:val="24"/>
              </w:rPr>
            </w:pP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23.09.1980 №960/19 «О дополнении решения облисполкома от 5 октября 1960 г.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331510318480005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Сторожка Покровской церкви, кон. XVIII в.</w:t>
            </w:r>
          </w:p>
        </w:tc>
        <w:tc>
          <w:tcPr>
            <w:tcW w:w="1701" w:type="dxa"/>
          </w:tcPr>
          <w:p w:rsidR="00D87618" w:rsidRPr="00D87618" w:rsidRDefault="00D87618" w:rsidP="00D87618">
            <w:pPr>
              <w:spacing w:line="240" w:lineRule="auto"/>
              <w:ind w:left="96" w:firstLine="0"/>
              <w:jc w:val="left"/>
              <w:rPr>
                <w:sz w:val="24"/>
                <w:szCs w:val="24"/>
              </w:rPr>
            </w:pPr>
            <w:r w:rsidRPr="00D87618">
              <w:rPr>
                <w:sz w:val="22"/>
              </w:rPr>
              <w:t xml:space="preserve">Владимирская область, Петушинский район, г. Покров, ул. Герасимова, д.17-а строение 2 </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Крещальня Покровской церкви,  кон. XVIII в.</w:t>
            </w:r>
          </w:p>
        </w:tc>
        <w:tc>
          <w:tcPr>
            <w:tcW w:w="1701" w:type="dxa"/>
          </w:tcPr>
          <w:p w:rsidR="00D87618" w:rsidRPr="00D87618" w:rsidRDefault="00D87618" w:rsidP="00D87618">
            <w:pPr>
              <w:spacing w:line="240" w:lineRule="auto"/>
              <w:ind w:left="96" w:firstLine="0"/>
              <w:jc w:val="left"/>
              <w:rPr>
                <w:sz w:val="24"/>
                <w:szCs w:val="24"/>
              </w:rPr>
            </w:pPr>
            <w:r w:rsidRPr="00D87618">
              <w:rPr>
                <w:sz w:val="22"/>
              </w:rPr>
              <w:t xml:space="preserve">Владимирская область, Петушинский район, г. Покров, ул. Герасимова, </w:t>
            </w:r>
            <w:r w:rsidRPr="00D87618">
              <w:rPr>
                <w:sz w:val="22"/>
              </w:rPr>
              <w:lastRenderedPageBreak/>
              <w:t xml:space="preserve">д.17-а строение 1 </w:t>
            </w:r>
          </w:p>
        </w:tc>
        <w:tc>
          <w:tcPr>
            <w:tcW w:w="1985" w:type="dxa"/>
          </w:tcPr>
          <w:p w:rsidR="00D87618" w:rsidRPr="00D87618" w:rsidRDefault="00D87618" w:rsidP="00D87618">
            <w:pPr>
              <w:spacing w:line="240" w:lineRule="auto"/>
              <w:ind w:left="96" w:firstLine="0"/>
              <w:jc w:val="left"/>
              <w:rPr>
                <w:sz w:val="24"/>
                <w:szCs w:val="24"/>
              </w:rPr>
            </w:pPr>
            <w:r w:rsidRPr="00D87618">
              <w:rPr>
                <w:sz w:val="22"/>
              </w:rPr>
              <w:lastRenderedPageBreak/>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Ограда с воротами Покровской церкви,  кон. XVIII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Герасимова</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в котором с октября 1915 года по декабрь 1918 года жил Герасим Фейгин», 1914 - 1919 гг.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город Покров, ул. III Интернационала, 18</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10.02.1977 №154/4 «О дополнении решения облисполкома от 5 октября 1960 г. №754 «О принятии на государственную охрану местного значения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331510393980005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Здание, в котором в 1941-1945 гг. находился военный госпиталь</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III Интернационала, 26</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в котором родился, жил разведчик Кольцов В.Д. (1908 - 1942 гг.)»,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331711253110005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«Здание больницы, в котором во время гражданской войны размещался госпиталь и в 1941-1945 гг. - военный </w:t>
            </w:r>
            <w:r w:rsidRPr="00D87618">
              <w:rPr>
                <w:sz w:val="22"/>
              </w:rPr>
              <w:lastRenderedPageBreak/>
              <w:t>эвакогоспиталь», кон. XIX в</w:t>
            </w:r>
          </w:p>
        </w:tc>
        <w:tc>
          <w:tcPr>
            <w:tcW w:w="1701" w:type="dxa"/>
          </w:tcPr>
          <w:p w:rsidR="00D87618" w:rsidRPr="00D87618" w:rsidRDefault="00D87618" w:rsidP="00D87618">
            <w:pPr>
              <w:spacing w:line="240" w:lineRule="auto"/>
              <w:ind w:left="96" w:firstLine="0"/>
              <w:jc w:val="left"/>
              <w:rPr>
                <w:sz w:val="24"/>
                <w:szCs w:val="24"/>
              </w:rPr>
            </w:pPr>
            <w:r w:rsidRPr="00D87618">
              <w:rPr>
                <w:sz w:val="22"/>
              </w:rPr>
              <w:lastRenderedPageBreak/>
              <w:t xml:space="preserve">Владимирская область, Петушинский район, город Покров, улица III </w:t>
            </w:r>
            <w:r w:rsidRPr="00D87618">
              <w:rPr>
                <w:sz w:val="22"/>
              </w:rPr>
              <w:lastRenderedPageBreak/>
              <w:t>Интернационала, 48</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331510318340005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«Здание мужской гимназии, в которой учился Фейгин Г.Г. и работал друг семьи Ульяновых Захаров А.В.», 1910 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город Покров, ул. III Интернационала, 52</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331510318440005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Место захоронения русских воинов, умерших от ран, полученных во время Бородинского сражения 1812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III Интернационала, около школы</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Место революционных митингов в 1905-1907 гг., 1917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ул.Ленина, сквер перед зд. пищекомбината</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Здание Покровского пищевого комбината, 2 пол.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45</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государственной инспекции по охране объектов культурного наследия от 16.10.2009 №01-189 «О включении объектов недвижимости в список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Общественное здание, нач. XX в.</w:t>
            </w:r>
          </w:p>
          <w:p w:rsidR="00D87618" w:rsidRPr="00D87618" w:rsidRDefault="00D87618" w:rsidP="00D87618">
            <w:pPr>
              <w:spacing w:line="240" w:lineRule="auto"/>
              <w:ind w:left="96" w:firstLine="0"/>
              <w:jc w:val="left"/>
              <w:rPr>
                <w:sz w:val="24"/>
                <w:szCs w:val="24"/>
                <w:lang w:eastAsia="ru-RU"/>
              </w:rPr>
            </w:pP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w:t>
            </w:r>
            <w:r w:rsidRPr="00D87618">
              <w:rPr>
                <w:sz w:val="22"/>
              </w:rPr>
              <w:lastRenderedPageBreak/>
              <w:t xml:space="preserve">район, </w:t>
            </w:r>
            <w:r w:rsidRPr="00D87618">
              <w:rPr>
                <w:sz w:val="22"/>
                <w:lang w:eastAsia="ru-RU"/>
              </w:rPr>
              <w:t>г. Покров, ул. Ленина, 47</w:t>
            </w:r>
          </w:p>
        </w:tc>
        <w:tc>
          <w:tcPr>
            <w:tcW w:w="1985" w:type="dxa"/>
          </w:tcPr>
          <w:p w:rsidR="00D87618" w:rsidRPr="00D87618" w:rsidRDefault="00D87618" w:rsidP="00D87618">
            <w:pPr>
              <w:spacing w:line="240" w:lineRule="auto"/>
              <w:ind w:left="96" w:firstLine="0"/>
              <w:jc w:val="left"/>
              <w:rPr>
                <w:sz w:val="24"/>
                <w:szCs w:val="24"/>
              </w:rPr>
            </w:pPr>
            <w:r w:rsidRPr="00D87618">
              <w:rPr>
                <w:sz w:val="22"/>
              </w:rPr>
              <w:lastRenderedPageBreak/>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Приказ инспекции по охране объектов культурного наследия от 01.07.2008 №01-92 «Об утверждении списка выявленных </w:t>
            </w:r>
            <w:r w:rsidRPr="00D87618">
              <w:rPr>
                <w:sz w:val="22"/>
                <w:lang w:eastAsia="ru-RU"/>
              </w:rPr>
              <w:lastRenderedPageBreak/>
              <w:t>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жилой», нач. XX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49</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17.01.1996 №12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331510318310005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Дом жилой, кон.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51</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Дом жилой, нач. </w:t>
            </w:r>
            <w:r w:rsidRPr="00D87618">
              <w:rPr>
                <w:sz w:val="22"/>
                <w:lang w:val="en-US" w:eastAsia="ru-RU"/>
              </w:rPr>
              <w:t>XX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57</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государственной инспекции по охране объектов культурного наследия от 16.10.2009 №01-189 «О включении объектов недвижимости в список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жилой,  кон.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63</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«Здание земской управы, в котором с 24 декабря 1901 г. по 12 января 1902г. находился в заключении революционер </w:t>
            </w:r>
            <w:r w:rsidRPr="00D87618">
              <w:rPr>
                <w:sz w:val="22"/>
              </w:rPr>
              <w:lastRenderedPageBreak/>
              <w:t>Бабушкин И.В.», 1840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 xml:space="preserve">Владимирская область, Петушинский район, </w:t>
            </w:r>
            <w:r w:rsidRPr="00D87618">
              <w:rPr>
                <w:sz w:val="22"/>
                <w:lang w:eastAsia="ru-RU"/>
              </w:rPr>
              <w:t>г. Покров, ул. Ленина, 79</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331510318200005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Доходный дом Ситниковых, кон.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80</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«Административное здание», 1890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w:t>
            </w:r>
            <w:r w:rsidRPr="00D87618">
              <w:rPr>
                <w:sz w:val="22"/>
                <w:lang w:eastAsia="ru-RU"/>
              </w:rPr>
              <w:t>г. Покров, ул. Ленина, 81</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331510318470005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Дом жилой, кон.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88</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rPr>
          <w:trHeight w:val="2124"/>
        </w:trPr>
        <w:tc>
          <w:tcPr>
            <w:tcW w:w="852" w:type="dxa"/>
          </w:tcPr>
          <w:p w:rsidR="00D87618" w:rsidRPr="00D87618" w:rsidRDefault="00D87618" w:rsidP="00D87618">
            <w:pPr>
              <w:numPr>
                <w:ilvl w:val="0"/>
                <w:numId w:val="97"/>
              </w:numPr>
              <w:spacing w:line="240" w:lineRule="auto"/>
              <w:jc w:val="left"/>
              <w:rPr>
                <w:sz w:val="24"/>
                <w:szCs w:val="24"/>
              </w:rPr>
            </w:pPr>
          </w:p>
        </w:tc>
        <w:tc>
          <w:tcPr>
            <w:tcW w:w="2551" w:type="dxa"/>
            <w:tcBorders>
              <w:bottom w:val="single" w:sz="4" w:space="0" w:color="auto"/>
            </w:tcBorders>
          </w:tcPr>
          <w:p w:rsidR="00D87618" w:rsidRPr="00D87618" w:rsidRDefault="00D87618" w:rsidP="00D87618">
            <w:pPr>
              <w:spacing w:line="240" w:lineRule="auto"/>
              <w:ind w:left="96" w:firstLine="0"/>
              <w:jc w:val="left"/>
              <w:rPr>
                <w:sz w:val="24"/>
                <w:szCs w:val="24"/>
              </w:rPr>
            </w:pPr>
            <w:r w:rsidRPr="00D87618">
              <w:rPr>
                <w:sz w:val="22"/>
              </w:rPr>
              <w:t>«Здание постоялого двора», XIX в.</w:t>
            </w:r>
          </w:p>
        </w:tc>
        <w:tc>
          <w:tcPr>
            <w:tcW w:w="1701" w:type="dxa"/>
            <w:tcBorders>
              <w:bottom w:val="single" w:sz="4" w:space="0" w:color="auto"/>
            </w:tcBorders>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д.92</w:t>
            </w:r>
          </w:p>
        </w:tc>
        <w:tc>
          <w:tcPr>
            <w:tcW w:w="1985" w:type="dxa"/>
            <w:tcBorders>
              <w:bottom w:val="single" w:sz="4" w:space="0" w:color="auto"/>
            </w:tcBorders>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Borders>
              <w:bottom w:val="single" w:sz="4" w:space="0" w:color="auto"/>
            </w:tcBorders>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Borders>
              <w:bottom w:val="single" w:sz="4" w:space="0" w:color="auto"/>
            </w:tcBorders>
          </w:tcPr>
          <w:p w:rsidR="00D87618" w:rsidRPr="00D87618" w:rsidRDefault="00D87618" w:rsidP="00D87618">
            <w:pPr>
              <w:spacing w:line="240" w:lineRule="auto"/>
              <w:ind w:firstLine="0"/>
              <w:jc w:val="left"/>
              <w:rPr>
                <w:sz w:val="24"/>
                <w:szCs w:val="24"/>
                <w:lang w:eastAsia="ru-RU"/>
              </w:rPr>
            </w:pPr>
            <w:r w:rsidRPr="00D87618">
              <w:rPr>
                <w:sz w:val="22"/>
                <w:lang w:eastAsia="ru-RU"/>
              </w:rPr>
              <w:t>Постановление Законодательного Собрания Владимирской области от 24.04.2013 №126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регионального значения»</w:t>
            </w:r>
          </w:p>
        </w:tc>
        <w:tc>
          <w:tcPr>
            <w:tcW w:w="2268" w:type="dxa"/>
            <w:tcBorders>
              <w:bottom w:val="single" w:sz="4" w:space="0" w:color="auto"/>
            </w:tcBorders>
          </w:tcPr>
          <w:p w:rsidR="00D87618" w:rsidRPr="00D87618" w:rsidRDefault="00D87618" w:rsidP="00D87618">
            <w:pPr>
              <w:spacing w:line="240" w:lineRule="auto"/>
              <w:ind w:firstLine="0"/>
              <w:jc w:val="left"/>
              <w:rPr>
                <w:sz w:val="24"/>
                <w:szCs w:val="24"/>
                <w:lang w:eastAsia="ru-RU"/>
              </w:rPr>
            </w:pPr>
            <w:r w:rsidRPr="00D87618">
              <w:rPr>
                <w:sz w:val="22"/>
                <w:lang w:eastAsia="ru-RU"/>
              </w:rPr>
              <w:t>361310014140005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«Доходный дом Корниловой, в котором по решению Советского правительства в период борьбы с </w:t>
            </w:r>
            <w:r w:rsidRPr="00D87618">
              <w:rPr>
                <w:sz w:val="22"/>
              </w:rPr>
              <w:lastRenderedPageBreak/>
              <w:t>беспризорностью был организован детский дом»,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 xml:space="preserve">Владимирская область, Петушинский район, </w:t>
            </w:r>
            <w:r w:rsidRPr="00D87618">
              <w:rPr>
                <w:sz w:val="22"/>
                <w:lang w:eastAsia="ru-RU"/>
              </w:rPr>
              <w:t>г. Покров, ул. Ленина, 94</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331510318350005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жилой с лавкой», кон.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96</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331510318330005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жилой с лавкой»,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98</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331510318050005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доходный с лавкой», кон.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100</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331510318130005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Дом жилой, кон.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106</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 xml:space="preserve">«Здание женской гимназии, в котором в 1941-1945 гг. формировались воинские соединения», кон. XIX в. </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107</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331510318090005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«Дом ямщиков Чебуровых», нач.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Ленина, 118</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Постановление Государственной инспекции по охране объектов культурного наследия администрации Владимирской области от 09.02.2017 №30 «О включении выявленного объекта культурного наследия «Дом ямщиков Чебуровых», нач. XIX в. (Владимирская область, Петушинский район, город Покров, ул. Ленина, д. 118)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границ его территории»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331710918860005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Дом причта Покровской церкви, 2 пол. </w:t>
            </w:r>
            <w:r w:rsidRPr="00D87618">
              <w:rPr>
                <w:sz w:val="22"/>
                <w:lang w:val="en-US" w:eastAsia="ru-RU"/>
              </w:rPr>
              <w:t>XIX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Октябрьская, 4</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государственной инспекции по охране объектов культурного наследия от 16.10.2009 №01-189 «О включении объектов недвижимости в список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Общественное здание, нач. </w:t>
            </w:r>
            <w:r w:rsidRPr="00D87618">
              <w:rPr>
                <w:sz w:val="22"/>
                <w:lang w:val="en-US" w:eastAsia="ru-RU"/>
              </w:rPr>
              <w:t>XX</w:t>
            </w:r>
            <w:r w:rsidRPr="00D87618">
              <w:rPr>
                <w:sz w:val="22"/>
                <w:lang w:eastAsia="ru-RU"/>
              </w:rPr>
              <w:t xml:space="preserve">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Октябрьская, 34</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жилой», 1880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Октябрьская, 44</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331510318150005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Церковь Иоанна Богослова в тюремном замке,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Октябрьская, 75</w:t>
            </w:r>
          </w:p>
        </w:tc>
        <w:tc>
          <w:tcPr>
            <w:tcW w:w="1985" w:type="dxa"/>
          </w:tcPr>
          <w:p w:rsidR="00D87618" w:rsidRPr="00D87618" w:rsidRDefault="00D87618" w:rsidP="00D87618">
            <w:pPr>
              <w:spacing w:line="240" w:lineRule="auto"/>
              <w:ind w:left="96" w:firstLine="0"/>
              <w:jc w:val="left"/>
              <w:rPr>
                <w:sz w:val="24"/>
                <w:szCs w:val="24"/>
              </w:rPr>
            </w:pPr>
            <w:r w:rsidRPr="00D87618">
              <w:rPr>
                <w:sz w:val="22"/>
              </w:rPr>
              <w:t xml:space="preserve">Выявленный объект </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Приказ инспекции по охране объектов культурного наследия администрации Владимирской области от 19.12.2008 №01-181 «О включении объектов недвижимости в список выявленных объектов культурного наследия Владимирской области»  </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«Тюремный замок, в котором в 1885 г. содержались участники Орехово-Зуевской стачки во главе с Моисеенко П.А. (1852-1923 гг.)», 1780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Октябрьская, 77</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331510318110005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«Троицкая церковь», 1831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Советская, 21</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331510318140005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Общественное здание,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Советская, 40</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rPr>
          <w:trHeight w:val="557"/>
        </w:trPr>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«Здание Покровских Присутственных мест», 1910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Советская, 42</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04.07.1978 №718/13 «О дополнении решения облисполкома от 5 октября 1960 г. №754 «О принятии на государственную охрану местного значения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331510318210005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«Флигель гимназии», 1910 г.</w:t>
            </w:r>
          </w:p>
          <w:p w:rsidR="00D87618" w:rsidRPr="00D87618" w:rsidRDefault="00D87618" w:rsidP="00D87618">
            <w:pPr>
              <w:spacing w:line="240" w:lineRule="auto"/>
              <w:ind w:left="96" w:firstLine="0"/>
              <w:jc w:val="left"/>
              <w:rPr>
                <w:sz w:val="24"/>
                <w:szCs w:val="24"/>
                <w:lang w:eastAsia="ru-RU"/>
              </w:rPr>
            </w:pP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ул. Советская, 44</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331510318190005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rPr>
            </w:pPr>
            <w:r w:rsidRPr="00D87618">
              <w:rPr>
                <w:sz w:val="22"/>
              </w:rPr>
              <w:t>«Братская могила, где захоронены воины Советской Армии, погибшие в период войны 1941-45 гг.», 1941 - 1945 гг.</w:t>
            </w:r>
          </w:p>
        </w:tc>
        <w:tc>
          <w:tcPr>
            <w:tcW w:w="1701" w:type="dxa"/>
          </w:tcPr>
          <w:p w:rsidR="00D87618" w:rsidRPr="00D87618" w:rsidRDefault="00D87618" w:rsidP="00D87618">
            <w:pPr>
              <w:spacing w:line="240" w:lineRule="auto"/>
              <w:ind w:left="96" w:firstLine="0"/>
              <w:jc w:val="left"/>
              <w:rPr>
                <w:sz w:val="24"/>
                <w:szCs w:val="24"/>
              </w:rPr>
            </w:pPr>
            <w:r w:rsidRPr="00D87618">
              <w:rPr>
                <w:sz w:val="22"/>
              </w:rPr>
              <w:t>Владимирская область, Петушинский район, г. Покров, городское кладбище</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331711253430005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Могила командира роты Панфиловской дивизии Базарова Н.И. (1919-1980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городское кладбище</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Могила друга семьи Ульяновых педагога Захарова А.В. (1863-1933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городское кладбище</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Могила участника гражданской войны чапаевца Медведева Н.С. (1890-1976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г. Покров, городское кладбище</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Черное озеро - место встреч революционеров Бабушкина И.В. (1873-1906 г.г.)  и Баумана Н.Э. (1873-1905 г.г.) с рабочими, место маевок, проведения агитации Фейгиным Г.Г. среди солдат 21-го запасного полка в 1916-1917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окраина города</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«Воскресенская церковь», 1817 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д. Рощино, д. 12</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исполкома Владимирского областного совета депутатов трудящихся от 03.06.1971 №669 «О принятии на охрану памятников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331610724400005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«Колокольня», 1796-1798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Рощино, д. 12</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Закон Владимирской области «Об объявлении объектов недвижимости памятниками истории и культуры регионального значения» от 8 октября 1998 года №44-ОЗ </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331610724390005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Здание богадельни Воскресенской церкви</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Рощино (Матренино)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Сторожка Воскресенской церкви</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Рощино  (Матренино)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Хозяйственная постройка Воскресенской церкви</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Рощино (Матренино)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6) Ограда с воротами Воскресенской церкви</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 xml:space="preserve">с. Рощино </w:t>
            </w:r>
          </w:p>
          <w:p w:rsidR="00D87618" w:rsidRPr="00D87618" w:rsidRDefault="00D87618" w:rsidP="00D87618">
            <w:pPr>
              <w:spacing w:line="240" w:lineRule="auto"/>
              <w:ind w:left="96" w:firstLine="0"/>
              <w:jc w:val="left"/>
              <w:rPr>
                <w:sz w:val="24"/>
                <w:szCs w:val="24"/>
                <w:lang w:eastAsia="ru-RU"/>
              </w:rPr>
            </w:pPr>
            <w:r w:rsidRPr="00D87618">
              <w:rPr>
                <w:sz w:val="22"/>
                <w:lang w:eastAsia="ru-RU"/>
              </w:rPr>
              <w:t>(Матренино)</w:t>
            </w:r>
          </w:p>
        </w:tc>
        <w:tc>
          <w:tcPr>
            <w:tcW w:w="1985" w:type="dxa"/>
          </w:tcPr>
          <w:p w:rsidR="00D87618" w:rsidRPr="00D87618" w:rsidRDefault="00D87618" w:rsidP="00D87618">
            <w:pPr>
              <w:spacing w:line="240" w:lineRule="auto"/>
              <w:ind w:left="96" w:firstLine="0"/>
              <w:jc w:val="left"/>
              <w:rPr>
                <w:sz w:val="24"/>
                <w:szCs w:val="24"/>
              </w:rPr>
            </w:pPr>
            <w:r w:rsidRPr="00D87618">
              <w:rPr>
                <w:sz w:val="22"/>
              </w:rPr>
              <w:t>Выявленный объект</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«Братское кладбище советских воинов, умерших от ран в годы Великой Отечественной войны», 1941-1945 гг.</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д. Рощино, № 13</w:t>
            </w:r>
          </w:p>
        </w:tc>
        <w:tc>
          <w:tcPr>
            <w:tcW w:w="1985" w:type="dxa"/>
          </w:tcPr>
          <w:p w:rsidR="00D87618" w:rsidRPr="00D87618" w:rsidRDefault="00D87618" w:rsidP="00D87618">
            <w:pPr>
              <w:spacing w:line="240" w:lineRule="auto"/>
              <w:ind w:left="96" w:firstLine="0"/>
              <w:jc w:val="left"/>
              <w:rPr>
                <w:sz w:val="24"/>
                <w:szCs w:val="24"/>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Памятники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07.08.1985 №469п/9 «Об утверждении списков памятников истории Владимирской области, связанных с событиями Великой Отечественной войны 1941-1945 гг.»</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331410100850005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«Церковь Черниговской иконы Божией Матери», 1890 г.</w:t>
            </w:r>
          </w:p>
        </w:tc>
        <w:tc>
          <w:tcPr>
            <w:tcW w:w="1701" w:type="dxa"/>
          </w:tcPr>
          <w:p w:rsidR="00D87618" w:rsidRPr="00D87618" w:rsidRDefault="00D87618" w:rsidP="00541FB4">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 xml:space="preserve">дер. Санино, </w:t>
            </w:r>
            <w:r w:rsidR="00174FC9">
              <w:rPr>
                <w:sz w:val="22"/>
                <w:lang w:eastAsia="ru-RU"/>
              </w:rPr>
              <w:br/>
            </w:r>
            <w:r w:rsidRPr="00D87618">
              <w:rPr>
                <w:sz w:val="22"/>
                <w:lang w:eastAsia="ru-RU"/>
              </w:rPr>
              <w:t>ул.</w:t>
            </w:r>
            <w:r w:rsidR="00174FC9">
              <w:rPr>
                <w:sz w:val="22"/>
                <w:lang w:eastAsia="ru-RU"/>
              </w:rPr>
              <w:t xml:space="preserve"> </w:t>
            </w:r>
            <w:r w:rsidR="00541FB4">
              <w:rPr>
                <w:sz w:val="22"/>
                <w:lang w:eastAsia="ru-RU"/>
              </w:rPr>
              <w:t>Кузнецкая 1б</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331610725050005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Авдеевых»,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район, </w:t>
            </w:r>
            <w:r w:rsidRPr="00D87618">
              <w:rPr>
                <w:sz w:val="22"/>
                <w:lang w:eastAsia="ru-RU"/>
              </w:rPr>
              <w:t>с. Санино</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331610724970005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Аничкина»,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rPr>
              <w:t xml:space="preserve">Владимирская область, Петушинский </w:t>
            </w:r>
            <w:r w:rsidRPr="00D87618">
              <w:rPr>
                <w:sz w:val="22"/>
              </w:rPr>
              <w:lastRenderedPageBreak/>
              <w:t xml:space="preserve">район, </w:t>
            </w:r>
            <w:r w:rsidRPr="00D87618">
              <w:rPr>
                <w:sz w:val="22"/>
                <w:lang w:eastAsia="ru-RU"/>
              </w:rPr>
              <w:t>с. Санино</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Решение Законодательного Собрания Владимирской области от 18.08.1995 №222 «О постановке на государственную охрану </w:t>
            </w:r>
            <w:r w:rsidRPr="00D87618">
              <w:rPr>
                <w:sz w:val="22"/>
                <w:lang w:eastAsia="ru-RU"/>
              </w:rPr>
              <w:lastRenderedPageBreak/>
              <w:t>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lastRenderedPageBreak/>
              <w:t>331610725000005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«Дом Дудкиной»,</w:t>
            </w:r>
          </w:p>
          <w:p w:rsidR="00D87618" w:rsidRPr="00D87618" w:rsidRDefault="00D87618" w:rsidP="00D87618">
            <w:pPr>
              <w:spacing w:line="240" w:lineRule="auto"/>
              <w:ind w:left="96" w:firstLine="0"/>
              <w:jc w:val="left"/>
              <w:rPr>
                <w:sz w:val="24"/>
                <w:szCs w:val="24"/>
                <w:lang w:eastAsia="ru-RU"/>
              </w:rPr>
            </w:pPr>
            <w:r w:rsidRPr="00D87618">
              <w:rPr>
                <w:sz w:val="22"/>
                <w:lang w:eastAsia="ru-RU"/>
              </w:rPr>
              <w:t>XIX в.</w:t>
            </w:r>
          </w:p>
          <w:p w:rsidR="00D87618" w:rsidRPr="00D87618" w:rsidRDefault="00D87618" w:rsidP="00D87618">
            <w:pPr>
              <w:spacing w:line="240" w:lineRule="auto"/>
              <w:ind w:left="96" w:firstLine="0"/>
              <w:jc w:val="left"/>
              <w:rPr>
                <w:sz w:val="24"/>
                <w:szCs w:val="24"/>
                <w:lang w:eastAsia="ru-RU"/>
              </w:rPr>
            </w:pP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с. Санино</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18.08.1995 №222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331610725020005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b/>
                <w:sz w:val="24"/>
                <w:szCs w:val="24"/>
                <w:lang w:eastAsia="ru-RU"/>
              </w:rPr>
            </w:pPr>
            <w:r w:rsidRPr="00D87618">
              <w:rPr>
                <w:b/>
                <w:sz w:val="22"/>
                <w:lang w:eastAsia="ru-RU"/>
              </w:rPr>
              <w:t>«Усадьба Карпова»,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п.Сушнево-1, ул. Южная, корпус 3</w:t>
            </w:r>
          </w:p>
        </w:tc>
        <w:tc>
          <w:tcPr>
            <w:tcW w:w="1985"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Регионального значения</w:t>
            </w:r>
          </w:p>
        </w:tc>
        <w:tc>
          <w:tcPr>
            <w:tcW w:w="2268" w:type="dxa"/>
          </w:tcPr>
          <w:p w:rsidR="00D87618" w:rsidRPr="00D87618" w:rsidRDefault="00D87618" w:rsidP="00D87618">
            <w:pPr>
              <w:spacing w:line="240" w:lineRule="auto"/>
              <w:ind w:firstLine="0"/>
              <w:jc w:val="left"/>
              <w:rPr>
                <w:sz w:val="24"/>
                <w:szCs w:val="24"/>
              </w:rPr>
            </w:pPr>
            <w:r w:rsidRPr="00D87618">
              <w:rPr>
                <w:sz w:val="22"/>
              </w:rPr>
              <w:t>Ансамбль градостроительства и архитектуры</w:t>
            </w:r>
          </w:p>
        </w:tc>
        <w:tc>
          <w:tcPr>
            <w:tcW w:w="4394" w:type="dxa"/>
          </w:tcPr>
          <w:p w:rsidR="00D87618" w:rsidRPr="00D87618" w:rsidRDefault="00D87618" w:rsidP="00D87618">
            <w:pPr>
              <w:spacing w:line="240" w:lineRule="auto"/>
              <w:ind w:firstLine="0"/>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331420427670005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1)«Дом», XIX в., входящий в состав объекта культурного наследия регионального значения «Усадьба Карпова»,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пос. Сушнево-1, ул. Южная, корпус № 3</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331610427670025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lang w:eastAsia="ru-RU"/>
              </w:rPr>
            </w:pPr>
            <w:r w:rsidRPr="00D87618">
              <w:rPr>
                <w:sz w:val="22"/>
                <w:lang w:eastAsia="ru-RU"/>
              </w:rPr>
              <w:t>2)Парк», XIX в., входящий в состав объекта культурного наследия регионального значения «Усадьба Карпова»,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пос. Сушнево-1, ул. Южная, корпус № 3</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rPr>
              <w:t>Ансамбль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депутатов трудящихся от 05.10.1960 №754 «Об улучшении охраны памятников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331620427670015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b/>
                <w:sz w:val="24"/>
                <w:szCs w:val="24"/>
                <w:lang w:eastAsia="ru-RU"/>
              </w:rPr>
            </w:pPr>
            <w:r w:rsidRPr="00D87618">
              <w:rPr>
                <w:b/>
                <w:sz w:val="22"/>
                <w:lang w:eastAsia="ru-RU"/>
              </w:rPr>
              <w:t>«Ансамбль усадьбы Карповой А.Г., XIX в.»,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 Сушнево-1</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Ансамбль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331520298240005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1)«Дом младшего сына», середина XIX в., входящий в состав объекта культурного наследия регионального значения «Ансамбль усадьбы Карповой А.Г., XIX в.»,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пос. Сушнево-1, ул. Южная, корпус 1</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331510298240015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2)«Контора управляющего», середина XIX в., входящий в состав объекта культурного наследия регионального значения «Ансамбль усадьбы Карповой А.Г., XIX в.»,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 Сушнево-1, ул. Зеленая, д. 4</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331410298240065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3)«Дом для прислуги», середина XIX в., входящий в состав объекта культурного наследия регионального значения «Ансамбль усадьбы Карповой А.Г., XIX в.»,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пос. Сушнево-1, ул. Южная, корпус №2</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331510298240045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lang w:eastAsia="ru-RU"/>
              </w:rPr>
            </w:pPr>
            <w:r w:rsidRPr="00D87618">
              <w:rPr>
                <w:sz w:val="22"/>
                <w:lang w:eastAsia="ru-RU"/>
              </w:rPr>
              <w:t xml:space="preserve">4)«Каретник», середина XIX в., входящий в состав объекта культурного наследия регионального значения «Ансамбль усадьбы </w:t>
            </w:r>
            <w:r w:rsidRPr="00D87618">
              <w:rPr>
                <w:sz w:val="22"/>
                <w:lang w:eastAsia="ru-RU"/>
              </w:rPr>
              <w:lastRenderedPageBreak/>
              <w:t>Карповой А.Г., XIX в.»,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lastRenderedPageBreak/>
              <w:t xml:space="preserve">Владимирская область, Петушинский район, посёлок Сушнево-1, </w:t>
            </w:r>
            <w:r w:rsidRPr="00D87618">
              <w:rPr>
                <w:sz w:val="22"/>
                <w:lang w:eastAsia="ru-RU"/>
              </w:rPr>
              <w:lastRenderedPageBreak/>
              <w:t>ул. Зеленая, д. 2</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lastRenderedPageBreak/>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331410298240055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firstLine="0"/>
              <w:jc w:val="left"/>
              <w:rPr>
                <w:sz w:val="24"/>
                <w:szCs w:val="24"/>
                <w:lang w:eastAsia="ru-RU"/>
              </w:rPr>
            </w:pPr>
            <w:r w:rsidRPr="00D87618">
              <w:rPr>
                <w:sz w:val="22"/>
                <w:lang w:eastAsia="ru-RU"/>
              </w:rPr>
              <w:t>5)«Конюшня», середина XIX в., входящий в состав объекта культурного наследия регионального значения «Ансамбль усадьбы Карповой А.Г., XIX в.», XIX в.</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поселок Сушнево-1, ул. Зеленая, д. 6</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331510298240035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 xml:space="preserve">6)«Часовня», середина XIX в., входящий в состав объекта культурного наследия регионального значения «Ансамбль усадьбы Карповой А.Г., XIX в.», XIX в. </w:t>
            </w:r>
          </w:p>
        </w:tc>
        <w:tc>
          <w:tcPr>
            <w:tcW w:w="170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Владимирская область, Петушинский район, пос. Сушнево-1, ул. Южная, 6а</w:t>
            </w:r>
          </w:p>
        </w:tc>
        <w:tc>
          <w:tcPr>
            <w:tcW w:w="1985" w:type="dxa"/>
          </w:tcPr>
          <w:p w:rsidR="00D87618" w:rsidRPr="00D87618" w:rsidRDefault="00D87618" w:rsidP="00D87618">
            <w:pPr>
              <w:spacing w:line="240" w:lineRule="auto"/>
              <w:ind w:left="96" w:firstLine="0"/>
              <w:jc w:val="left"/>
              <w:rPr>
                <w:sz w:val="24"/>
                <w:szCs w:val="24"/>
                <w:lang w:eastAsia="ru-RU"/>
              </w:rPr>
            </w:pPr>
            <w:r w:rsidRPr="00D87618">
              <w:rPr>
                <w:sz w:val="22"/>
              </w:rPr>
              <w:t>Регионального значения</w:t>
            </w:r>
          </w:p>
        </w:tc>
        <w:tc>
          <w:tcPr>
            <w:tcW w:w="2268" w:type="dxa"/>
          </w:tcPr>
          <w:p w:rsidR="00D87618" w:rsidRPr="00D87618" w:rsidRDefault="00D87618" w:rsidP="00D87618">
            <w:pPr>
              <w:spacing w:line="240" w:lineRule="auto"/>
              <w:ind w:left="96" w:firstLine="0"/>
              <w:jc w:val="left"/>
              <w:rPr>
                <w:sz w:val="24"/>
                <w:szCs w:val="24"/>
                <w:lang w:eastAsia="ru-RU"/>
              </w:rPr>
            </w:pPr>
            <w:r w:rsidRPr="00D87618">
              <w:rPr>
                <w:sz w:val="22"/>
              </w:rPr>
              <w:t>Памятник градостроительства и архитектуры</w:t>
            </w:r>
          </w:p>
        </w:tc>
        <w:tc>
          <w:tcPr>
            <w:tcW w:w="4394" w:type="dxa"/>
          </w:tcPr>
          <w:p w:rsidR="00D87618" w:rsidRPr="00D87618" w:rsidRDefault="00D87618" w:rsidP="00D87618">
            <w:pPr>
              <w:spacing w:line="240" w:lineRule="auto"/>
              <w:ind w:firstLine="0"/>
              <w:rPr>
                <w:sz w:val="24"/>
                <w:szCs w:val="24"/>
                <w:lang w:eastAsia="ru-RU"/>
              </w:rPr>
            </w:pPr>
            <w:r w:rsidRPr="00D87618">
              <w:rPr>
                <w:sz w:val="22"/>
                <w:lang w:eastAsia="ru-RU"/>
              </w:rPr>
              <w:t>Решение Законодательного Собрания Владимирской области от 02.06.1995 №136 «О постановке на государственную охрану памятников истории и культуры Владимирской области»</w:t>
            </w:r>
          </w:p>
        </w:tc>
        <w:tc>
          <w:tcPr>
            <w:tcW w:w="2268" w:type="dxa"/>
          </w:tcPr>
          <w:p w:rsidR="00D87618" w:rsidRPr="00D87618" w:rsidRDefault="00D87618" w:rsidP="00D87618">
            <w:pPr>
              <w:spacing w:line="240" w:lineRule="auto"/>
              <w:ind w:firstLine="0"/>
              <w:rPr>
                <w:sz w:val="24"/>
                <w:szCs w:val="24"/>
                <w:lang w:eastAsia="ru-RU"/>
              </w:rPr>
            </w:pPr>
            <w:r w:rsidRPr="00D87618">
              <w:rPr>
                <w:sz w:val="22"/>
                <w:lang w:eastAsia="ru-RU"/>
              </w:rPr>
              <w:t>331510298240025</w:t>
            </w:r>
          </w:p>
        </w:tc>
      </w:tr>
      <w:tr w:rsidR="00D87618" w:rsidRPr="00D87618" w:rsidTr="000E0C24">
        <w:tc>
          <w:tcPr>
            <w:tcW w:w="852" w:type="dxa"/>
          </w:tcPr>
          <w:p w:rsidR="00D87618" w:rsidRPr="0040598D" w:rsidRDefault="00D87618" w:rsidP="00D87618">
            <w:pPr>
              <w:numPr>
                <w:ilvl w:val="0"/>
                <w:numId w:val="97"/>
              </w:numPr>
              <w:spacing w:line="240" w:lineRule="auto"/>
              <w:jc w:val="left"/>
              <w:rPr>
                <w:sz w:val="24"/>
                <w:szCs w:val="24"/>
              </w:rPr>
            </w:pPr>
          </w:p>
        </w:tc>
        <w:tc>
          <w:tcPr>
            <w:tcW w:w="2551" w:type="dxa"/>
          </w:tcPr>
          <w:p w:rsidR="00D87618" w:rsidRPr="0040598D" w:rsidRDefault="00D87618" w:rsidP="00D87618">
            <w:pPr>
              <w:spacing w:line="240" w:lineRule="auto"/>
              <w:ind w:left="96" w:firstLine="0"/>
              <w:jc w:val="left"/>
              <w:rPr>
                <w:sz w:val="24"/>
                <w:szCs w:val="24"/>
                <w:lang w:eastAsia="ru-RU"/>
              </w:rPr>
            </w:pPr>
            <w:r w:rsidRPr="0040598D">
              <w:rPr>
                <w:sz w:val="22"/>
                <w:lang w:eastAsia="ru-RU"/>
              </w:rPr>
              <w:t>«Часовня»,</w:t>
            </w:r>
          </w:p>
          <w:p w:rsidR="00D87618" w:rsidRPr="0040598D" w:rsidRDefault="00D87618" w:rsidP="00D87618">
            <w:pPr>
              <w:spacing w:line="240" w:lineRule="auto"/>
              <w:ind w:left="96" w:firstLine="0"/>
              <w:jc w:val="left"/>
              <w:rPr>
                <w:sz w:val="24"/>
                <w:szCs w:val="24"/>
                <w:lang w:eastAsia="ru-RU"/>
              </w:rPr>
            </w:pPr>
            <w:r w:rsidRPr="0040598D">
              <w:rPr>
                <w:sz w:val="22"/>
                <w:lang w:eastAsia="ru-RU"/>
              </w:rPr>
              <w:t>XIX в.</w:t>
            </w:r>
          </w:p>
          <w:p w:rsidR="00D87618" w:rsidRPr="0040598D" w:rsidRDefault="00D87618" w:rsidP="00D87618">
            <w:pPr>
              <w:spacing w:line="240" w:lineRule="auto"/>
              <w:ind w:left="96" w:firstLine="0"/>
              <w:jc w:val="left"/>
              <w:rPr>
                <w:sz w:val="24"/>
                <w:szCs w:val="24"/>
                <w:lang w:eastAsia="ru-RU"/>
              </w:rPr>
            </w:pPr>
          </w:p>
        </w:tc>
        <w:tc>
          <w:tcPr>
            <w:tcW w:w="1701" w:type="dxa"/>
          </w:tcPr>
          <w:p w:rsidR="00D87618" w:rsidRPr="0040598D" w:rsidRDefault="00D87618" w:rsidP="00D87618">
            <w:pPr>
              <w:spacing w:line="240" w:lineRule="auto"/>
              <w:ind w:left="96" w:firstLine="0"/>
              <w:jc w:val="left"/>
              <w:rPr>
                <w:sz w:val="24"/>
                <w:szCs w:val="24"/>
              </w:rPr>
            </w:pPr>
            <w:r w:rsidRPr="0040598D">
              <w:rPr>
                <w:sz w:val="22"/>
              </w:rPr>
              <w:t>Владимирская область, Петушинский район, деревня Ларионово, ул. Филинская, д. 66</w:t>
            </w:r>
          </w:p>
        </w:tc>
        <w:tc>
          <w:tcPr>
            <w:tcW w:w="1985" w:type="dxa"/>
          </w:tcPr>
          <w:p w:rsidR="00D87618" w:rsidRPr="0040598D" w:rsidRDefault="00D87618" w:rsidP="00D87618">
            <w:pPr>
              <w:spacing w:line="240" w:lineRule="auto"/>
              <w:ind w:left="96" w:firstLine="0"/>
              <w:jc w:val="left"/>
              <w:rPr>
                <w:sz w:val="24"/>
                <w:szCs w:val="24"/>
                <w:lang w:eastAsia="ru-RU"/>
              </w:rPr>
            </w:pPr>
            <w:r w:rsidRPr="0040598D">
              <w:rPr>
                <w:sz w:val="22"/>
              </w:rPr>
              <w:t>Регионального значения</w:t>
            </w:r>
          </w:p>
        </w:tc>
        <w:tc>
          <w:tcPr>
            <w:tcW w:w="2268" w:type="dxa"/>
          </w:tcPr>
          <w:p w:rsidR="00D87618" w:rsidRPr="0040598D" w:rsidRDefault="00D87618" w:rsidP="00D87618">
            <w:pPr>
              <w:spacing w:line="240" w:lineRule="auto"/>
              <w:ind w:left="96" w:firstLine="0"/>
              <w:jc w:val="left"/>
              <w:rPr>
                <w:sz w:val="24"/>
                <w:szCs w:val="24"/>
                <w:lang w:eastAsia="ru-RU"/>
              </w:rPr>
            </w:pPr>
            <w:r w:rsidRPr="0040598D">
              <w:rPr>
                <w:sz w:val="22"/>
              </w:rPr>
              <w:t>Памятник градостроительства и архитектуры</w:t>
            </w:r>
          </w:p>
        </w:tc>
        <w:tc>
          <w:tcPr>
            <w:tcW w:w="4394" w:type="dxa"/>
          </w:tcPr>
          <w:p w:rsidR="00D87618" w:rsidRPr="0040598D" w:rsidRDefault="00D87618" w:rsidP="00D87618">
            <w:pPr>
              <w:spacing w:line="240" w:lineRule="auto"/>
              <w:ind w:firstLine="0"/>
              <w:jc w:val="left"/>
              <w:rPr>
                <w:sz w:val="24"/>
                <w:szCs w:val="24"/>
                <w:lang w:eastAsia="ru-RU"/>
              </w:rPr>
            </w:pPr>
            <w:r w:rsidRPr="0040598D">
              <w:rPr>
                <w:sz w:val="22"/>
                <w:lang w:eastAsia="ru-RU"/>
              </w:rPr>
              <w:t>Решение Законодательного Собрания Владимирской области от 13.01.1995 №5 «О постановке на государственную охрану и снятии с охраны памятников истории и культуры Владимирской области»</w:t>
            </w:r>
          </w:p>
        </w:tc>
        <w:tc>
          <w:tcPr>
            <w:tcW w:w="2268" w:type="dxa"/>
          </w:tcPr>
          <w:p w:rsidR="00D87618" w:rsidRPr="0040598D" w:rsidRDefault="00D87618" w:rsidP="00D87618">
            <w:pPr>
              <w:spacing w:line="240" w:lineRule="auto"/>
              <w:ind w:firstLine="0"/>
              <w:jc w:val="left"/>
              <w:rPr>
                <w:sz w:val="24"/>
                <w:szCs w:val="24"/>
                <w:lang w:eastAsia="ru-RU"/>
              </w:rPr>
            </w:pPr>
            <w:r w:rsidRPr="0040598D">
              <w:rPr>
                <w:sz w:val="22"/>
                <w:lang w:eastAsia="ru-RU"/>
              </w:rPr>
              <w:t>331410096590005</w:t>
            </w:r>
          </w:p>
        </w:tc>
      </w:tr>
      <w:tr w:rsidR="00D87618" w:rsidRPr="00D87618" w:rsidTr="000E0C24">
        <w:tc>
          <w:tcPr>
            <w:tcW w:w="852" w:type="dxa"/>
          </w:tcPr>
          <w:p w:rsidR="00D87618" w:rsidRPr="00D87618" w:rsidRDefault="00D87618" w:rsidP="00D87618">
            <w:pPr>
              <w:numPr>
                <w:ilvl w:val="0"/>
                <w:numId w:val="97"/>
              </w:numPr>
              <w:spacing w:line="240" w:lineRule="auto"/>
              <w:jc w:val="left"/>
              <w:rPr>
                <w:sz w:val="24"/>
                <w:szCs w:val="24"/>
              </w:rPr>
            </w:pPr>
          </w:p>
        </w:tc>
        <w:tc>
          <w:tcPr>
            <w:tcW w:w="2551" w:type="dxa"/>
          </w:tcPr>
          <w:p w:rsidR="00D87618" w:rsidRPr="00D87618" w:rsidRDefault="00D87618" w:rsidP="00D87618">
            <w:pPr>
              <w:spacing w:line="240" w:lineRule="auto"/>
              <w:ind w:left="96" w:firstLine="0"/>
              <w:jc w:val="left"/>
              <w:rPr>
                <w:sz w:val="24"/>
                <w:szCs w:val="24"/>
                <w:lang w:eastAsia="ru-RU"/>
              </w:rPr>
            </w:pPr>
            <w:r w:rsidRPr="00D87618">
              <w:rPr>
                <w:sz w:val="22"/>
                <w:lang w:eastAsia="ru-RU"/>
              </w:rPr>
              <w:t>«Владимирка», XVIII–XIX вв.</w:t>
            </w:r>
          </w:p>
        </w:tc>
        <w:tc>
          <w:tcPr>
            <w:tcW w:w="1701" w:type="dxa"/>
          </w:tcPr>
          <w:p w:rsidR="00D87618" w:rsidRPr="00D87618" w:rsidRDefault="00D87618" w:rsidP="00D87618">
            <w:pPr>
              <w:spacing w:line="240" w:lineRule="auto"/>
              <w:ind w:left="96" w:firstLine="0"/>
              <w:jc w:val="left"/>
              <w:rPr>
                <w:sz w:val="24"/>
                <w:szCs w:val="24"/>
              </w:rPr>
            </w:pPr>
            <w:r w:rsidRPr="00D87618">
              <w:rPr>
                <w:sz w:val="22"/>
              </w:rPr>
              <w:t xml:space="preserve">Владимирская область, Петушинский район (Пекшинское сп, Петушинское </w:t>
            </w:r>
            <w:r w:rsidRPr="00D87618">
              <w:rPr>
                <w:sz w:val="22"/>
              </w:rPr>
              <w:lastRenderedPageBreak/>
              <w:t>сп, Нагорное сп)</w:t>
            </w:r>
          </w:p>
        </w:tc>
        <w:tc>
          <w:tcPr>
            <w:tcW w:w="1985" w:type="dxa"/>
          </w:tcPr>
          <w:p w:rsidR="00D87618" w:rsidRPr="00D87618" w:rsidRDefault="00D87618" w:rsidP="00D87618">
            <w:pPr>
              <w:spacing w:line="240" w:lineRule="auto"/>
              <w:ind w:left="96" w:firstLine="0"/>
              <w:jc w:val="left"/>
              <w:rPr>
                <w:sz w:val="24"/>
                <w:szCs w:val="24"/>
              </w:rPr>
            </w:pPr>
            <w:r w:rsidRPr="00D87618">
              <w:rPr>
                <w:sz w:val="22"/>
              </w:rPr>
              <w:lastRenderedPageBreak/>
              <w:t>Регионального значения</w:t>
            </w:r>
          </w:p>
        </w:tc>
        <w:tc>
          <w:tcPr>
            <w:tcW w:w="2268" w:type="dxa"/>
          </w:tcPr>
          <w:p w:rsidR="00D87618" w:rsidRPr="00D87618" w:rsidRDefault="00D87618" w:rsidP="00D87618">
            <w:pPr>
              <w:spacing w:line="240" w:lineRule="auto"/>
              <w:ind w:left="96" w:firstLine="0"/>
              <w:jc w:val="left"/>
              <w:rPr>
                <w:sz w:val="24"/>
                <w:szCs w:val="24"/>
              </w:rPr>
            </w:pPr>
            <w:r w:rsidRPr="00D87618">
              <w:rPr>
                <w:sz w:val="22"/>
              </w:rPr>
              <w:t>Памятник истории</w:t>
            </w:r>
          </w:p>
        </w:tc>
        <w:tc>
          <w:tcPr>
            <w:tcW w:w="4394" w:type="dxa"/>
          </w:tcPr>
          <w:p w:rsidR="00D87618" w:rsidRPr="00D87618" w:rsidRDefault="00D87618" w:rsidP="00D87618">
            <w:pPr>
              <w:spacing w:line="240" w:lineRule="auto"/>
              <w:ind w:firstLine="0"/>
              <w:jc w:val="left"/>
              <w:rPr>
                <w:sz w:val="24"/>
                <w:szCs w:val="24"/>
                <w:lang w:eastAsia="ru-RU"/>
              </w:rPr>
            </w:pPr>
            <w:r w:rsidRPr="00D87618">
              <w:rPr>
                <w:sz w:val="22"/>
                <w:lang w:eastAsia="ru-RU"/>
              </w:rPr>
              <w:t>Решение исполнительного комитета Владимирского областного совета народных депутатов от 10.02.1977 №154/4 «О дополнении решения облисполкома от 5 октября 1960 г. №754 «О принятии на государственную охрану местного значения памятников истории и культуры Владимирской области»</w:t>
            </w:r>
          </w:p>
        </w:tc>
        <w:tc>
          <w:tcPr>
            <w:tcW w:w="2268" w:type="dxa"/>
          </w:tcPr>
          <w:p w:rsidR="00D87618" w:rsidRPr="00D87618" w:rsidRDefault="00D87618" w:rsidP="00D87618">
            <w:pPr>
              <w:spacing w:line="240" w:lineRule="auto"/>
              <w:ind w:firstLine="0"/>
              <w:jc w:val="left"/>
              <w:rPr>
                <w:sz w:val="24"/>
                <w:szCs w:val="24"/>
                <w:lang w:eastAsia="ru-RU"/>
              </w:rPr>
            </w:pPr>
            <w:r w:rsidRPr="00D87618">
              <w:rPr>
                <w:sz w:val="22"/>
                <w:lang w:eastAsia="ru-RU"/>
              </w:rPr>
              <w:t>331610685980005</w:t>
            </w:r>
          </w:p>
        </w:tc>
      </w:tr>
    </w:tbl>
    <w:p w:rsidR="00E1748E" w:rsidRPr="00E1748E" w:rsidRDefault="00E1748E" w:rsidP="00E1748E">
      <w:pPr>
        <w:autoSpaceDE w:val="0"/>
        <w:autoSpaceDN w:val="0"/>
        <w:adjustRightInd w:val="0"/>
        <w:spacing w:before="120" w:after="120" w:line="240" w:lineRule="auto"/>
        <w:rPr>
          <w:sz w:val="26"/>
          <w:szCs w:val="24"/>
          <w:lang w:eastAsia="ru-RU"/>
        </w:rPr>
      </w:pPr>
    </w:p>
    <w:p w:rsidR="00E1748E" w:rsidRPr="00E1748E" w:rsidRDefault="00E1748E" w:rsidP="00E1748E">
      <w:pPr>
        <w:spacing w:line="240" w:lineRule="auto"/>
        <w:ind w:firstLine="0"/>
        <w:jc w:val="left"/>
        <w:rPr>
          <w:sz w:val="26"/>
          <w:szCs w:val="24"/>
          <w:lang w:eastAsia="ru-RU"/>
        </w:rPr>
      </w:pPr>
      <w:r w:rsidRPr="00E1748E">
        <w:rPr>
          <w:sz w:val="26"/>
          <w:szCs w:val="24"/>
          <w:lang w:eastAsia="ru-RU"/>
        </w:rPr>
        <w:br w:type="page"/>
      </w:r>
    </w:p>
    <w:p w:rsidR="00E1748E" w:rsidRPr="00E1748E" w:rsidRDefault="00E1748E" w:rsidP="00E1748E">
      <w:pPr>
        <w:autoSpaceDE w:val="0"/>
        <w:autoSpaceDN w:val="0"/>
        <w:adjustRightInd w:val="0"/>
        <w:spacing w:before="120" w:after="120" w:line="240" w:lineRule="auto"/>
        <w:jc w:val="center"/>
        <w:rPr>
          <w:sz w:val="26"/>
          <w:szCs w:val="24"/>
          <w:lang w:eastAsia="ru-RU"/>
        </w:rPr>
      </w:pPr>
      <w:r w:rsidRPr="00E1748E">
        <w:rPr>
          <w:sz w:val="26"/>
          <w:szCs w:val="24"/>
          <w:lang w:eastAsia="ru-RU"/>
        </w:rPr>
        <w:lastRenderedPageBreak/>
        <w:t>Объекты археологического наследия Петушинского района</w:t>
      </w:r>
    </w:p>
    <w:p w:rsidR="00E1748E" w:rsidRPr="00E1748E" w:rsidRDefault="00E1748E" w:rsidP="00E1748E">
      <w:pPr>
        <w:spacing w:after="60" w:line="240" w:lineRule="auto"/>
        <w:jc w:val="right"/>
        <w:rPr>
          <w:b/>
          <w:sz w:val="24"/>
          <w:szCs w:val="24"/>
        </w:rPr>
      </w:pPr>
      <w:bookmarkStart w:id="181" w:name="_Ref316034604"/>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7.3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bookmarkEnd w:id="181"/>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5"/>
        <w:gridCol w:w="3486"/>
        <w:gridCol w:w="2318"/>
        <w:gridCol w:w="7933"/>
      </w:tblGrid>
      <w:tr w:rsidR="00335754" w:rsidRPr="00E1748E" w:rsidTr="002A1492">
        <w:trPr>
          <w:tblHeader/>
        </w:trPr>
        <w:tc>
          <w:tcPr>
            <w:tcW w:w="825" w:type="dxa"/>
            <w:shd w:val="clear" w:color="auto" w:fill="FFFFFF"/>
            <w:vAlign w:val="center"/>
          </w:tcPr>
          <w:p w:rsidR="00335754" w:rsidRPr="00E1748E" w:rsidRDefault="00335754" w:rsidP="00356282">
            <w:pPr>
              <w:spacing w:line="240" w:lineRule="auto"/>
              <w:ind w:firstLine="0"/>
              <w:jc w:val="center"/>
              <w:rPr>
                <w:b/>
                <w:smallCaps/>
                <w:sz w:val="20"/>
                <w:szCs w:val="20"/>
                <w:lang w:eastAsia="ru-RU"/>
              </w:rPr>
            </w:pPr>
            <w:r w:rsidRPr="00E1748E">
              <w:rPr>
                <w:b/>
                <w:smallCaps/>
                <w:sz w:val="20"/>
                <w:szCs w:val="20"/>
                <w:lang w:eastAsia="ru-RU"/>
              </w:rPr>
              <w:t xml:space="preserve">№ </w:t>
            </w:r>
            <w:r w:rsidRPr="00E1748E">
              <w:rPr>
                <w:b/>
                <w:smallCaps/>
                <w:sz w:val="20"/>
                <w:szCs w:val="20"/>
                <w:lang w:val="en-US"/>
              </w:rPr>
              <w:t>ii/ii</w:t>
            </w:r>
          </w:p>
        </w:tc>
        <w:tc>
          <w:tcPr>
            <w:tcW w:w="3486" w:type="dxa"/>
            <w:shd w:val="clear" w:color="auto" w:fill="FFFFFF"/>
            <w:vAlign w:val="center"/>
          </w:tcPr>
          <w:p w:rsidR="00335754" w:rsidRPr="00E1748E" w:rsidRDefault="00335754"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Наименование памятника, дата сооружения, автор</w:t>
            </w:r>
          </w:p>
        </w:tc>
        <w:tc>
          <w:tcPr>
            <w:tcW w:w="2318" w:type="dxa"/>
            <w:shd w:val="clear" w:color="auto" w:fill="FFFFFF"/>
            <w:vAlign w:val="center"/>
          </w:tcPr>
          <w:p w:rsidR="00335754" w:rsidRPr="00E1748E" w:rsidRDefault="00335754"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Категория историко-культурного значения</w:t>
            </w:r>
          </w:p>
        </w:tc>
        <w:tc>
          <w:tcPr>
            <w:tcW w:w="7933" w:type="dxa"/>
            <w:shd w:val="clear" w:color="auto" w:fill="FFFFFF"/>
            <w:vAlign w:val="center"/>
          </w:tcPr>
          <w:p w:rsidR="00335754" w:rsidRPr="00E1748E" w:rsidRDefault="00335754"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Основания отнесения объект</w:t>
            </w:r>
            <w:r>
              <w:rPr>
                <w:b/>
                <w:sz w:val="20"/>
                <w:szCs w:val="24"/>
                <w:lang w:eastAsia="ru-RU"/>
              </w:rPr>
              <w:t>ов недвижимости к памятникам ис</w:t>
            </w:r>
            <w:r w:rsidRPr="00E1748E">
              <w:rPr>
                <w:b/>
                <w:sz w:val="20"/>
                <w:szCs w:val="24"/>
                <w:lang w:eastAsia="ru-RU"/>
              </w:rPr>
              <w:t>тории и культуры</w:t>
            </w:r>
          </w:p>
        </w:tc>
      </w:tr>
      <w:tr w:rsidR="00335754" w:rsidRPr="00E1748E" w:rsidTr="002A1492">
        <w:tc>
          <w:tcPr>
            <w:tcW w:w="825" w:type="dxa"/>
            <w:shd w:val="clear" w:color="auto" w:fill="FFFFFF"/>
            <w:vAlign w:val="center"/>
          </w:tcPr>
          <w:p w:rsidR="00335754" w:rsidRPr="00E1748E" w:rsidRDefault="00335754" w:rsidP="00356282">
            <w:pPr>
              <w:spacing w:line="240" w:lineRule="auto"/>
              <w:ind w:firstLine="0"/>
              <w:jc w:val="center"/>
              <w:rPr>
                <w:b/>
                <w:smallCaps/>
                <w:sz w:val="20"/>
                <w:szCs w:val="20"/>
                <w:lang w:eastAsia="ru-RU"/>
              </w:rPr>
            </w:pPr>
            <w:r w:rsidRPr="00E1748E">
              <w:rPr>
                <w:b/>
                <w:smallCaps/>
                <w:sz w:val="20"/>
                <w:szCs w:val="20"/>
                <w:lang w:eastAsia="ru-RU"/>
              </w:rPr>
              <w:t>1</w:t>
            </w:r>
          </w:p>
        </w:tc>
        <w:tc>
          <w:tcPr>
            <w:tcW w:w="3486" w:type="dxa"/>
            <w:shd w:val="clear" w:color="auto" w:fill="FFFFFF"/>
            <w:vAlign w:val="center"/>
          </w:tcPr>
          <w:p w:rsidR="00335754" w:rsidRPr="00E1748E" w:rsidRDefault="00335754"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w:t>
            </w:r>
          </w:p>
        </w:tc>
        <w:tc>
          <w:tcPr>
            <w:tcW w:w="2318" w:type="dxa"/>
            <w:shd w:val="clear" w:color="auto" w:fill="FFFFFF"/>
            <w:vAlign w:val="center"/>
          </w:tcPr>
          <w:p w:rsidR="00335754" w:rsidRPr="00E1748E" w:rsidRDefault="00335754"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4</w:t>
            </w:r>
          </w:p>
        </w:tc>
        <w:tc>
          <w:tcPr>
            <w:tcW w:w="7933" w:type="dxa"/>
            <w:shd w:val="clear" w:color="auto" w:fill="FFFFFF"/>
            <w:vAlign w:val="center"/>
          </w:tcPr>
          <w:p w:rsidR="00335754" w:rsidRPr="00E1748E" w:rsidRDefault="00335754"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5</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Селище "Петушки", XI- XIII 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01.07.2008 №01-92 «Об утверждении списка выявленых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2.</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"Петушки-1" II тыс.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spacing w:line="240" w:lineRule="auto"/>
              <w:ind w:firstLine="0"/>
              <w:jc w:val="center"/>
              <w:rPr>
                <w:smallCaps/>
                <w:sz w:val="22"/>
                <w:lang w:eastAsia="ru-RU"/>
              </w:rPr>
            </w:pPr>
            <w:r w:rsidRPr="00830E4A">
              <w:rPr>
                <w:smallCaps/>
                <w:sz w:val="22"/>
                <w:lang w:eastAsia="ru-RU"/>
              </w:rPr>
              <w:t>3.</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"Петушки-2", II тыс.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4.</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Курган, </w:t>
            </w:r>
            <w:r w:rsidRPr="00830E4A">
              <w:rPr>
                <w:sz w:val="22"/>
                <w:lang w:val="en-US"/>
              </w:rPr>
              <w:t xml:space="preserve">XI-XIII </w:t>
            </w:r>
            <w:r w:rsidRPr="00830E4A">
              <w:rPr>
                <w:sz w:val="22"/>
                <w:lang w:eastAsia="ru-RU"/>
              </w:rPr>
              <w:t>вв.</w:t>
            </w:r>
          </w:p>
        </w:tc>
        <w:tc>
          <w:tcPr>
            <w:tcW w:w="2318" w:type="dxa"/>
            <w:shd w:val="clear" w:color="auto" w:fill="FFFFFF"/>
            <w:vAlign w:val="center"/>
          </w:tcPr>
          <w:p w:rsidR="00335754" w:rsidRPr="00830E4A" w:rsidRDefault="00F34160" w:rsidP="00E1748E">
            <w:pPr>
              <w:autoSpaceDE w:val="0"/>
              <w:autoSpaceDN w:val="0"/>
              <w:adjustRightInd w:val="0"/>
              <w:spacing w:line="240" w:lineRule="auto"/>
              <w:ind w:firstLine="0"/>
              <w:rPr>
                <w:sz w:val="22"/>
                <w:lang w:eastAsia="ru-RU"/>
              </w:rPr>
            </w:pPr>
            <w:r w:rsidRPr="00830E4A">
              <w:rPr>
                <w:sz w:val="22"/>
                <w:lang w:eastAsia="ru-RU"/>
              </w:rPr>
              <w:t>Федерального</w:t>
            </w:r>
            <w:r w:rsidR="00335754" w:rsidRPr="00830E4A">
              <w:rPr>
                <w:sz w:val="22"/>
                <w:lang w:eastAsia="ru-RU"/>
              </w:rPr>
              <w:t xml:space="preserve">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Решение исполнительного комитета Владимирского областного совета депутатов трудящихся от 05.10.60 №754 «Об улучшении охраны памятников культуры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5.</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Древнерусское селище " Аббакумовское", </w:t>
            </w:r>
            <w:r w:rsidRPr="00830E4A">
              <w:rPr>
                <w:sz w:val="22"/>
                <w:lang w:val="en-US"/>
              </w:rPr>
              <w:t>X</w:t>
            </w:r>
            <w:r w:rsidRPr="00830E4A">
              <w:rPr>
                <w:sz w:val="22"/>
              </w:rPr>
              <w:t>1-</w:t>
            </w:r>
            <w:r w:rsidRPr="00830E4A">
              <w:rPr>
                <w:sz w:val="22"/>
                <w:lang w:val="en-US"/>
              </w:rPr>
              <w:t>XIII</w:t>
            </w:r>
            <w:r w:rsidRPr="00830E4A">
              <w:rPr>
                <w:sz w:val="22"/>
                <w:lang w:eastAsia="ru-RU"/>
              </w:rPr>
              <w:t>вв.</w:t>
            </w:r>
          </w:p>
        </w:tc>
        <w:tc>
          <w:tcPr>
            <w:tcW w:w="2318" w:type="dxa"/>
            <w:shd w:val="clear" w:color="auto" w:fill="FFFFFF"/>
            <w:vAlign w:val="center"/>
          </w:tcPr>
          <w:p w:rsidR="00335754" w:rsidRPr="00830E4A" w:rsidRDefault="00335754" w:rsidP="00F553C7">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val="en-US" w:eastAsia="ru-RU"/>
              </w:rPr>
            </w:pPr>
            <w:r w:rsidRPr="00830E4A">
              <w:rPr>
                <w:sz w:val="22"/>
                <w:lang w:eastAsia="ru-RU"/>
              </w:rPr>
              <w:t>6.</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Селище "Анкудиново", Х1-ХШ 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01.07.2008 №01-92 «Об утверждении списка выявлении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7.</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"Ростовец-1",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8.</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"Росговец-2",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9.</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"Богдарня-1,</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lastRenderedPageBreak/>
              <w:t>10.</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"Богдарня-2" ("Лопачи-2"), неолит, II тыс.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11.</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Поселение "Богдарня-3" ("Лоначи-Г"), неолит, II тыс. до н.э., </w:t>
            </w:r>
            <w:r w:rsidRPr="00830E4A">
              <w:rPr>
                <w:sz w:val="22"/>
                <w:lang w:val="en-US"/>
              </w:rPr>
              <w:t>XI</w:t>
            </w:r>
            <w:r w:rsidRPr="00830E4A">
              <w:rPr>
                <w:sz w:val="22"/>
              </w:rPr>
              <w:t>-</w:t>
            </w:r>
            <w:r w:rsidRPr="00830E4A">
              <w:rPr>
                <w:sz w:val="22"/>
                <w:lang w:val="en-US"/>
              </w:rPr>
              <w:t>XIII</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12.</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Поселение "Богдарня-4", неолит, II тыс. до н.э., </w:t>
            </w:r>
            <w:r w:rsidRPr="00830E4A">
              <w:rPr>
                <w:sz w:val="22"/>
                <w:lang w:val="en-US"/>
              </w:rPr>
              <w:t>XI</w:t>
            </w:r>
            <w:r w:rsidRPr="00830E4A">
              <w:rPr>
                <w:sz w:val="22"/>
              </w:rPr>
              <w:t xml:space="preserve">- </w:t>
            </w:r>
            <w:r w:rsidRPr="00830E4A">
              <w:rPr>
                <w:sz w:val="22"/>
                <w:lang w:val="en-US"/>
              </w:rPr>
              <w:t>XIII</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13.</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Поселение "Богдарня-5", II тыс. до н.э., </w:t>
            </w:r>
            <w:r w:rsidRPr="00830E4A">
              <w:rPr>
                <w:sz w:val="22"/>
                <w:lang w:val="en-US"/>
              </w:rPr>
              <w:t>XI</w:t>
            </w:r>
            <w:r w:rsidRPr="00830E4A">
              <w:rPr>
                <w:sz w:val="22"/>
              </w:rPr>
              <w:t>-</w:t>
            </w:r>
            <w:r w:rsidRPr="00830E4A">
              <w:rPr>
                <w:sz w:val="22"/>
                <w:lang w:val="en-US"/>
              </w:rPr>
              <w:t>XIII</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14.</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"Находное-1",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15.</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"Находное-2",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16.</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Селище "Ветчи", </w:t>
            </w:r>
            <w:r w:rsidRPr="00830E4A">
              <w:rPr>
                <w:sz w:val="22"/>
                <w:lang w:val="en-US"/>
              </w:rPr>
              <w:t>X</w:t>
            </w:r>
            <w:r w:rsidRPr="00830E4A">
              <w:rPr>
                <w:sz w:val="22"/>
              </w:rPr>
              <w:t>-</w:t>
            </w:r>
            <w:r w:rsidRPr="00830E4A">
              <w:rPr>
                <w:sz w:val="22"/>
                <w:lang w:val="en-US"/>
              </w:rPr>
              <w:t>XII</w:t>
            </w:r>
            <w:r w:rsidRPr="00830E4A">
              <w:rPr>
                <w:sz w:val="22"/>
              </w:rPr>
              <w:t xml:space="preserve">1 </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B56CF6" w:rsidRPr="00E1748E" w:rsidTr="002A1492">
        <w:tc>
          <w:tcPr>
            <w:tcW w:w="825" w:type="dxa"/>
            <w:shd w:val="clear" w:color="auto" w:fill="FFFFFF"/>
            <w:vAlign w:val="center"/>
          </w:tcPr>
          <w:p w:rsidR="00B56CF6" w:rsidRPr="00830E4A" w:rsidRDefault="00B56CF6" w:rsidP="00356282">
            <w:pPr>
              <w:autoSpaceDE w:val="0"/>
              <w:autoSpaceDN w:val="0"/>
              <w:adjustRightInd w:val="0"/>
              <w:spacing w:line="240" w:lineRule="auto"/>
              <w:ind w:firstLine="0"/>
              <w:jc w:val="center"/>
              <w:rPr>
                <w:sz w:val="22"/>
                <w:lang w:eastAsia="ru-RU"/>
              </w:rPr>
            </w:pPr>
            <w:r>
              <w:rPr>
                <w:sz w:val="22"/>
                <w:lang w:eastAsia="ru-RU"/>
              </w:rPr>
              <w:t>17.</w:t>
            </w:r>
          </w:p>
        </w:tc>
        <w:tc>
          <w:tcPr>
            <w:tcW w:w="3486" w:type="dxa"/>
            <w:shd w:val="clear" w:color="auto" w:fill="FFFFFF"/>
            <w:vAlign w:val="center"/>
          </w:tcPr>
          <w:p w:rsidR="00B56CF6" w:rsidRPr="00B56CF6" w:rsidRDefault="00B56CF6" w:rsidP="00B56CF6">
            <w:pPr>
              <w:shd w:val="clear" w:color="auto" w:fill="FFFFFF"/>
              <w:spacing w:line="240" w:lineRule="auto"/>
              <w:ind w:firstLine="0"/>
              <w:jc w:val="left"/>
              <w:rPr>
                <w:color w:val="000000"/>
                <w:sz w:val="22"/>
                <w:szCs w:val="23"/>
                <w:lang w:eastAsia="ru-RU"/>
              </w:rPr>
            </w:pPr>
            <w:r w:rsidRPr="00B56CF6">
              <w:rPr>
                <w:color w:val="000000"/>
                <w:sz w:val="22"/>
                <w:szCs w:val="23"/>
                <w:lang w:eastAsia="ru-RU"/>
              </w:rPr>
              <w:t>Селище "Городищи", XI-XIII вв.</w:t>
            </w:r>
          </w:p>
        </w:tc>
        <w:tc>
          <w:tcPr>
            <w:tcW w:w="2318" w:type="dxa"/>
            <w:shd w:val="clear" w:color="auto" w:fill="FFFFFF"/>
            <w:vAlign w:val="center"/>
          </w:tcPr>
          <w:p w:rsidR="00B56CF6" w:rsidRPr="00830E4A" w:rsidRDefault="00B56CF6"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B56CF6" w:rsidRPr="00830E4A" w:rsidRDefault="00B56CF6"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18</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"Сосновый бор",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19</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"Гостей",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20</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Русское селище «Домашнево-1»,</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lastRenderedPageBreak/>
              <w:t>21</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«Домашнево-1»</w:t>
            </w:r>
          </w:p>
          <w:p w:rsidR="00335754" w:rsidRPr="00830E4A" w:rsidRDefault="00335754" w:rsidP="00E1748E">
            <w:pPr>
              <w:autoSpaceDE w:val="0"/>
              <w:autoSpaceDN w:val="0"/>
              <w:adjustRightInd w:val="0"/>
              <w:spacing w:line="240" w:lineRule="auto"/>
              <w:ind w:firstLine="0"/>
              <w:rPr>
                <w:sz w:val="22"/>
                <w:lang w:eastAsia="ru-RU"/>
              </w:rPr>
            </w:pPr>
            <w:r w:rsidRPr="00830E4A">
              <w:rPr>
                <w:b/>
                <w:sz w:val="22"/>
                <w:lang w:eastAsia="ru-RU"/>
              </w:rPr>
              <w:t>VII тыс. лет до н</w:t>
            </w:r>
            <w:r w:rsidRPr="00830E4A">
              <w:rPr>
                <w:sz w:val="22"/>
                <w:lang w:eastAsia="ru-RU"/>
              </w:rPr>
              <w:t>.э.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335754" w:rsidP="002A1492">
            <w:pPr>
              <w:autoSpaceDE w:val="0"/>
              <w:autoSpaceDN w:val="0"/>
              <w:adjustRightInd w:val="0"/>
              <w:spacing w:line="240" w:lineRule="auto"/>
              <w:ind w:firstLine="0"/>
              <w:jc w:val="center"/>
              <w:rPr>
                <w:sz w:val="22"/>
                <w:lang w:eastAsia="ru-RU"/>
              </w:rPr>
            </w:pPr>
            <w:r w:rsidRPr="00830E4A">
              <w:rPr>
                <w:sz w:val="22"/>
                <w:lang w:eastAsia="ru-RU"/>
              </w:rPr>
              <w:t>2</w:t>
            </w:r>
            <w:r w:rsidR="002A1492">
              <w:rPr>
                <w:sz w:val="22"/>
                <w:lang w:eastAsia="ru-RU"/>
              </w:rPr>
              <w:t>2</w:t>
            </w:r>
            <w:r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E1748E">
            <w:pPr>
              <w:autoSpaceDE w:val="0"/>
              <w:autoSpaceDN w:val="0"/>
              <w:adjustRightInd w:val="0"/>
              <w:spacing w:line="240" w:lineRule="auto"/>
              <w:ind w:firstLine="0"/>
              <w:rPr>
                <w:sz w:val="22"/>
                <w:lang w:eastAsia="ru-RU"/>
              </w:rPr>
            </w:pPr>
            <w:r w:rsidRPr="00830E4A">
              <w:rPr>
                <w:sz w:val="22"/>
                <w:vertAlign w:val="superscript"/>
                <w:lang w:eastAsia="ru-RU"/>
              </w:rPr>
              <w:t>п</w:t>
            </w:r>
            <w:r w:rsidRPr="00830E4A">
              <w:rPr>
                <w:sz w:val="22"/>
                <w:lang w:eastAsia="ru-RU"/>
              </w:rPr>
              <w:t>Домашнево-2",</w:t>
            </w:r>
          </w:p>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VII тыс. лет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23</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"Домашнево-3",</w:t>
            </w:r>
          </w:p>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VII тыс. лет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24</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Мезолитическая стоянка </w:t>
            </w:r>
            <w:r w:rsidRPr="00830E4A">
              <w:rPr>
                <w:sz w:val="22"/>
                <w:vertAlign w:val="superscript"/>
                <w:lang w:eastAsia="ru-RU"/>
              </w:rPr>
              <w:t>«</w:t>
            </w:r>
            <w:r w:rsidRPr="00830E4A">
              <w:rPr>
                <w:sz w:val="22"/>
                <w:lang w:eastAsia="ru-RU"/>
              </w:rPr>
              <w:t>Домашнево-4» VII тыс. лет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25</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"Домашнево-5",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26</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"Домашнево- 6", II тыс.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27</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Городище "Панова гора", ранний железный век</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28</w:t>
            </w:r>
            <w:r w:rsidR="00335754" w:rsidRPr="00830E4A">
              <w:rPr>
                <w:sz w:val="22"/>
                <w:lang w:eastAsia="ru-RU"/>
              </w:rPr>
              <w:t>.</w:t>
            </w:r>
          </w:p>
        </w:tc>
        <w:tc>
          <w:tcPr>
            <w:tcW w:w="3486"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"Петхар-1",</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VII тыс. лег до н.э.</w:t>
            </w:r>
          </w:p>
        </w:tc>
        <w:tc>
          <w:tcPr>
            <w:tcW w:w="2318" w:type="dxa"/>
            <w:shd w:val="clear" w:color="auto" w:fill="FFFFFF"/>
          </w:tcPr>
          <w:p w:rsidR="00335754" w:rsidRPr="00830E4A" w:rsidRDefault="00335754" w:rsidP="005223A0">
            <w:pPr>
              <w:ind w:firstLine="0"/>
              <w:jc w:val="left"/>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29</w:t>
            </w:r>
            <w:r w:rsidR="00335754" w:rsidRPr="00830E4A">
              <w:rPr>
                <w:sz w:val="22"/>
                <w:lang w:eastAsia="ru-RU"/>
              </w:rPr>
              <w:t>.</w:t>
            </w:r>
          </w:p>
        </w:tc>
        <w:tc>
          <w:tcPr>
            <w:tcW w:w="3486"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"Петхар-2",</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VII тыс. лет</w:t>
            </w:r>
            <w:r w:rsidRPr="00830E4A">
              <w:rPr>
                <w:b/>
                <w:sz w:val="22"/>
                <w:lang w:eastAsia="ru-RU"/>
              </w:rPr>
              <w:t xml:space="preserve"> до</w:t>
            </w:r>
            <w:r w:rsidRPr="00830E4A">
              <w:rPr>
                <w:sz w:val="22"/>
                <w:lang w:eastAsia="ru-RU"/>
              </w:rPr>
              <w:t xml:space="preserve"> н.э.</w:t>
            </w:r>
          </w:p>
        </w:tc>
        <w:tc>
          <w:tcPr>
            <w:tcW w:w="2318" w:type="dxa"/>
            <w:shd w:val="clear" w:color="auto" w:fill="FFFFFF"/>
          </w:tcPr>
          <w:p w:rsidR="00335754" w:rsidRPr="00830E4A" w:rsidRDefault="00335754" w:rsidP="005223A0">
            <w:pPr>
              <w:ind w:firstLine="0"/>
              <w:jc w:val="left"/>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30</w:t>
            </w:r>
            <w:r w:rsidR="00335754" w:rsidRPr="00830E4A">
              <w:rPr>
                <w:sz w:val="22"/>
                <w:lang w:eastAsia="ru-RU"/>
              </w:rPr>
              <w:t>.</w:t>
            </w:r>
          </w:p>
        </w:tc>
        <w:tc>
          <w:tcPr>
            <w:tcW w:w="3486"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"Петхар-3",</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VII тыс. лет до н.э.</w:t>
            </w:r>
          </w:p>
        </w:tc>
        <w:tc>
          <w:tcPr>
            <w:tcW w:w="2318" w:type="dxa"/>
            <w:shd w:val="clear" w:color="auto" w:fill="FFFFFF"/>
          </w:tcPr>
          <w:p w:rsidR="00335754" w:rsidRPr="00830E4A" w:rsidRDefault="00335754" w:rsidP="005223A0">
            <w:pPr>
              <w:ind w:firstLine="0"/>
              <w:jc w:val="left"/>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31</w:t>
            </w:r>
            <w:r w:rsidR="00335754" w:rsidRPr="00830E4A">
              <w:rPr>
                <w:sz w:val="22"/>
                <w:lang w:eastAsia="ru-RU"/>
              </w:rPr>
              <w:t>.</w:t>
            </w:r>
          </w:p>
        </w:tc>
        <w:tc>
          <w:tcPr>
            <w:tcW w:w="3486"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"Петхар-4",</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VII тыс лет до н.э.</w:t>
            </w:r>
          </w:p>
        </w:tc>
        <w:tc>
          <w:tcPr>
            <w:tcW w:w="2318" w:type="dxa"/>
            <w:shd w:val="clear" w:color="auto" w:fill="FFFFFF"/>
          </w:tcPr>
          <w:p w:rsidR="00335754" w:rsidRPr="00830E4A" w:rsidRDefault="00335754" w:rsidP="005223A0">
            <w:pPr>
              <w:ind w:firstLine="0"/>
              <w:jc w:val="left"/>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lastRenderedPageBreak/>
              <w:t>32</w:t>
            </w:r>
            <w:r w:rsidR="00335754" w:rsidRPr="00830E4A">
              <w:rPr>
                <w:sz w:val="22"/>
                <w:lang w:eastAsia="ru-RU"/>
              </w:rPr>
              <w:t>.</w:t>
            </w:r>
          </w:p>
        </w:tc>
        <w:tc>
          <w:tcPr>
            <w:tcW w:w="3486"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Мезолитическая стоянка</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"Петхар-5",</w:t>
            </w:r>
          </w:p>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VII тыс. лет до н.э.</w:t>
            </w:r>
          </w:p>
        </w:tc>
        <w:tc>
          <w:tcPr>
            <w:tcW w:w="2318" w:type="dxa"/>
            <w:shd w:val="clear" w:color="auto" w:fill="FFFFFF"/>
          </w:tcPr>
          <w:p w:rsidR="00335754" w:rsidRPr="00830E4A" w:rsidRDefault="00335754" w:rsidP="005223A0">
            <w:pPr>
              <w:ind w:firstLine="0"/>
              <w:jc w:val="left"/>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5223A0">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33</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Мезолитическая стоянка "Петхар-6", VII тыс. лет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34</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Мезолитическая стоянка "Петхар-7", VII тыс. лет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35</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Древнерусское селище "Затон",  </w:t>
            </w:r>
            <w:r w:rsidRPr="00830E4A">
              <w:rPr>
                <w:sz w:val="22"/>
                <w:lang w:val="en-US"/>
              </w:rPr>
              <w:t>XII</w:t>
            </w:r>
            <w:r w:rsidRPr="00830E4A">
              <w:rPr>
                <w:sz w:val="22"/>
              </w:rPr>
              <w:t>-</w:t>
            </w:r>
            <w:r w:rsidRPr="00830E4A">
              <w:rPr>
                <w:sz w:val="22"/>
                <w:lang w:val="en-US"/>
              </w:rPr>
              <w:t>XII</w:t>
            </w:r>
            <w:r w:rsidRPr="00830E4A">
              <w:rPr>
                <w:sz w:val="22"/>
              </w:rPr>
              <w:t xml:space="preserve">1 </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36</w:t>
            </w:r>
            <w:r w:rsidR="00335754" w:rsidRPr="00830E4A">
              <w:rPr>
                <w:sz w:val="22"/>
                <w:lang w:eastAsia="ru-RU"/>
              </w:rPr>
              <w:t>.</w:t>
            </w:r>
          </w:p>
        </w:tc>
        <w:tc>
          <w:tcPr>
            <w:tcW w:w="3486" w:type="dxa"/>
            <w:shd w:val="clear" w:color="auto" w:fill="FFFFFF"/>
            <w:vAlign w:val="center"/>
          </w:tcPr>
          <w:p w:rsidR="00335754" w:rsidRPr="00830E4A" w:rsidRDefault="00335754" w:rsidP="00356282">
            <w:pPr>
              <w:autoSpaceDE w:val="0"/>
              <w:autoSpaceDN w:val="0"/>
              <w:adjustRightInd w:val="0"/>
              <w:spacing w:line="240" w:lineRule="auto"/>
              <w:ind w:firstLine="0"/>
              <w:rPr>
                <w:sz w:val="22"/>
                <w:lang w:eastAsia="ru-RU"/>
              </w:rPr>
            </w:pPr>
            <w:r w:rsidRPr="00830E4A">
              <w:rPr>
                <w:sz w:val="22"/>
                <w:lang w:eastAsia="ru-RU"/>
              </w:rPr>
              <w:t>Древнерусское селище "Красненькое-1”, XII- Х</w:t>
            </w:r>
            <w:r w:rsidRPr="00830E4A">
              <w:rPr>
                <w:sz w:val="22"/>
                <w:lang w:val="en-US" w:eastAsia="ru-RU"/>
              </w:rPr>
              <w:t>III</w:t>
            </w:r>
            <w:r w:rsidRPr="00830E4A">
              <w:rPr>
                <w:sz w:val="22"/>
                <w:lang w:eastAsia="ru-RU"/>
              </w:rPr>
              <w:t xml:space="preserve"> вв.</w:t>
            </w:r>
          </w:p>
        </w:tc>
        <w:tc>
          <w:tcPr>
            <w:tcW w:w="2318" w:type="dxa"/>
            <w:shd w:val="clear" w:color="auto" w:fill="FFFFFF"/>
            <w:vAlign w:val="center"/>
          </w:tcPr>
          <w:p w:rsidR="00335754" w:rsidRPr="00830E4A" w:rsidRDefault="00335754" w:rsidP="00356282">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356282">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37</w:t>
            </w:r>
            <w:r w:rsidR="00335754" w:rsidRPr="00830E4A">
              <w:rPr>
                <w:sz w:val="22"/>
                <w:lang w:eastAsia="ru-RU"/>
              </w:rPr>
              <w:t>.</w:t>
            </w:r>
          </w:p>
        </w:tc>
        <w:tc>
          <w:tcPr>
            <w:tcW w:w="3486" w:type="dxa"/>
            <w:shd w:val="clear" w:color="auto" w:fill="FFFFFF"/>
            <w:vAlign w:val="center"/>
          </w:tcPr>
          <w:p w:rsidR="00335754" w:rsidRPr="00830E4A" w:rsidRDefault="00335754" w:rsidP="00356282">
            <w:pPr>
              <w:autoSpaceDE w:val="0"/>
              <w:autoSpaceDN w:val="0"/>
              <w:adjustRightInd w:val="0"/>
              <w:spacing w:line="240" w:lineRule="auto"/>
              <w:ind w:firstLine="0"/>
              <w:rPr>
                <w:sz w:val="22"/>
                <w:lang w:eastAsia="ru-RU"/>
              </w:rPr>
            </w:pPr>
            <w:r w:rsidRPr="00830E4A">
              <w:rPr>
                <w:sz w:val="22"/>
                <w:lang w:eastAsia="ru-RU"/>
              </w:rPr>
              <w:t>Древнерусское селище "Красненькое-2", Х</w:t>
            </w:r>
            <w:r w:rsidRPr="00830E4A">
              <w:rPr>
                <w:sz w:val="22"/>
                <w:lang w:val="en-US" w:eastAsia="ru-RU"/>
              </w:rPr>
              <w:t>II</w:t>
            </w:r>
            <w:r w:rsidRPr="00830E4A">
              <w:rPr>
                <w:sz w:val="22"/>
                <w:lang w:eastAsia="ru-RU"/>
              </w:rPr>
              <w:t>-Х</w:t>
            </w:r>
            <w:r w:rsidRPr="00830E4A">
              <w:rPr>
                <w:sz w:val="22"/>
                <w:lang w:val="en-US" w:eastAsia="ru-RU"/>
              </w:rPr>
              <w:t>III</w:t>
            </w:r>
            <w:r w:rsidRPr="00830E4A">
              <w:rPr>
                <w:sz w:val="22"/>
                <w:lang w:eastAsia="ru-RU"/>
              </w:rPr>
              <w:t>вв.</w:t>
            </w:r>
          </w:p>
        </w:tc>
        <w:tc>
          <w:tcPr>
            <w:tcW w:w="2318" w:type="dxa"/>
            <w:shd w:val="clear" w:color="auto" w:fill="FFFFFF"/>
            <w:vAlign w:val="center"/>
          </w:tcPr>
          <w:p w:rsidR="00335754" w:rsidRPr="00830E4A" w:rsidRDefault="00335754" w:rsidP="00356282">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356282">
            <w:pPr>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2A1492" w:rsidRPr="00E1748E" w:rsidTr="002A1492">
        <w:tc>
          <w:tcPr>
            <w:tcW w:w="825" w:type="dxa"/>
            <w:shd w:val="clear" w:color="auto" w:fill="FFFFFF"/>
            <w:vAlign w:val="center"/>
          </w:tcPr>
          <w:p w:rsidR="002A1492" w:rsidRDefault="002A1492" w:rsidP="00356282">
            <w:pPr>
              <w:autoSpaceDE w:val="0"/>
              <w:autoSpaceDN w:val="0"/>
              <w:adjustRightInd w:val="0"/>
              <w:spacing w:line="240" w:lineRule="auto"/>
              <w:ind w:firstLine="0"/>
              <w:jc w:val="center"/>
              <w:rPr>
                <w:sz w:val="22"/>
                <w:lang w:eastAsia="ru-RU"/>
              </w:rPr>
            </w:pPr>
            <w:r>
              <w:rPr>
                <w:sz w:val="22"/>
                <w:lang w:eastAsia="ru-RU"/>
              </w:rPr>
              <w:t>38.</w:t>
            </w:r>
          </w:p>
        </w:tc>
        <w:tc>
          <w:tcPr>
            <w:tcW w:w="3486" w:type="dxa"/>
            <w:shd w:val="clear" w:color="auto" w:fill="FFFFFF"/>
            <w:vAlign w:val="center"/>
          </w:tcPr>
          <w:p w:rsidR="002A1492" w:rsidRPr="00830E4A" w:rsidRDefault="002A1492" w:rsidP="002A1492">
            <w:pPr>
              <w:autoSpaceDE w:val="0"/>
              <w:autoSpaceDN w:val="0"/>
              <w:adjustRightInd w:val="0"/>
              <w:spacing w:line="240" w:lineRule="auto"/>
              <w:ind w:firstLine="0"/>
              <w:rPr>
                <w:sz w:val="22"/>
                <w:lang w:eastAsia="ru-RU"/>
              </w:rPr>
            </w:pPr>
            <w:r>
              <w:rPr>
                <w:sz w:val="22"/>
                <w:lang w:eastAsia="ru-RU"/>
              </w:rPr>
              <w:t xml:space="preserve">Курганный могильник "Ларионово", </w:t>
            </w:r>
            <w:r w:rsidRPr="002A1492">
              <w:rPr>
                <w:sz w:val="22"/>
                <w:lang w:eastAsia="ru-RU"/>
              </w:rPr>
              <w:t>XI-XII вв</w:t>
            </w:r>
          </w:p>
        </w:tc>
        <w:tc>
          <w:tcPr>
            <w:tcW w:w="2318" w:type="dxa"/>
            <w:shd w:val="clear" w:color="auto" w:fill="FFFFFF"/>
            <w:vAlign w:val="center"/>
          </w:tcPr>
          <w:p w:rsidR="002A1492" w:rsidRPr="00830E4A" w:rsidRDefault="002A1492" w:rsidP="00356282">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2A1492" w:rsidRPr="00830E4A" w:rsidRDefault="002A1492" w:rsidP="00356282">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39</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Древнерусское селище "Благовещенское", </w:t>
            </w:r>
            <w:r w:rsidRPr="00830E4A">
              <w:rPr>
                <w:sz w:val="22"/>
                <w:lang w:val="en-US"/>
              </w:rPr>
              <w:t>XI</w:t>
            </w:r>
            <w:r w:rsidRPr="00830E4A">
              <w:rPr>
                <w:sz w:val="22"/>
              </w:rPr>
              <w:t>-</w:t>
            </w:r>
            <w:r w:rsidRPr="00830E4A">
              <w:rPr>
                <w:sz w:val="22"/>
                <w:lang w:val="en-US"/>
              </w:rPr>
              <w:t>XIII</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Федерального значения</w:t>
            </w:r>
          </w:p>
        </w:tc>
        <w:tc>
          <w:tcPr>
            <w:tcW w:w="7933" w:type="dxa"/>
            <w:shd w:val="clear" w:color="auto" w:fill="FFFFFF"/>
            <w:vAlign w:val="center"/>
          </w:tcPr>
          <w:p w:rsidR="00335754" w:rsidRPr="00830E4A" w:rsidRDefault="00335754" w:rsidP="00E1748E">
            <w:pPr>
              <w:tabs>
                <w:tab w:val="left" w:leader="underscore" w:pos="6194"/>
              </w:tabs>
              <w:autoSpaceDE w:val="0"/>
              <w:autoSpaceDN w:val="0"/>
              <w:adjustRightInd w:val="0"/>
              <w:spacing w:line="240" w:lineRule="auto"/>
              <w:ind w:firstLine="0"/>
              <w:rPr>
                <w:sz w:val="22"/>
                <w:lang w:eastAsia="ru-RU"/>
              </w:rPr>
            </w:pPr>
            <w:r w:rsidRPr="00830E4A">
              <w:rPr>
                <w:sz w:val="22"/>
                <w:lang w:eastAsia="ru-RU"/>
              </w:rPr>
              <w:t>Закон Владимирской области «Об объявлении объектов недвижимости памятниками истории и культуры регионального значения» от 8 октября 1998 года N«44-03 (в ред. Закон Владимирской области от 30.08.2005 №117-03, от 24.12.20 №218-03)</w:t>
            </w:r>
          </w:p>
        </w:tc>
      </w:tr>
      <w:tr w:rsidR="002A1492" w:rsidRPr="00E1748E" w:rsidTr="002A1492">
        <w:tc>
          <w:tcPr>
            <w:tcW w:w="825" w:type="dxa"/>
            <w:shd w:val="clear" w:color="auto" w:fill="FFFFFF"/>
            <w:vAlign w:val="center"/>
          </w:tcPr>
          <w:p w:rsidR="002A1492" w:rsidRDefault="002A1492" w:rsidP="00356282">
            <w:pPr>
              <w:autoSpaceDE w:val="0"/>
              <w:autoSpaceDN w:val="0"/>
              <w:adjustRightInd w:val="0"/>
              <w:spacing w:line="240" w:lineRule="auto"/>
              <w:ind w:firstLine="0"/>
              <w:jc w:val="center"/>
              <w:rPr>
                <w:sz w:val="22"/>
                <w:lang w:eastAsia="ru-RU"/>
              </w:rPr>
            </w:pPr>
            <w:r>
              <w:rPr>
                <w:sz w:val="22"/>
                <w:lang w:eastAsia="ru-RU"/>
              </w:rPr>
              <w:t>40.</w:t>
            </w:r>
          </w:p>
        </w:tc>
        <w:tc>
          <w:tcPr>
            <w:tcW w:w="3486" w:type="dxa"/>
            <w:shd w:val="clear" w:color="auto" w:fill="FFFFFF"/>
            <w:vAlign w:val="center"/>
          </w:tcPr>
          <w:p w:rsidR="002A1492" w:rsidRDefault="002A1492" w:rsidP="002A1492">
            <w:pPr>
              <w:autoSpaceDE w:val="0"/>
              <w:autoSpaceDN w:val="0"/>
              <w:adjustRightInd w:val="0"/>
              <w:spacing w:line="240" w:lineRule="auto"/>
              <w:ind w:firstLine="0"/>
              <w:rPr>
                <w:sz w:val="22"/>
                <w:lang w:eastAsia="ru-RU"/>
              </w:rPr>
            </w:pPr>
            <w:r>
              <w:rPr>
                <w:sz w:val="22"/>
                <w:lang w:eastAsia="ru-RU"/>
              </w:rPr>
              <w:t xml:space="preserve">Селище "Пекша", XI-XIII, </w:t>
            </w:r>
          </w:p>
          <w:p w:rsidR="002A1492" w:rsidRPr="00830E4A" w:rsidRDefault="002A1492" w:rsidP="002A1492">
            <w:pPr>
              <w:autoSpaceDE w:val="0"/>
              <w:autoSpaceDN w:val="0"/>
              <w:adjustRightInd w:val="0"/>
              <w:spacing w:line="240" w:lineRule="auto"/>
              <w:ind w:firstLine="0"/>
              <w:rPr>
                <w:sz w:val="22"/>
                <w:lang w:eastAsia="ru-RU"/>
              </w:rPr>
            </w:pPr>
            <w:r>
              <w:rPr>
                <w:sz w:val="22"/>
                <w:lang w:eastAsia="ru-RU"/>
              </w:rPr>
              <w:t xml:space="preserve">XIV-XVII </w:t>
            </w:r>
            <w:r w:rsidRPr="002A1492">
              <w:rPr>
                <w:sz w:val="22"/>
                <w:lang w:eastAsia="ru-RU"/>
              </w:rPr>
              <w:t>вв.</w:t>
            </w:r>
          </w:p>
        </w:tc>
        <w:tc>
          <w:tcPr>
            <w:tcW w:w="2318" w:type="dxa"/>
            <w:shd w:val="clear" w:color="auto" w:fill="FFFFFF"/>
            <w:vAlign w:val="center"/>
          </w:tcPr>
          <w:p w:rsidR="002A1492" w:rsidRPr="00830E4A" w:rsidRDefault="002A1492"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2A1492" w:rsidRPr="00830E4A" w:rsidRDefault="002A1492" w:rsidP="00E1748E">
            <w:pPr>
              <w:tabs>
                <w:tab w:val="left" w:leader="underscore" w:pos="6194"/>
              </w:tabs>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41</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Селище "Покров"» XIV- XVII 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42</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"Покров", мезолит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lastRenderedPageBreak/>
              <w:t>43</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Стоянка "Сеньга-1", неолит</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44</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"Сеньга-2", неолит, II тыс.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4</w:t>
            </w:r>
            <w:r w:rsidR="002A1492">
              <w:rPr>
                <w:sz w:val="22"/>
                <w:lang w:eastAsia="ru-RU"/>
              </w:rPr>
              <w:t>5</w:t>
            </w:r>
            <w:r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 xml:space="preserve">Поселение "Сеньга-3", неолит, </w:t>
            </w:r>
            <w:r w:rsidRPr="00830E4A">
              <w:rPr>
                <w:sz w:val="22"/>
                <w:lang w:val="en-US"/>
              </w:rPr>
              <w:t>XIV</w:t>
            </w:r>
            <w:r w:rsidRPr="00830E4A">
              <w:rPr>
                <w:sz w:val="22"/>
              </w:rPr>
              <w:t>-</w:t>
            </w:r>
            <w:r w:rsidRPr="00830E4A">
              <w:rPr>
                <w:sz w:val="22"/>
                <w:lang w:val="en-US"/>
              </w:rPr>
              <w:t>XVII</w:t>
            </w:r>
            <w:r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2A1492" w:rsidP="00356282">
            <w:pPr>
              <w:autoSpaceDE w:val="0"/>
              <w:autoSpaceDN w:val="0"/>
              <w:adjustRightInd w:val="0"/>
              <w:spacing w:line="240" w:lineRule="auto"/>
              <w:ind w:firstLine="0"/>
              <w:jc w:val="center"/>
              <w:rPr>
                <w:sz w:val="22"/>
                <w:lang w:eastAsia="ru-RU"/>
              </w:rPr>
            </w:pPr>
            <w:r>
              <w:rPr>
                <w:sz w:val="22"/>
                <w:lang w:eastAsia="ru-RU"/>
              </w:rPr>
              <w:t>46</w:t>
            </w:r>
            <w:r w:rsidR="00335754" w:rsidRPr="00830E4A">
              <w:rPr>
                <w:sz w:val="22"/>
                <w:lang w:eastAsia="ru-RU"/>
              </w:rPr>
              <w:t>.</w:t>
            </w:r>
          </w:p>
        </w:tc>
        <w:tc>
          <w:tcPr>
            <w:tcW w:w="3486"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Поселение "Сеньга-4", неолит, II тыс. до н.э.</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r w:rsidR="00335754" w:rsidRPr="00E1748E" w:rsidTr="002A1492">
        <w:tc>
          <w:tcPr>
            <w:tcW w:w="825" w:type="dxa"/>
            <w:shd w:val="clear" w:color="auto" w:fill="FFFFFF"/>
            <w:vAlign w:val="center"/>
          </w:tcPr>
          <w:p w:rsidR="00335754" w:rsidRPr="00830E4A" w:rsidRDefault="00335754" w:rsidP="00356282">
            <w:pPr>
              <w:autoSpaceDE w:val="0"/>
              <w:autoSpaceDN w:val="0"/>
              <w:adjustRightInd w:val="0"/>
              <w:spacing w:line="240" w:lineRule="auto"/>
              <w:ind w:firstLine="0"/>
              <w:jc w:val="center"/>
              <w:rPr>
                <w:sz w:val="22"/>
                <w:lang w:eastAsia="ru-RU"/>
              </w:rPr>
            </w:pPr>
            <w:r w:rsidRPr="00830E4A">
              <w:rPr>
                <w:sz w:val="22"/>
                <w:lang w:eastAsia="ru-RU"/>
              </w:rPr>
              <w:t>4</w:t>
            </w:r>
            <w:r w:rsidR="002A1492">
              <w:rPr>
                <w:sz w:val="22"/>
                <w:lang w:eastAsia="ru-RU"/>
              </w:rPr>
              <w:t>7</w:t>
            </w:r>
            <w:r w:rsidRPr="00830E4A">
              <w:rPr>
                <w:sz w:val="22"/>
                <w:lang w:eastAsia="ru-RU"/>
              </w:rPr>
              <w:t>.</w:t>
            </w:r>
          </w:p>
        </w:tc>
        <w:tc>
          <w:tcPr>
            <w:tcW w:w="3486" w:type="dxa"/>
            <w:shd w:val="clear" w:color="auto" w:fill="FFFFFF"/>
            <w:vAlign w:val="center"/>
          </w:tcPr>
          <w:p w:rsidR="00335754" w:rsidRPr="00830E4A" w:rsidRDefault="00FA5182" w:rsidP="00E1748E">
            <w:pPr>
              <w:autoSpaceDE w:val="0"/>
              <w:autoSpaceDN w:val="0"/>
              <w:adjustRightInd w:val="0"/>
              <w:spacing w:line="240" w:lineRule="auto"/>
              <w:ind w:firstLine="0"/>
              <w:rPr>
                <w:sz w:val="22"/>
                <w:lang w:eastAsia="ru-RU"/>
              </w:rPr>
            </w:pPr>
            <w:r>
              <w:rPr>
                <w:sz w:val="22"/>
                <w:lang w:eastAsia="ru-RU"/>
              </w:rPr>
              <w:t xml:space="preserve">Поселение "Сеньга-5", неолит, </w:t>
            </w:r>
            <w:r>
              <w:rPr>
                <w:sz w:val="22"/>
                <w:lang w:val="en-US" w:eastAsia="ru-RU"/>
              </w:rPr>
              <w:t>II</w:t>
            </w:r>
            <w:r w:rsidR="00335754" w:rsidRPr="00830E4A">
              <w:rPr>
                <w:sz w:val="22"/>
                <w:lang w:eastAsia="ru-RU"/>
              </w:rPr>
              <w:t xml:space="preserve"> тыс. до н.э., </w:t>
            </w:r>
            <w:r w:rsidR="00335754" w:rsidRPr="00830E4A">
              <w:rPr>
                <w:sz w:val="22"/>
                <w:lang w:val="en-US"/>
              </w:rPr>
              <w:t>XIV</w:t>
            </w:r>
            <w:r w:rsidR="00335754" w:rsidRPr="00830E4A">
              <w:rPr>
                <w:sz w:val="22"/>
              </w:rPr>
              <w:t>-</w:t>
            </w:r>
            <w:r w:rsidR="00335754" w:rsidRPr="00830E4A">
              <w:rPr>
                <w:sz w:val="22"/>
                <w:lang w:val="en-US"/>
              </w:rPr>
              <w:t>XVII</w:t>
            </w:r>
            <w:r w:rsidR="00335754" w:rsidRPr="00830E4A">
              <w:rPr>
                <w:sz w:val="22"/>
                <w:lang w:eastAsia="ru-RU"/>
              </w:rPr>
              <w:t>вв.</w:t>
            </w:r>
          </w:p>
        </w:tc>
        <w:tc>
          <w:tcPr>
            <w:tcW w:w="2318"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Выявленный объект</w:t>
            </w:r>
          </w:p>
        </w:tc>
        <w:tc>
          <w:tcPr>
            <w:tcW w:w="7933" w:type="dxa"/>
            <w:shd w:val="clear" w:color="auto" w:fill="FFFFFF"/>
            <w:vAlign w:val="center"/>
          </w:tcPr>
          <w:p w:rsidR="00335754" w:rsidRPr="00830E4A" w:rsidRDefault="00335754" w:rsidP="00E1748E">
            <w:pPr>
              <w:autoSpaceDE w:val="0"/>
              <w:autoSpaceDN w:val="0"/>
              <w:adjustRightInd w:val="0"/>
              <w:spacing w:line="240" w:lineRule="auto"/>
              <w:ind w:firstLine="0"/>
              <w:rPr>
                <w:sz w:val="22"/>
                <w:lang w:eastAsia="ru-RU"/>
              </w:rPr>
            </w:pPr>
            <w:r w:rsidRPr="00830E4A">
              <w:rPr>
                <w:sz w:val="22"/>
                <w:lang w:eastAsia="ru-RU"/>
              </w:rPr>
              <w:t>Приказ инспекции по охране объектов культурного наследия от 01.07.2008 №01-92 «Об утверждении списка выявленных объектов культурного наследия Владимирской области»</w:t>
            </w:r>
          </w:p>
        </w:tc>
      </w:tr>
    </w:tbl>
    <w:p w:rsidR="00E1748E" w:rsidRPr="00E1748E" w:rsidRDefault="00E1748E" w:rsidP="00356282">
      <w:pPr>
        <w:autoSpaceDE w:val="0"/>
        <w:autoSpaceDN w:val="0"/>
        <w:adjustRightInd w:val="0"/>
        <w:spacing w:before="120" w:after="120" w:line="240" w:lineRule="auto"/>
        <w:ind w:firstLine="0"/>
        <w:rPr>
          <w:sz w:val="26"/>
          <w:szCs w:val="24"/>
          <w:lang w:eastAsia="ru-RU"/>
        </w:rPr>
      </w:pPr>
    </w:p>
    <w:p w:rsidR="00E1748E" w:rsidRPr="00E1748E" w:rsidRDefault="00E1748E" w:rsidP="00E1748E">
      <w:pPr>
        <w:autoSpaceDE w:val="0"/>
        <w:autoSpaceDN w:val="0"/>
        <w:adjustRightInd w:val="0"/>
        <w:spacing w:before="120" w:after="120" w:line="240" w:lineRule="auto"/>
        <w:rPr>
          <w:sz w:val="26"/>
          <w:szCs w:val="24"/>
          <w:lang w:eastAsia="ru-RU"/>
        </w:rPr>
      </w:pPr>
    </w:p>
    <w:p w:rsidR="00E1748E" w:rsidRPr="00E1748E" w:rsidRDefault="00E1748E" w:rsidP="00E1748E">
      <w:pPr>
        <w:autoSpaceDE w:val="0"/>
        <w:autoSpaceDN w:val="0"/>
        <w:adjustRightInd w:val="0"/>
        <w:spacing w:before="120" w:after="120" w:line="240" w:lineRule="auto"/>
        <w:rPr>
          <w:sz w:val="26"/>
          <w:szCs w:val="24"/>
          <w:lang w:eastAsia="ru-RU"/>
        </w:rPr>
        <w:sectPr w:rsidR="00E1748E" w:rsidRPr="00E1748E">
          <w:pgSz w:w="16840" w:h="11907" w:orient="landscape"/>
          <w:pgMar w:top="1134" w:right="1134" w:bottom="851" w:left="1134" w:header="567" w:footer="567" w:gutter="510"/>
          <w:cols w:space="720"/>
          <w:docGrid w:linePitch="360"/>
        </w:sectPr>
      </w:pPr>
    </w:p>
    <w:p w:rsidR="00543E9A" w:rsidRPr="00335754" w:rsidRDefault="00543E9A" w:rsidP="00543E9A">
      <w:pPr>
        <w:spacing w:after="75" w:line="240" w:lineRule="auto"/>
        <w:rPr>
          <w:color w:val="000000"/>
          <w:sz w:val="26"/>
          <w:szCs w:val="26"/>
          <w:lang w:eastAsia="ru-RU"/>
        </w:rPr>
      </w:pPr>
      <w:r w:rsidRPr="00335754">
        <w:rPr>
          <w:color w:val="000000"/>
          <w:sz w:val="26"/>
          <w:szCs w:val="26"/>
          <w:lang w:eastAsia="ru-RU"/>
        </w:rPr>
        <w:lastRenderedPageBreak/>
        <w:t>На основании п. 10 статьи 20 Федерального закона от 25 июня 2002 г. № 73-ФЗ Министерством культуры Российской федерации выпущен Приказ 01 сентября 2015г. № 2328 "Об утверждении перечня отдельных сведений об объектах археологического наследия, которые не подлежат опубликованию". В соответствии с этим приказом не публикуется ряд отдельных сведений об объектах археологического наследия.</w:t>
      </w:r>
    </w:p>
    <w:p w:rsidR="00543E9A" w:rsidRPr="00335754" w:rsidRDefault="00543E9A" w:rsidP="00543E9A">
      <w:pPr>
        <w:numPr>
          <w:ilvl w:val="0"/>
          <w:numId w:val="98"/>
        </w:numPr>
        <w:spacing w:before="100" w:beforeAutospacing="1" w:after="100" w:afterAutospacing="1" w:line="240" w:lineRule="auto"/>
        <w:rPr>
          <w:color w:val="000000"/>
          <w:sz w:val="26"/>
          <w:szCs w:val="26"/>
          <w:lang w:eastAsia="ru-RU"/>
        </w:rPr>
      </w:pPr>
      <w:r w:rsidRPr="00335754">
        <w:rPr>
          <w:color w:val="000000"/>
          <w:sz w:val="26"/>
          <w:szCs w:val="26"/>
          <w:lang w:eastAsia="ru-RU"/>
        </w:rPr>
        <w:t>Сведения о местонахождении объекта археологического наследия (адрес объекта или при его отсутствии описание местоположения объекта).</w:t>
      </w:r>
    </w:p>
    <w:p w:rsidR="00543E9A" w:rsidRPr="00335754" w:rsidRDefault="00543E9A" w:rsidP="00543E9A">
      <w:pPr>
        <w:numPr>
          <w:ilvl w:val="0"/>
          <w:numId w:val="98"/>
        </w:numPr>
        <w:spacing w:before="100" w:beforeAutospacing="1" w:after="100" w:afterAutospacing="1" w:line="240" w:lineRule="auto"/>
        <w:rPr>
          <w:color w:val="000000"/>
          <w:sz w:val="26"/>
          <w:szCs w:val="26"/>
          <w:lang w:eastAsia="ru-RU"/>
        </w:rPr>
      </w:pPr>
      <w:r w:rsidRPr="00335754">
        <w:rPr>
          <w:color w:val="000000"/>
          <w:sz w:val="26"/>
          <w:szCs w:val="26"/>
          <w:lang w:eastAsia="ru-RU"/>
        </w:rPr>
        <w:t>Фотографическое (иное графическое) изображение объекта археологического наследия.</w:t>
      </w:r>
    </w:p>
    <w:p w:rsidR="00543E9A" w:rsidRPr="00335754" w:rsidRDefault="00543E9A" w:rsidP="00543E9A">
      <w:pPr>
        <w:numPr>
          <w:ilvl w:val="0"/>
          <w:numId w:val="98"/>
        </w:numPr>
        <w:spacing w:before="100" w:beforeAutospacing="1" w:after="100" w:afterAutospacing="1" w:line="240" w:lineRule="auto"/>
        <w:rPr>
          <w:color w:val="000000"/>
          <w:sz w:val="26"/>
          <w:szCs w:val="26"/>
          <w:lang w:eastAsia="ru-RU"/>
        </w:rPr>
      </w:pPr>
      <w:r w:rsidRPr="00335754">
        <w:rPr>
          <w:color w:val="000000"/>
          <w:sz w:val="26"/>
          <w:szCs w:val="26"/>
          <w:lang w:eastAsia="ru-RU"/>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43E9A" w:rsidRPr="00335754" w:rsidRDefault="00543E9A" w:rsidP="00543E9A">
      <w:pPr>
        <w:numPr>
          <w:ilvl w:val="0"/>
          <w:numId w:val="98"/>
        </w:numPr>
        <w:spacing w:before="100" w:beforeAutospacing="1" w:after="100" w:afterAutospacing="1" w:line="240" w:lineRule="auto"/>
        <w:rPr>
          <w:color w:val="000000"/>
          <w:sz w:val="26"/>
          <w:szCs w:val="26"/>
          <w:lang w:eastAsia="ru-RU"/>
        </w:rPr>
      </w:pPr>
      <w:r w:rsidRPr="00335754">
        <w:rPr>
          <w:color w:val="000000"/>
          <w:sz w:val="26"/>
          <w:szCs w:val="26"/>
          <w:lang w:eastAsia="ru-RU"/>
        </w:rPr>
        <w:t>Сведения о наличии или об отсутствии зон охраны объекта археологического наследия.</w:t>
      </w:r>
    </w:p>
    <w:p w:rsidR="00543E9A" w:rsidRPr="00335754" w:rsidRDefault="00543E9A" w:rsidP="00543E9A">
      <w:pPr>
        <w:numPr>
          <w:ilvl w:val="0"/>
          <w:numId w:val="98"/>
        </w:numPr>
        <w:spacing w:before="100" w:beforeAutospacing="1" w:after="100" w:afterAutospacing="1" w:line="240" w:lineRule="auto"/>
        <w:rPr>
          <w:color w:val="000000"/>
          <w:sz w:val="26"/>
          <w:szCs w:val="26"/>
          <w:lang w:eastAsia="ru-RU"/>
        </w:rPr>
      </w:pPr>
      <w:r w:rsidRPr="00335754">
        <w:rPr>
          <w:color w:val="000000"/>
          <w:sz w:val="26"/>
          <w:szCs w:val="26"/>
          <w:lang w:eastAsia="ru-RU"/>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543E9A" w:rsidRPr="00335754" w:rsidRDefault="00543E9A" w:rsidP="00543E9A">
      <w:pPr>
        <w:numPr>
          <w:ilvl w:val="0"/>
          <w:numId w:val="98"/>
        </w:numPr>
        <w:spacing w:before="100" w:beforeAutospacing="1" w:after="100" w:afterAutospacing="1" w:line="240" w:lineRule="auto"/>
        <w:rPr>
          <w:color w:val="000000"/>
          <w:sz w:val="26"/>
          <w:szCs w:val="26"/>
          <w:lang w:eastAsia="ru-RU"/>
        </w:rPr>
      </w:pPr>
      <w:r w:rsidRPr="00335754">
        <w:rPr>
          <w:color w:val="000000"/>
          <w:sz w:val="26"/>
          <w:szCs w:val="26"/>
          <w:lang w:eastAsia="ru-RU"/>
        </w:rPr>
        <w:t>Сведения о предмете охраны объекта археологического наследия.</w:t>
      </w:r>
    </w:p>
    <w:p w:rsidR="00543E9A" w:rsidRPr="00543E9A" w:rsidRDefault="00543E9A" w:rsidP="00543E9A">
      <w:pPr>
        <w:autoSpaceDE w:val="0"/>
        <w:autoSpaceDN w:val="0"/>
        <w:adjustRightInd w:val="0"/>
        <w:spacing w:before="120" w:after="120" w:line="240" w:lineRule="auto"/>
        <w:rPr>
          <w:sz w:val="26"/>
          <w:szCs w:val="26"/>
          <w:lang w:eastAsia="ru-RU"/>
        </w:rPr>
      </w:pPr>
      <w:r>
        <w:rPr>
          <w:sz w:val="26"/>
          <w:szCs w:val="26"/>
          <w:lang w:eastAsia="ru-RU"/>
        </w:rPr>
        <w:t>В связи с этим объекты археологического нас</w:t>
      </w:r>
      <w:r w:rsidR="004A57B8">
        <w:rPr>
          <w:sz w:val="26"/>
          <w:szCs w:val="26"/>
          <w:lang w:eastAsia="ru-RU"/>
        </w:rPr>
        <w:t>ледия П</w:t>
      </w:r>
      <w:r>
        <w:rPr>
          <w:sz w:val="26"/>
          <w:szCs w:val="26"/>
          <w:lang w:eastAsia="ru-RU"/>
        </w:rPr>
        <w:t>етушинского района на графических материалах п</w:t>
      </w:r>
      <w:r w:rsidR="009B67C6">
        <w:rPr>
          <w:sz w:val="26"/>
          <w:szCs w:val="26"/>
          <w:lang w:eastAsia="ru-RU"/>
        </w:rPr>
        <w:t>роекта внесения изменений не от</w:t>
      </w:r>
      <w:r>
        <w:rPr>
          <w:sz w:val="26"/>
          <w:szCs w:val="26"/>
          <w:lang w:eastAsia="ru-RU"/>
        </w:rPr>
        <w:t>ображены.</w:t>
      </w:r>
    </w:p>
    <w:p w:rsidR="00543E9A" w:rsidRPr="00543E9A" w:rsidRDefault="00543E9A" w:rsidP="00543E9A">
      <w:pPr>
        <w:autoSpaceDE w:val="0"/>
        <w:autoSpaceDN w:val="0"/>
        <w:adjustRightInd w:val="0"/>
        <w:spacing w:before="120" w:after="120" w:line="240" w:lineRule="auto"/>
        <w:jc w:val="center"/>
        <w:rPr>
          <w:b/>
          <w:sz w:val="26"/>
          <w:szCs w:val="24"/>
          <w:lang w:eastAsia="ru-RU"/>
        </w:rPr>
      </w:pPr>
      <w:r w:rsidRPr="00543E9A">
        <w:rPr>
          <w:b/>
          <w:sz w:val="26"/>
          <w:szCs w:val="24"/>
          <w:lang w:eastAsia="ru-RU"/>
        </w:rPr>
        <w:t>Зоны охраны объектов культурного наследия</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На основании п.4 ст.48 Федерального закона от 25.06.2002 №73-ФЗ «Об объектах культурного наследия (памятниках истории и культуры) народов Российской Федерации» охранные обязательства заключаются пользователем или собственником с уполномоченным органом охраны объектов культурного наследия.</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 xml:space="preserve">Зоны охраны – специально выделенные территории, предназначенные для обеспечения сохранности памятников и их среды, выявления их художественной ценности и целесообразности использования. Зона охраны включает несколько контуров границ, для каждого из которых должны быть утверждены режимы градостроительной и хозяйственной деятельности. Эти действия должны обеспечивать режим сохранения памятника и регламентацию хозяйственной деятельности на сопредельных с ним участках. </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 xml:space="preserve">Однако на практике в большинстве случаев документация на памятник оформлена не в полном объеме, не утверждены зоны охраны. Особые сложности возникают при установлении зон охраны памятников археологии, поскольку археологические раскопки всегда несут в себе угрозу нарушения объекта охраны и требуют высокого уровня профессионализма. </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В целях сохранения на должном уровне объектов культурного наследия необходимо разработать проекты зон охраны объектов культурного наследия для территории населенных пунктов сельского поселения с режимами использования земель и градостроительных регламентов в границах данных зон.</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 xml:space="preserve">Границами зон охраны объекта культурного наследия являются линии, обозначающие территорию, за пределами которой осуществление градостроительной, </w:t>
      </w:r>
      <w:r w:rsidRPr="00E1748E">
        <w:rPr>
          <w:sz w:val="26"/>
          <w:szCs w:val="24"/>
          <w:lang w:eastAsia="ru-RU"/>
        </w:rPr>
        <w:lastRenderedPageBreak/>
        <w:t xml:space="preserve">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 </w:t>
      </w:r>
    </w:p>
    <w:p w:rsid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Соблюдение режимов использования земель и градостроительных регламентов в границах зон охраны объектов культурного наследия является обязательным при осуществлении градостроительной, хозяйственной и иной деятельности.</w:t>
      </w:r>
    </w:p>
    <w:p w:rsidR="00E1748E" w:rsidRDefault="004C4153" w:rsidP="004C4153">
      <w:pPr>
        <w:autoSpaceDE w:val="0"/>
        <w:autoSpaceDN w:val="0"/>
        <w:adjustRightInd w:val="0"/>
        <w:spacing w:before="120" w:after="120" w:line="240" w:lineRule="auto"/>
        <w:rPr>
          <w:sz w:val="26"/>
          <w:szCs w:val="26"/>
        </w:rPr>
      </w:pPr>
      <w:r>
        <w:rPr>
          <w:sz w:val="26"/>
          <w:szCs w:val="26"/>
        </w:rPr>
        <w:t>При отсутствии установленной охранной зоны ОКН устанавливается защитная зона в соответствии с требованиями ст. 34.1 Федерального закона РФ «Об объектах культурного наследия (памятников истории и культуры) народов Российской Федерации» от 25.06.2002г. №73-ФЗ.</w:t>
      </w:r>
    </w:p>
    <w:p w:rsidR="00543E9A" w:rsidRPr="00AF3AC2" w:rsidRDefault="00543E9A" w:rsidP="00543E9A">
      <w:pPr>
        <w:spacing w:after="120" w:line="240" w:lineRule="auto"/>
        <w:jc w:val="center"/>
        <w:rPr>
          <w:b/>
          <w:sz w:val="26"/>
          <w:szCs w:val="26"/>
        </w:rPr>
      </w:pPr>
      <w:r w:rsidRPr="00543E9A">
        <w:rPr>
          <w:b/>
          <w:sz w:val="26"/>
          <w:szCs w:val="26"/>
        </w:rPr>
        <w:t>Защитная зона объекта культурного наследия</w:t>
      </w:r>
    </w:p>
    <w:p w:rsidR="00A300F9" w:rsidRDefault="00A300F9" w:rsidP="004C4153">
      <w:pPr>
        <w:autoSpaceDE w:val="0"/>
        <w:autoSpaceDN w:val="0"/>
        <w:adjustRightInd w:val="0"/>
        <w:spacing w:before="120" w:after="120" w:line="240" w:lineRule="auto"/>
        <w:rPr>
          <w:color w:val="000000"/>
          <w:sz w:val="26"/>
          <w:szCs w:val="26"/>
          <w:shd w:val="clear" w:color="auto" w:fill="FFFFFF"/>
        </w:rPr>
      </w:pPr>
      <w:r w:rsidRPr="00A300F9">
        <w:rPr>
          <w:color w:val="000000"/>
          <w:sz w:val="26"/>
          <w:szCs w:val="26"/>
          <w:shd w:val="clear" w:color="auto" w:fill="FFFFFF"/>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r w:rsidRPr="00A300F9">
        <w:rPr>
          <w:sz w:val="26"/>
          <w:szCs w:val="26"/>
          <w:shd w:val="clear" w:color="auto" w:fill="FFFFFF"/>
        </w:rPr>
        <w:t>пункте 2</w:t>
      </w:r>
      <w:r w:rsidRPr="00A300F9">
        <w:rPr>
          <w:color w:val="000000"/>
          <w:sz w:val="26"/>
          <w:szCs w:val="26"/>
          <w:shd w:val="clear" w:color="auto" w:fill="FFFFFF"/>
        </w:rPr>
        <w:t>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04CCB" w:rsidRPr="00704CCB" w:rsidRDefault="00704CCB" w:rsidP="004C4153">
      <w:pPr>
        <w:autoSpaceDE w:val="0"/>
        <w:autoSpaceDN w:val="0"/>
        <w:adjustRightInd w:val="0"/>
        <w:spacing w:before="120" w:after="120" w:line="240" w:lineRule="auto"/>
        <w:rPr>
          <w:color w:val="000000"/>
          <w:sz w:val="26"/>
          <w:szCs w:val="26"/>
          <w:shd w:val="clear" w:color="auto" w:fill="FFFFFF"/>
        </w:rPr>
      </w:pPr>
      <w:r w:rsidRPr="00704CCB">
        <w:rPr>
          <w:color w:val="000000"/>
          <w:sz w:val="26"/>
          <w:szCs w:val="26"/>
          <w:shd w:val="clear" w:color="auto" w:fill="FFFFFF"/>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r w:rsidRPr="00704CCB">
        <w:rPr>
          <w:sz w:val="26"/>
          <w:szCs w:val="26"/>
          <w:shd w:val="clear" w:color="auto" w:fill="FFFFFF"/>
        </w:rPr>
        <w:t>статьей 56.4</w:t>
      </w:r>
      <w:r w:rsidRPr="00704CCB">
        <w:rPr>
          <w:color w:val="000000"/>
          <w:sz w:val="26"/>
          <w:szCs w:val="26"/>
          <w:shd w:val="clear" w:color="auto" w:fill="FFFFFF"/>
        </w:rPr>
        <w:t> настоящего Федерального закона требования и ограничения.</w:t>
      </w:r>
    </w:p>
    <w:p w:rsidR="00A300F9" w:rsidRPr="00A300F9" w:rsidRDefault="00A300F9" w:rsidP="00483DE0">
      <w:pPr>
        <w:shd w:val="clear" w:color="auto" w:fill="FFFFFF"/>
        <w:spacing w:before="120" w:line="240" w:lineRule="auto"/>
        <w:rPr>
          <w:color w:val="000000"/>
          <w:sz w:val="26"/>
          <w:szCs w:val="26"/>
          <w:lang w:eastAsia="ru-RU"/>
        </w:rPr>
      </w:pPr>
      <w:r w:rsidRPr="00A300F9">
        <w:rPr>
          <w:color w:val="000000"/>
          <w:sz w:val="26"/>
          <w:szCs w:val="26"/>
          <w:lang w:eastAsia="ru-RU"/>
        </w:rPr>
        <w:t>Границы защитной зоны объекта культурного наследия устанавливаются:</w:t>
      </w:r>
    </w:p>
    <w:p w:rsidR="00A300F9" w:rsidRPr="00A300F9" w:rsidRDefault="00A300F9" w:rsidP="00214C08">
      <w:pPr>
        <w:spacing w:before="120" w:line="240" w:lineRule="auto"/>
        <w:ind w:firstLine="0"/>
        <w:rPr>
          <w:sz w:val="26"/>
          <w:szCs w:val="26"/>
          <w:lang w:eastAsia="ru-RU"/>
        </w:rPr>
      </w:pPr>
      <w:r w:rsidRPr="00A300F9">
        <w:rPr>
          <w:sz w:val="26"/>
          <w:szCs w:val="26"/>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300F9" w:rsidRPr="00A300F9" w:rsidRDefault="00A300F9" w:rsidP="00214C08">
      <w:pPr>
        <w:spacing w:before="120" w:line="240" w:lineRule="auto"/>
        <w:ind w:firstLine="0"/>
        <w:rPr>
          <w:sz w:val="26"/>
          <w:szCs w:val="26"/>
          <w:lang w:eastAsia="ru-RU"/>
        </w:rPr>
      </w:pPr>
      <w:r w:rsidRPr="00A300F9">
        <w:rPr>
          <w:sz w:val="26"/>
          <w:szCs w:val="26"/>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300F9" w:rsidRDefault="00483DE0" w:rsidP="004C4153">
      <w:pPr>
        <w:autoSpaceDE w:val="0"/>
        <w:autoSpaceDN w:val="0"/>
        <w:adjustRightInd w:val="0"/>
        <w:spacing w:before="120" w:after="120" w:line="240" w:lineRule="auto"/>
        <w:rPr>
          <w:color w:val="000000"/>
          <w:sz w:val="26"/>
          <w:szCs w:val="26"/>
          <w:shd w:val="clear" w:color="auto" w:fill="FFFFFF"/>
        </w:rPr>
      </w:pPr>
      <w:r w:rsidRPr="00483DE0">
        <w:rPr>
          <w:color w:val="000000"/>
          <w:sz w:val="26"/>
          <w:szCs w:val="26"/>
          <w:shd w:val="clear" w:color="auto" w:fill="FFFFFF"/>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w:t>
      </w:r>
      <w:r w:rsidRPr="00483DE0">
        <w:rPr>
          <w:color w:val="000000"/>
          <w:sz w:val="26"/>
          <w:szCs w:val="26"/>
          <w:shd w:val="clear" w:color="auto" w:fill="FFFFFF"/>
        </w:rPr>
        <w:lastRenderedPageBreak/>
        <w:t>соединением внешних точек наиболее удаленных элементов ансамбля, включая парковую территорию.</w:t>
      </w:r>
    </w:p>
    <w:p w:rsidR="00704CCB" w:rsidRDefault="00704CCB" w:rsidP="004C4153">
      <w:pPr>
        <w:autoSpaceDE w:val="0"/>
        <w:autoSpaceDN w:val="0"/>
        <w:adjustRightInd w:val="0"/>
        <w:spacing w:before="120" w:after="120" w:line="240" w:lineRule="auto"/>
        <w:rPr>
          <w:color w:val="000000"/>
          <w:sz w:val="26"/>
          <w:szCs w:val="26"/>
          <w:shd w:val="clear" w:color="auto" w:fill="FFFFFF"/>
        </w:rPr>
      </w:pPr>
      <w:r>
        <w:rPr>
          <w:color w:val="000000"/>
          <w:sz w:val="26"/>
          <w:szCs w:val="26"/>
          <w:shd w:val="clear" w:color="auto" w:fill="FFFFFF"/>
        </w:rPr>
        <w:t xml:space="preserve">В соответствии со ст. 30 Федерального закона от 25.06.2002 №73-ФЗ земельные участки, подлежащие воздействию земляных, </w:t>
      </w:r>
      <w:r w:rsidRPr="00704CCB">
        <w:rPr>
          <w:color w:val="000000"/>
          <w:sz w:val="26"/>
          <w:szCs w:val="26"/>
          <w:shd w:val="clear" w:color="auto" w:fill="FFFFFF"/>
        </w:rPr>
        <w:t>строительных, мели</w:t>
      </w:r>
      <w:r>
        <w:rPr>
          <w:color w:val="000000"/>
          <w:sz w:val="26"/>
          <w:szCs w:val="26"/>
          <w:shd w:val="clear" w:color="auto" w:fill="FFFFFF"/>
        </w:rPr>
        <w:t>оративных, хозяйственных работ</w:t>
      </w:r>
      <w:r w:rsidRPr="00704CCB">
        <w:rPr>
          <w:color w:val="000000"/>
          <w:sz w:val="26"/>
          <w:szCs w:val="26"/>
          <w:shd w:val="clear" w:color="auto" w:fill="FFFFFF"/>
        </w:rPr>
        <w:t xml:space="preserve"> в случае, если </w:t>
      </w:r>
      <w:r>
        <w:rPr>
          <w:color w:val="000000"/>
          <w:sz w:val="26"/>
          <w:szCs w:val="26"/>
          <w:shd w:val="clear" w:color="auto" w:fill="FFFFFF"/>
        </w:rPr>
        <w:t xml:space="preserve">орган охраны объектов культурного наследия не имеет данных об отсутствии на указанных землях </w:t>
      </w:r>
      <w:r w:rsidR="009530E7">
        <w:rPr>
          <w:color w:val="000000"/>
          <w:sz w:val="26"/>
          <w:szCs w:val="26"/>
          <w:shd w:val="clear" w:color="auto" w:fill="FFFFFF"/>
        </w:rPr>
        <w:t>объектов, обладающих признаками объекта культурного наследия, являются объектами историко-культурной экспертизы.</w:t>
      </w:r>
    </w:p>
    <w:p w:rsidR="00AB49EF" w:rsidRDefault="00AB49EF" w:rsidP="004C4153">
      <w:pPr>
        <w:autoSpaceDE w:val="0"/>
        <w:autoSpaceDN w:val="0"/>
        <w:adjustRightInd w:val="0"/>
        <w:spacing w:before="120" w:after="120" w:line="240" w:lineRule="auto"/>
        <w:rPr>
          <w:color w:val="000000"/>
          <w:sz w:val="26"/>
          <w:szCs w:val="26"/>
          <w:shd w:val="clear" w:color="auto" w:fill="FFFFFF"/>
        </w:rPr>
      </w:pPr>
      <w:r>
        <w:rPr>
          <w:color w:val="000000"/>
          <w:sz w:val="26"/>
          <w:szCs w:val="26"/>
          <w:shd w:val="clear" w:color="auto" w:fill="FFFFFF"/>
        </w:rPr>
        <w:t xml:space="preserve">Согласно п. 3 ст. 31 Закона №73-ФЗ историко-культурная экспертиза путем археологической разведки проводится проводится на земельных участках, до начала </w:t>
      </w:r>
      <w:r w:rsidRPr="00AB49EF">
        <w:rPr>
          <w:color w:val="000000"/>
          <w:sz w:val="26"/>
          <w:szCs w:val="26"/>
          <w:shd w:val="clear" w:color="auto" w:fill="FFFFFF"/>
        </w:rPr>
        <w:t>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82" w:name="_Toc284418081"/>
      <w:bookmarkStart w:id="183" w:name="_Toc299611949"/>
      <w:bookmarkStart w:id="184" w:name="_Toc102739042"/>
      <w:r w:rsidRPr="00E1748E">
        <w:rPr>
          <w:rFonts w:ascii="Arial" w:hAnsi="Arial" w:cs="Arial"/>
          <w:b/>
          <w:sz w:val="26"/>
          <w:szCs w:val="26"/>
          <w:lang w:eastAsia="ru-RU"/>
        </w:rPr>
        <w:t>Полномочия органов власти в области объектов культурного наследия</w:t>
      </w:r>
      <w:bookmarkEnd w:id="182"/>
      <w:bookmarkEnd w:id="183"/>
      <w:bookmarkEnd w:id="184"/>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 xml:space="preserve">В соответствии со ст. 5 гл 2 Закона </w:t>
      </w:r>
      <w:hyperlink r:id="rId24" w:history="1">
        <w:r w:rsidRPr="00E1748E">
          <w:rPr>
            <w:sz w:val="26"/>
            <w:szCs w:val="24"/>
            <w:lang w:eastAsia="ru-RU"/>
          </w:rPr>
          <w:t>Владимирской области от 06.04.2004 N 21-ОЗ</w:t>
        </w:r>
      </w:hyperlink>
      <w:r w:rsidRPr="00E1748E">
        <w:rPr>
          <w:sz w:val="26"/>
          <w:szCs w:val="24"/>
          <w:lang w:eastAsia="ru-RU"/>
        </w:rPr>
        <w:t> "Об объектах культурного наследия (памятниках истории и культуры) Владимирской области"  к полномочиям органов местного самоуправления Владимирской области в области сохранения, использования и популяризации объектов культурного наследия Владимирской области относятся:</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осуществление взаимодействия с государственным органом охраны объектов культурного наследия Владимирской области по вопросам сохранения, использования и популяризации объектов культурного наследия Владимирской области, расположенных на территории муниципального образования;</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представление объектов недвижимости муниципальной собственности, рекомендуемых для отнесения к объектам культурного наследия местного (муниципального) значения, на рассмотрение государственной историко-культурной экспертизы в порядке, установленном действующим законодательством;</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обеспечение сохранения и популяризации объектов культурного наследия, находящихся в муниципальной собственности за счет средств бюджета муниципального образования, формирование муниципальных программ охраны объектов культурного наследия местного (муниципального) значения по согласованию с государственным органом охраны объектов культурного наследия Владимирской области;</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содержание и использование объектов культурного наследия Владимирской области, находящихся в собственности муниципального образования, с учетом особенностей, установленных федеральным законодательством, Уставом Владимирской области и настоящим Законом;</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 xml:space="preserve">определение порядка установления льготной арендной платы и ее размеров в отношении объектов культурного наследия Владимирской </w:t>
      </w:r>
      <w:r w:rsidRPr="00E1748E">
        <w:rPr>
          <w:sz w:val="26"/>
          <w:szCs w:val="24"/>
          <w:lang w:eastAsia="ru-RU"/>
        </w:rPr>
        <w:lastRenderedPageBreak/>
        <w:t>области, находящихся в собственности муниципального образования, в случаях, определенных действующим законодательством;</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установление порядка организации, границ и режимов содержания историко-культурного заповедника местного (муниципального) значения по согласованию с государственным органом охраны объектов культурного наследия Владимирской области, уполномоченным в области сохранения, использования, популяризации и государственной охраны объектов культурного наследия Владимирской области;</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 xml:space="preserve"> государственная охрана объектов культурного наследия местного (муниципального) значения;</w:t>
      </w:r>
    </w:p>
    <w:p w:rsidR="00E1748E" w:rsidRPr="00A300F9" w:rsidRDefault="00E1748E" w:rsidP="00A300F9">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иные вопросы в пределах их компетенции.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sz w:val="26"/>
          <w:szCs w:val="24"/>
          <w:lang w:eastAsia="ru-RU"/>
        </w:rPr>
        <w:t xml:space="preserve">В соответвствии с </w:t>
      </w:r>
      <w:hyperlink r:id="rId25" w:history="1">
        <w:r w:rsidRPr="00E1748E">
          <w:rPr>
            <w:sz w:val="26"/>
            <w:szCs w:val="24"/>
            <w:lang w:eastAsia="ru-RU"/>
          </w:rPr>
          <w:t>Указом Губернатора от 15 октября 2007 года N 21</w:t>
        </w:r>
      </w:hyperlink>
      <w:r w:rsidRPr="00E1748E">
        <w:rPr>
          <w:sz w:val="26"/>
          <w:szCs w:val="24"/>
          <w:lang w:eastAsia="ru-RU"/>
        </w:rPr>
        <w:t xml:space="preserve"> во исполнение пункта 2.31-2 части 2 статьи 2 Закона Владимирской области от 27.10.2005 N 152-ОЗ "О структуре администрации Владимирской области (высшего исполнительного органа государственной власти Владимирской области)" с 01.01.2008 начала работу Инспекция по охране объектов культурного наследия администрации Владимирской области. Инспекция в соответствии с возложенными </w:t>
      </w:r>
      <w:r w:rsidRPr="00E1748E">
        <w:rPr>
          <w:color w:val="000000"/>
          <w:sz w:val="26"/>
          <w:szCs w:val="24"/>
          <w:lang w:eastAsia="ru-RU"/>
        </w:rPr>
        <w:t xml:space="preserve">на нее полномочиями выполняет следующие основные функции: </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w:t>
      </w:r>
      <w:r w:rsidRPr="00E1748E">
        <w:rPr>
          <w:color w:val="000000"/>
          <w:sz w:val="18"/>
          <w:szCs w:val="24"/>
          <w:shd w:val="clear" w:color="auto" w:fill="FFFFFF"/>
          <w:lang w:eastAsia="ru-RU"/>
        </w:rPr>
        <w:t> </w:t>
      </w:r>
      <w:r w:rsidRPr="00E1748E">
        <w:rPr>
          <w:color w:val="000000"/>
          <w:sz w:val="26"/>
          <w:szCs w:val="24"/>
          <w:lang w:eastAsia="ru-RU"/>
        </w:rPr>
        <w:t>Разрабатывает и вносит в установленном порядке проекты законодательных и иных нормативных правовых актов Владимирской области по вопросам, отнесенным к компетенции Инспекции.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 Разрабатывает областные целевые программы и принимает участие в разработке федеральных программ в сфере сохранения, использования, популяризации и государственной охраны объектов культурного наследия Владимирской области.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3.3. Выдает обязательные для исполнения предписания в случаях и порядке, определенных законодательством, и осуществляет контроль за их исполнением.</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3.4. Осуществляет государственный контроль в области сохранения, использования, популяризации и государственной охраны объектов культурного наследия в соответствии с законодательством.</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3.5. Осуществляет работу по выявлению и учету объектов, представляющих историко-культурную ценность и рекомендуемых для включения в единый государственный реестр объектов культурного наследия (памятников истории и культуры) народов Российской Федерации (далее - реестр).</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3.6. Осуществляет учет объектов культурного наследия и участвует в формировании реестра в порядке, предусмотренном законодательством. Обеспечивает формирование и хранение информации по указанным объектам.</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3.7. Организует проведение государственной историко-культурной экспертизы в случаях и порядке, предусмотренных законодательством.</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3.8. Организует подготовку документов и представляет их для принятия решения о включении объектов, представляющих историко-культурную ценность, в реестр.</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 xml:space="preserve">3.9. Обеспечивает подготовку обращений Губернатора области об исключении объекта культурного наследия из реестра, а также представлений об изменении категории историко-культурного значения объектов культурного наследия </w:t>
      </w:r>
      <w:r w:rsidRPr="00E1748E">
        <w:rPr>
          <w:color w:val="000000"/>
          <w:sz w:val="26"/>
          <w:szCs w:val="24"/>
          <w:lang w:eastAsia="ru-RU"/>
        </w:rPr>
        <w:lastRenderedPageBreak/>
        <w:t>регионального значения, воссоздания утраченных объектов за счет средств областного бюджета.</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3.10. Осуществляет организацию разработки проектов зон охраны объектов культурного наследия, их согласование и представление на утверждение Губернатору области. Устанавливает и утверждает границы территорий объектов культурного наследия как объектов градостроительной деятельности особого регулирования, а также режимы использования территорий объектов культурного наследия в соответствии с законодательством и в пределах своей компетенции.</w:t>
      </w:r>
      <w:r w:rsidRPr="00E1748E">
        <w:rPr>
          <w:color w:val="000000"/>
          <w:sz w:val="26"/>
          <w:szCs w:val="24"/>
          <w:lang w:eastAsia="ru-RU"/>
        </w:rPr>
        <w:br/>
        <w:t xml:space="preserve">3.11. Осуществляет выдачу задания и согласование проектной документации на проведение работ по сохранению объектов культурного наследия в пределах своей компетенции. Выдает разрешения на проведение работ по сохранению объектов культурного наследия и осуществляет приемку данных работ в пределах своей компетенции. </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3.12. В случаях и порядке, установленных законодательством, согласовывает проектную документацию и выдает разрешения на проведение землеустроительных, земляных, строительных, хозяйственных и иных работ на территории объектов культурного наследия и их зон охраны в пределах своей компетенции.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3.13. Организует в соответствии с законодательством установку информационных надписей на объектах культурного наследия.</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3.14. В случаях и порядке, предусмотренных законодательством, согласовывает документы территориального планирования, градостроительные регламенты, а также решения органов государственной власти и местного самоуправления о предоставлении земельных участков и изменении их правового режима.</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3.15. Осуществляет контроль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государственной охраны объектов культурного наследия.</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3.16. Готовит в установленном порядке представления Губернатору области об организации историко-культурного заповедника регионального значения, его границах и режиме содержания.</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3.17. Утверждает предмет охраны объекта культурного наследия, оформляет охранные документы путем заключения охранных обязательств, охранных договоров с собственниками и пользователями объектов культурного наследия в соответствии с законодательством.</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3.18. Принимает меры к привлечению виновных лиц к уголовной, административной, гражданско-правовой ответственности по вопросам, отнесенным к компетенции Инспекции.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3.19. В случаях и порядке, предусмотренных законодательством, выдает заключения о наличии или отсутствии объектов культурного наследия на испрашиваемых земельных участках.</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3.20. Представляет Губернатору области, заместителю Губернатора по социальной политике доклады и отчеты о положении дел в установленной сфере деятельности.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lastRenderedPageBreak/>
        <w:t>3.21. Принимает участие в разработке перспективных и ежегодных прогнозов, программ социально-экономического развития Владимирской области в установленной сфере деятельности.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3.22. В случаях и порядке, предусмотренных законодательством, представляет информацию по объектам культурного наследия, их территориям, зонам охраны, установленным обременениям и ограничениям по использованию объектов культурного наследия и земельных участков, на которых они находятся.</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3.23. Обобщает практику федерального и областного законодательства в установленной сфере деятельности, разрабатывает предложения по его совершенствованию.</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3.24. Выступает в установленном порядке учредителем государственных учреждений в сфере государственной охраны, сохранения, использования и популяризации объектов культурного наследия.</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3.25. В соответствии с законодательством заключает государственные контракты на поставку товаров, выполнение работ, оказание услуг для нужд Инспекции в установленной сфере деятельности.</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3.26. Организует мероприятия по популяризации культурного наследия области (конференции, семинары, выставки, публикации в СМИ и т.п.).</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3.27. Осуществляет функции главного распорядителя средств, выделяемых из бюджета области, а также федерального бюджета.</w:t>
      </w:r>
    </w:p>
    <w:p w:rsidR="00E1748E" w:rsidRPr="00E1748E" w:rsidRDefault="00E1748E" w:rsidP="00E1748E">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3.28. Организует в пределах своей компетенции выполнение мероприятий по мобилизационной подготовке и гражданской обороне.</w:t>
      </w:r>
    </w:p>
    <w:p w:rsidR="00E1748E" w:rsidRPr="00E1748E" w:rsidRDefault="00E1748E" w:rsidP="003D52E4">
      <w:pPr>
        <w:autoSpaceDE w:val="0"/>
        <w:autoSpaceDN w:val="0"/>
        <w:adjustRightInd w:val="0"/>
        <w:spacing w:before="120" w:after="120" w:line="240" w:lineRule="auto"/>
        <w:rPr>
          <w:color w:val="000000"/>
          <w:sz w:val="26"/>
          <w:szCs w:val="24"/>
          <w:lang w:eastAsia="ru-RU"/>
        </w:rPr>
      </w:pPr>
      <w:r w:rsidRPr="00E1748E">
        <w:rPr>
          <w:color w:val="000000"/>
          <w:sz w:val="26"/>
          <w:szCs w:val="24"/>
          <w:lang w:eastAsia="ru-RU"/>
        </w:rPr>
        <w:t>3.29. Осуществляет иные функции, предусмотренные федеральными законами, нормативными правовыми актами Президента Российской Федерации, Правительства Российской Федерации, законами и иными нормативны</w:t>
      </w:r>
      <w:r w:rsidR="003D52E4">
        <w:rPr>
          <w:color w:val="000000"/>
          <w:sz w:val="26"/>
          <w:szCs w:val="24"/>
          <w:lang w:eastAsia="ru-RU"/>
        </w:rPr>
        <w:t>ми актами Владимирской области.</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85" w:name="_Toc102739043"/>
      <w:r w:rsidRPr="00E1748E">
        <w:rPr>
          <w:rFonts w:ascii="Arial" w:hAnsi="Arial" w:cs="Arial"/>
          <w:b/>
          <w:sz w:val="26"/>
          <w:szCs w:val="26"/>
          <w:lang w:eastAsia="ru-RU"/>
        </w:rPr>
        <w:t>Мероприятия по сохранению объектов культурного наследия</w:t>
      </w:r>
      <w:bookmarkEnd w:id="185"/>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К основным мероприятиям, по организации охраны и рационального использования объектов культурного наследия на территории поселения относятся:</w:t>
      </w:r>
    </w:p>
    <w:p w:rsidR="00E1748E" w:rsidRPr="00E1748E" w:rsidRDefault="00E1748E" w:rsidP="00695586">
      <w:pPr>
        <w:widowControl w:val="0"/>
        <w:numPr>
          <w:ilvl w:val="0"/>
          <w:numId w:val="41"/>
        </w:numPr>
        <w:autoSpaceDE w:val="0"/>
        <w:autoSpaceDN w:val="0"/>
        <w:adjustRightInd w:val="0"/>
        <w:spacing w:before="120" w:after="120" w:line="240" w:lineRule="auto"/>
        <w:rPr>
          <w:sz w:val="26"/>
          <w:szCs w:val="24"/>
          <w:lang w:eastAsia="ru-RU"/>
        </w:rPr>
      </w:pPr>
      <w:r w:rsidRPr="00E1748E">
        <w:rPr>
          <w:sz w:val="26"/>
          <w:szCs w:val="24"/>
          <w:lang w:eastAsia="ru-RU"/>
        </w:rPr>
        <w:t>Разработка целевых программ, направленных на сохранение объектов культурного наследия;</w:t>
      </w:r>
    </w:p>
    <w:p w:rsidR="00E1748E" w:rsidRPr="00E1748E" w:rsidRDefault="00E1748E" w:rsidP="00695586">
      <w:pPr>
        <w:widowControl w:val="0"/>
        <w:numPr>
          <w:ilvl w:val="0"/>
          <w:numId w:val="41"/>
        </w:numPr>
        <w:autoSpaceDE w:val="0"/>
        <w:autoSpaceDN w:val="0"/>
        <w:adjustRightInd w:val="0"/>
        <w:spacing w:before="120" w:after="120" w:line="240" w:lineRule="auto"/>
        <w:rPr>
          <w:sz w:val="26"/>
          <w:szCs w:val="24"/>
          <w:lang w:eastAsia="ru-RU"/>
        </w:rPr>
      </w:pPr>
      <w:r w:rsidRPr="00E1748E">
        <w:rPr>
          <w:sz w:val="26"/>
          <w:szCs w:val="24"/>
          <w:lang w:eastAsia="ru-RU"/>
        </w:rPr>
        <w:t>Научно-исследовательские, проектные и археологические работы;</w:t>
      </w:r>
    </w:p>
    <w:p w:rsidR="00E1748E" w:rsidRPr="00E1748E" w:rsidRDefault="00E1748E" w:rsidP="00695586">
      <w:pPr>
        <w:widowControl w:val="0"/>
        <w:numPr>
          <w:ilvl w:val="0"/>
          <w:numId w:val="41"/>
        </w:numPr>
        <w:autoSpaceDE w:val="0"/>
        <w:autoSpaceDN w:val="0"/>
        <w:adjustRightInd w:val="0"/>
        <w:spacing w:before="120" w:after="120" w:line="240" w:lineRule="auto"/>
        <w:rPr>
          <w:sz w:val="26"/>
          <w:szCs w:val="24"/>
          <w:lang w:eastAsia="ru-RU"/>
        </w:rPr>
      </w:pPr>
      <w:r w:rsidRPr="00E1748E">
        <w:rPr>
          <w:sz w:val="26"/>
          <w:szCs w:val="24"/>
          <w:lang w:eastAsia="ru-RU"/>
        </w:rPr>
        <w:t>Реставрация, восстановление объектов культурного наследия и их приспособление для использования в современных условиях;</w:t>
      </w:r>
    </w:p>
    <w:p w:rsidR="00E1748E" w:rsidRPr="00E1748E" w:rsidRDefault="00E1748E" w:rsidP="00695586">
      <w:pPr>
        <w:widowControl w:val="0"/>
        <w:numPr>
          <w:ilvl w:val="0"/>
          <w:numId w:val="41"/>
        </w:numPr>
        <w:autoSpaceDE w:val="0"/>
        <w:autoSpaceDN w:val="0"/>
        <w:adjustRightInd w:val="0"/>
        <w:spacing w:before="120" w:after="120" w:line="240" w:lineRule="auto"/>
        <w:rPr>
          <w:sz w:val="26"/>
          <w:szCs w:val="24"/>
          <w:lang w:eastAsia="ru-RU"/>
        </w:rPr>
      </w:pPr>
      <w:r w:rsidRPr="00E1748E">
        <w:rPr>
          <w:sz w:val="26"/>
          <w:szCs w:val="24"/>
          <w:lang w:eastAsia="ru-RU"/>
        </w:rPr>
        <w:t>Применение при застройке территорий, окружающих исторические доминанты, исключительно малоэтажные здания, сохраняющие облик сложившейся среды;</w:t>
      </w:r>
    </w:p>
    <w:p w:rsidR="00E1748E" w:rsidRPr="00E1748E" w:rsidRDefault="00E1748E" w:rsidP="00695586">
      <w:pPr>
        <w:widowControl w:val="0"/>
        <w:numPr>
          <w:ilvl w:val="0"/>
          <w:numId w:val="41"/>
        </w:numPr>
        <w:autoSpaceDE w:val="0"/>
        <w:autoSpaceDN w:val="0"/>
        <w:adjustRightInd w:val="0"/>
        <w:spacing w:before="120" w:after="120" w:line="240" w:lineRule="auto"/>
        <w:rPr>
          <w:sz w:val="26"/>
          <w:szCs w:val="24"/>
          <w:lang w:eastAsia="ru-RU"/>
        </w:rPr>
      </w:pPr>
      <w:r w:rsidRPr="00E1748E">
        <w:rPr>
          <w:sz w:val="26"/>
          <w:szCs w:val="24"/>
          <w:lang w:eastAsia="ru-RU"/>
        </w:rPr>
        <w:t>Благоустройство и озеленение территорий, особенно на туристических маршрутах.</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Также необходимо исполнять следующие рекомендации:</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lastRenderedPageBreak/>
        <w:t>подготовка комплексного проекта охраны ОКН на территории поселения,</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выявление всех типов ОКН на территории поселения (ландшафтных объектов, объектов археологии, памятников архитектуры, памятников инженерного искусства, архитектурных ансамблей, инженерных ансамблей, ландшафтных ансамблей, памятников градостроительного искусства),</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проведение паспортизации ОКН (для всех объектов ОКН на территории поселения); установление и утверждение границ участков ОКН; внесение объектов ОКН в единый государственный реестр объектов культурного наследия (памятников истории и культуры) народов Российской Федерации,</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подготовка, утверждение и внесение в документы территориального планирования регламентов градостроительной и хозяйственной деятельности на территории зон охраны ОКН,</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разработка концепций либо проектов рационального использования объектов ОКН в границах территорий объектов ОКН (возможно выделение этих проектов в виде разделов комплексных инвестиционных проектов) и согласование решений этих проектов с видами разрешенного использования соответствующих регламентов,</w:t>
      </w:r>
    </w:p>
    <w:p w:rsidR="00E1748E" w:rsidRPr="00E1748E" w:rsidRDefault="00E1748E" w:rsidP="00695586">
      <w:pPr>
        <w:numPr>
          <w:ilvl w:val="0"/>
          <w:numId w:val="40"/>
        </w:numPr>
        <w:autoSpaceDE w:val="0"/>
        <w:autoSpaceDN w:val="0"/>
        <w:adjustRightInd w:val="0"/>
        <w:spacing w:before="120" w:after="120" w:line="240" w:lineRule="auto"/>
        <w:rPr>
          <w:sz w:val="26"/>
          <w:szCs w:val="24"/>
          <w:lang w:eastAsia="ru-RU"/>
        </w:rPr>
      </w:pPr>
      <w:r w:rsidRPr="00E1748E">
        <w:rPr>
          <w:sz w:val="26"/>
          <w:szCs w:val="24"/>
          <w:lang w:eastAsia="ru-RU"/>
        </w:rPr>
        <w:t>привлечение финансовых средств на реализацию проектов рационального использования объектов ОКН либо их реконструкцию в составе комплексных инвестиционных проектов. внесение и согласование инвестиционных проектов и концепций рационального использования ОКН и их ансамблей с региональными программами по развитию туризма и рекреации,</w:t>
      </w:r>
    </w:p>
    <w:p w:rsidR="00E1748E" w:rsidRPr="00E1748E" w:rsidRDefault="00E1748E" w:rsidP="00E1748E">
      <w:pPr>
        <w:autoSpaceDE w:val="0"/>
        <w:autoSpaceDN w:val="0"/>
        <w:adjustRightInd w:val="0"/>
        <w:spacing w:before="120" w:after="120" w:line="240" w:lineRule="auto"/>
        <w:rPr>
          <w:sz w:val="26"/>
          <w:szCs w:val="24"/>
          <w:lang w:eastAsia="ru-RU"/>
        </w:rPr>
      </w:pPr>
      <w:r w:rsidRPr="00E1748E">
        <w:rPr>
          <w:sz w:val="26"/>
          <w:szCs w:val="24"/>
          <w:lang w:eastAsia="ru-RU"/>
        </w:rPr>
        <w:t>Рекомендации по режиму использованию территорий, прилегающих к территориям объектов культурного наследия:</w:t>
      </w:r>
    </w:p>
    <w:p w:rsidR="00E1748E" w:rsidRPr="00E1748E" w:rsidRDefault="00E1748E" w:rsidP="00695586">
      <w:pPr>
        <w:numPr>
          <w:ilvl w:val="0"/>
          <w:numId w:val="42"/>
        </w:numPr>
        <w:autoSpaceDE w:val="0"/>
        <w:autoSpaceDN w:val="0"/>
        <w:adjustRightInd w:val="0"/>
        <w:spacing w:before="120" w:after="120" w:line="240" w:lineRule="auto"/>
        <w:rPr>
          <w:sz w:val="26"/>
          <w:szCs w:val="24"/>
          <w:lang w:eastAsia="ru-RU"/>
        </w:rPr>
      </w:pPr>
      <w:r w:rsidRPr="00E1748E">
        <w:rPr>
          <w:sz w:val="26"/>
          <w:szCs w:val="24"/>
          <w:lang w:eastAsia="ru-RU"/>
        </w:rPr>
        <w:t>Вплоть до утверждения регламентов градостроительной и хозяйственной деятельности все работы на территориях в границах зон охраны ОКН, а именно: научно-исследовательские проектно-изыскательские, ремонтно-строительные, реставрационные, работы по благоустройству территории, производить только после согласования и получения разрешения департамента Государственной охраны, сохранения и использования объектов культурного наследия.</w:t>
      </w:r>
    </w:p>
    <w:p w:rsidR="00E1748E" w:rsidRPr="00E1748E" w:rsidRDefault="00E1748E" w:rsidP="00695586">
      <w:pPr>
        <w:numPr>
          <w:ilvl w:val="0"/>
          <w:numId w:val="42"/>
        </w:numPr>
        <w:autoSpaceDE w:val="0"/>
        <w:autoSpaceDN w:val="0"/>
        <w:adjustRightInd w:val="0"/>
        <w:spacing w:before="120" w:after="120" w:line="240" w:lineRule="auto"/>
        <w:rPr>
          <w:sz w:val="26"/>
          <w:szCs w:val="24"/>
          <w:lang w:eastAsia="ru-RU"/>
        </w:rPr>
      </w:pPr>
      <w:r w:rsidRPr="00E1748E">
        <w:rPr>
          <w:sz w:val="26"/>
          <w:szCs w:val="24"/>
          <w:lang w:eastAsia="ru-RU"/>
        </w:rPr>
        <w:t>Не допускается строительство и размещение промышленных и складских предприятий, токсичных, взрыво- и пожароопасных объектов предприятий, объектов транспортной инфраструктуры.</w:t>
      </w:r>
    </w:p>
    <w:p w:rsidR="00E1748E" w:rsidRPr="00E1748E" w:rsidRDefault="00E1748E" w:rsidP="00695586">
      <w:pPr>
        <w:numPr>
          <w:ilvl w:val="0"/>
          <w:numId w:val="42"/>
        </w:numPr>
        <w:autoSpaceDE w:val="0"/>
        <w:autoSpaceDN w:val="0"/>
        <w:adjustRightInd w:val="0"/>
        <w:spacing w:before="120" w:after="120" w:line="240" w:lineRule="auto"/>
        <w:rPr>
          <w:sz w:val="26"/>
          <w:szCs w:val="24"/>
          <w:lang w:eastAsia="ru-RU"/>
        </w:rPr>
      </w:pPr>
      <w:r w:rsidRPr="00E1748E">
        <w:rPr>
          <w:sz w:val="26"/>
          <w:szCs w:val="24"/>
          <w:lang w:eastAsia="ru-RU"/>
        </w:rPr>
        <w:t>Запрещается отвод земельных участков без согласования департамента.</w:t>
      </w:r>
    </w:p>
    <w:p w:rsidR="00E1748E" w:rsidRPr="00E1748E" w:rsidRDefault="00E1748E" w:rsidP="00695586">
      <w:pPr>
        <w:numPr>
          <w:ilvl w:val="0"/>
          <w:numId w:val="42"/>
        </w:numPr>
        <w:autoSpaceDE w:val="0"/>
        <w:autoSpaceDN w:val="0"/>
        <w:adjustRightInd w:val="0"/>
        <w:spacing w:before="120" w:after="120" w:line="240" w:lineRule="auto"/>
        <w:rPr>
          <w:sz w:val="26"/>
          <w:szCs w:val="24"/>
          <w:lang w:eastAsia="ru-RU"/>
        </w:rPr>
      </w:pPr>
      <w:r w:rsidRPr="00E1748E">
        <w:rPr>
          <w:sz w:val="26"/>
          <w:szCs w:val="24"/>
          <w:lang w:eastAsia="ru-RU"/>
        </w:rPr>
        <w:t>После подготовки и утверждения проекта зон охраны объектов культурного наследия генеральный план сельского поселения подлежит корректировке с обязательным внесением и утверждением изменений и дополнений.</w:t>
      </w:r>
    </w:p>
    <w:p w:rsidR="00E1748E" w:rsidRPr="00E1748E" w:rsidRDefault="00E1748E" w:rsidP="00E1748E">
      <w:pPr>
        <w:autoSpaceDE w:val="0"/>
        <w:autoSpaceDN w:val="0"/>
        <w:adjustRightInd w:val="0"/>
        <w:spacing w:before="120" w:after="120" w:line="240" w:lineRule="auto"/>
        <w:ind w:firstLine="0"/>
        <w:rPr>
          <w:sz w:val="26"/>
          <w:szCs w:val="24"/>
          <w:lang w:eastAsia="ru-RU"/>
        </w:rPr>
      </w:pPr>
      <w:r w:rsidRPr="00E1748E">
        <w:rPr>
          <w:sz w:val="26"/>
          <w:szCs w:val="24"/>
          <w:lang w:eastAsia="ru-RU"/>
        </w:rPr>
        <w:lastRenderedPageBreak/>
        <w:t>Режимы зон с особыми условиями использования территорий приведены в</w:t>
      </w:r>
      <w:r w:rsidR="003D52E4">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_Ref321873522 \h </w:instrText>
      </w:r>
      <w:r w:rsidRPr="00E1748E">
        <w:rPr>
          <w:sz w:val="26"/>
          <w:szCs w:val="24"/>
          <w:lang w:eastAsia="ru-RU"/>
        </w:rPr>
      </w:r>
      <w:r w:rsidRPr="00E1748E">
        <w:rPr>
          <w:sz w:val="26"/>
          <w:szCs w:val="24"/>
          <w:lang w:eastAsia="ru-RU"/>
        </w:rPr>
        <w:fldChar w:fldCharType="separate"/>
      </w:r>
      <w:r w:rsidR="003D52E4">
        <w:rPr>
          <w:sz w:val="26"/>
          <w:szCs w:val="24"/>
          <w:lang w:eastAsia="ru-RU"/>
        </w:rPr>
        <w:t>Таблице</w:t>
      </w:r>
      <w:r w:rsidRPr="00E1748E">
        <w:rPr>
          <w:sz w:val="26"/>
          <w:szCs w:val="24"/>
          <w:lang w:eastAsia="ru-RU"/>
        </w:rPr>
        <w:t xml:space="preserve"> 7.3_3</w:t>
      </w:r>
      <w:r w:rsidRPr="00E1748E">
        <w:rPr>
          <w:sz w:val="26"/>
          <w:szCs w:val="24"/>
          <w:lang w:eastAsia="ru-RU"/>
        </w:rPr>
        <w:fldChar w:fldCharType="end"/>
      </w:r>
      <w:r w:rsidRPr="00E1748E">
        <w:rPr>
          <w:sz w:val="26"/>
          <w:szCs w:val="24"/>
          <w:lang w:eastAsia="ru-RU"/>
        </w:rPr>
        <w:t>.</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lang w:eastAsia="ru-RU"/>
        </w:rPr>
        <w:sectPr w:rsidR="00E1748E" w:rsidRPr="00E1748E">
          <w:pgSz w:w="11907" w:h="16840"/>
          <w:pgMar w:top="1134" w:right="851" w:bottom="1134" w:left="851" w:header="567" w:footer="567" w:gutter="567"/>
          <w:cols w:space="720"/>
        </w:sectPr>
      </w:pPr>
    </w:p>
    <w:p w:rsidR="00E1748E" w:rsidRPr="00E1748E" w:rsidRDefault="00E1748E" w:rsidP="00836EE1">
      <w:pPr>
        <w:keepNext/>
        <w:spacing w:before="240" w:after="60" w:line="240" w:lineRule="auto"/>
        <w:ind w:firstLine="0"/>
        <w:jc w:val="right"/>
        <w:rPr>
          <w:b/>
          <w:i/>
          <w:sz w:val="24"/>
          <w:szCs w:val="24"/>
          <w:lang w:eastAsia="ru-RU"/>
        </w:rPr>
      </w:pPr>
      <w:bookmarkStart w:id="186" w:name="_Ref321873522"/>
      <w:r w:rsidRPr="00E1748E">
        <w:rPr>
          <w:b/>
          <w:sz w:val="24"/>
          <w:szCs w:val="24"/>
          <w:lang w:eastAsia="ru-RU"/>
        </w:rPr>
        <w:lastRenderedPageBreak/>
        <w:t xml:space="preserve">Таблица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7.3</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Таблица \* ARABIC \s 2 </w:instrText>
      </w:r>
      <w:r w:rsidRPr="00E1748E">
        <w:rPr>
          <w:b/>
          <w:sz w:val="24"/>
          <w:szCs w:val="24"/>
          <w:lang w:eastAsia="ru-RU"/>
        </w:rPr>
        <w:fldChar w:fldCharType="separate"/>
      </w:r>
      <w:r w:rsidRPr="00E1748E">
        <w:rPr>
          <w:b/>
          <w:sz w:val="24"/>
          <w:szCs w:val="24"/>
          <w:lang w:eastAsia="ru-RU"/>
        </w:rPr>
        <w:t>3</w:t>
      </w:r>
      <w:r w:rsidRPr="00E1748E">
        <w:rPr>
          <w:b/>
          <w:sz w:val="24"/>
          <w:szCs w:val="24"/>
          <w:lang w:eastAsia="ru-RU"/>
        </w:rPr>
        <w:fldChar w:fldCharType="end"/>
      </w:r>
      <w:bookmarkEnd w:id="186"/>
      <w:r w:rsidRPr="00E1748E">
        <w:rPr>
          <w:b/>
          <w:sz w:val="24"/>
          <w:szCs w:val="24"/>
          <w:lang w:eastAsia="ru-RU"/>
        </w:rPr>
        <w:t>Режимы зон с особыми условиями использования территорий.</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951"/>
        <w:gridCol w:w="4109"/>
        <w:gridCol w:w="2833"/>
      </w:tblGrid>
      <w:tr w:rsidR="00E1748E" w:rsidRPr="00E1748E">
        <w:trPr>
          <w:tblHeader/>
        </w:trPr>
        <w:tc>
          <w:tcPr>
            <w:tcW w:w="1702" w:type="dxa"/>
            <w:vAlign w:val="center"/>
          </w:tcPr>
          <w:p w:rsidR="00E1748E" w:rsidRPr="00E1748E" w:rsidRDefault="00E1748E" w:rsidP="007F47E3">
            <w:pPr>
              <w:spacing w:before="80" w:after="120" w:line="240" w:lineRule="auto"/>
              <w:ind w:left="-108" w:right="-108" w:firstLine="0"/>
              <w:jc w:val="center"/>
              <w:rPr>
                <w:b/>
                <w:sz w:val="20"/>
                <w:szCs w:val="20"/>
              </w:rPr>
            </w:pPr>
            <w:r w:rsidRPr="00E1748E">
              <w:rPr>
                <w:b/>
                <w:sz w:val="20"/>
                <w:szCs w:val="20"/>
              </w:rPr>
              <w:t>Наименование зоны с особыми условиями использования территории</w:t>
            </w:r>
          </w:p>
        </w:tc>
        <w:tc>
          <w:tcPr>
            <w:tcW w:w="5951" w:type="dxa"/>
            <w:vAlign w:val="center"/>
          </w:tcPr>
          <w:p w:rsidR="00E1748E" w:rsidRPr="00E1748E" w:rsidRDefault="00E1748E" w:rsidP="007F47E3">
            <w:pPr>
              <w:spacing w:before="80" w:after="120" w:line="240" w:lineRule="auto"/>
              <w:ind w:firstLine="0"/>
              <w:jc w:val="center"/>
              <w:rPr>
                <w:b/>
                <w:sz w:val="20"/>
                <w:szCs w:val="20"/>
              </w:rPr>
            </w:pPr>
            <w:r w:rsidRPr="00E1748E">
              <w:rPr>
                <w:b/>
                <w:sz w:val="20"/>
                <w:szCs w:val="20"/>
              </w:rPr>
              <w:t>Требования к использованию</w:t>
            </w:r>
            <w:r w:rsidR="007F47E3">
              <w:rPr>
                <w:b/>
                <w:sz w:val="20"/>
                <w:szCs w:val="20"/>
              </w:rPr>
              <w:br/>
            </w:r>
            <w:r w:rsidRPr="00E1748E">
              <w:rPr>
                <w:b/>
                <w:sz w:val="20"/>
                <w:szCs w:val="20"/>
              </w:rPr>
              <w:t>Режим использования земель и градостроительный регламент</w:t>
            </w:r>
          </w:p>
        </w:tc>
        <w:tc>
          <w:tcPr>
            <w:tcW w:w="4109" w:type="dxa"/>
            <w:vAlign w:val="center"/>
          </w:tcPr>
          <w:p w:rsidR="00E1748E" w:rsidRPr="00E1748E" w:rsidRDefault="00E1748E" w:rsidP="007F47E3">
            <w:pPr>
              <w:spacing w:before="80" w:after="120" w:line="240" w:lineRule="auto"/>
              <w:ind w:left="283" w:firstLine="0"/>
              <w:jc w:val="center"/>
              <w:rPr>
                <w:b/>
                <w:sz w:val="20"/>
                <w:szCs w:val="20"/>
              </w:rPr>
            </w:pPr>
            <w:r w:rsidRPr="00E1748E">
              <w:rPr>
                <w:b/>
                <w:sz w:val="20"/>
                <w:szCs w:val="20"/>
              </w:rPr>
              <w:t>Нормативно-правовой документ, устанавливающий режимы хозяйственного использования</w:t>
            </w:r>
          </w:p>
        </w:tc>
        <w:tc>
          <w:tcPr>
            <w:tcW w:w="2833" w:type="dxa"/>
            <w:vAlign w:val="center"/>
          </w:tcPr>
          <w:p w:rsidR="00E1748E" w:rsidRPr="00E1748E" w:rsidRDefault="00E1748E" w:rsidP="007F47E3">
            <w:pPr>
              <w:spacing w:before="80" w:after="120" w:line="240" w:lineRule="auto"/>
              <w:ind w:left="-46" w:firstLine="0"/>
              <w:jc w:val="center"/>
              <w:rPr>
                <w:b/>
                <w:sz w:val="20"/>
                <w:szCs w:val="20"/>
              </w:rPr>
            </w:pPr>
            <w:r w:rsidRPr="00E1748E">
              <w:rPr>
                <w:b/>
                <w:sz w:val="20"/>
                <w:szCs w:val="20"/>
              </w:rPr>
              <w:t>Размеры зон с особыми условиями использования территории</w:t>
            </w:r>
          </w:p>
        </w:tc>
      </w:tr>
      <w:tr w:rsidR="00E1748E" w:rsidRPr="00E1748E">
        <w:trPr>
          <w:tblHeader/>
        </w:trPr>
        <w:tc>
          <w:tcPr>
            <w:tcW w:w="1702" w:type="dxa"/>
            <w:vAlign w:val="center"/>
          </w:tcPr>
          <w:p w:rsidR="00E1748E" w:rsidRPr="00E1748E" w:rsidRDefault="00E1748E" w:rsidP="007F47E3">
            <w:pPr>
              <w:spacing w:before="80" w:after="120" w:line="240" w:lineRule="auto"/>
              <w:ind w:left="-108" w:right="-108" w:firstLine="0"/>
              <w:jc w:val="center"/>
              <w:rPr>
                <w:b/>
                <w:sz w:val="20"/>
                <w:szCs w:val="20"/>
              </w:rPr>
            </w:pPr>
            <w:r w:rsidRPr="00E1748E">
              <w:rPr>
                <w:b/>
                <w:sz w:val="20"/>
                <w:szCs w:val="20"/>
              </w:rPr>
              <w:t>1</w:t>
            </w:r>
          </w:p>
        </w:tc>
        <w:tc>
          <w:tcPr>
            <w:tcW w:w="5951" w:type="dxa"/>
            <w:vAlign w:val="center"/>
          </w:tcPr>
          <w:p w:rsidR="00E1748E" w:rsidRPr="00E1748E" w:rsidRDefault="00E1748E" w:rsidP="007F47E3">
            <w:pPr>
              <w:spacing w:before="80" w:after="120" w:line="240" w:lineRule="auto"/>
              <w:ind w:left="-96" w:firstLine="0"/>
              <w:jc w:val="center"/>
              <w:rPr>
                <w:b/>
                <w:sz w:val="20"/>
                <w:szCs w:val="20"/>
              </w:rPr>
            </w:pPr>
            <w:r w:rsidRPr="00E1748E">
              <w:rPr>
                <w:b/>
                <w:sz w:val="20"/>
                <w:szCs w:val="20"/>
              </w:rPr>
              <w:t>2</w:t>
            </w:r>
          </w:p>
        </w:tc>
        <w:tc>
          <w:tcPr>
            <w:tcW w:w="4109" w:type="dxa"/>
            <w:vAlign w:val="center"/>
          </w:tcPr>
          <w:p w:rsidR="00E1748E" w:rsidRPr="00E1748E" w:rsidRDefault="00E1748E" w:rsidP="007F47E3">
            <w:pPr>
              <w:spacing w:before="80" w:after="120" w:line="240" w:lineRule="auto"/>
              <w:ind w:left="283" w:firstLine="0"/>
              <w:jc w:val="center"/>
              <w:rPr>
                <w:b/>
                <w:sz w:val="20"/>
                <w:szCs w:val="20"/>
              </w:rPr>
            </w:pPr>
            <w:r w:rsidRPr="00E1748E">
              <w:rPr>
                <w:b/>
                <w:sz w:val="20"/>
                <w:szCs w:val="20"/>
              </w:rPr>
              <w:t>3</w:t>
            </w:r>
          </w:p>
        </w:tc>
        <w:tc>
          <w:tcPr>
            <w:tcW w:w="2833" w:type="dxa"/>
            <w:vAlign w:val="center"/>
          </w:tcPr>
          <w:p w:rsidR="00E1748E" w:rsidRPr="00E1748E" w:rsidRDefault="00E1748E" w:rsidP="007F47E3">
            <w:pPr>
              <w:spacing w:before="80" w:after="120" w:line="240" w:lineRule="auto"/>
              <w:ind w:left="-46" w:firstLine="0"/>
              <w:jc w:val="center"/>
              <w:rPr>
                <w:b/>
                <w:sz w:val="20"/>
                <w:szCs w:val="20"/>
              </w:rPr>
            </w:pPr>
            <w:r w:rsidRPr="00E1748E">
              <w:rPr>
                <w:b/>
                <w:sz w:val="20"/>
                <w:szCs w:val="20"/>
              </w:rPr>
              <w:t>4</w:t>
            </w:r>
          </w:p>
        </w:tc>
      </w:tr>
      <w:tr w:rsidR="00E1748E" w:rsidRPr="00E1748E" w:rsidTr="00E82115">
        <w:tc>
          <w:tcPr>
            <w:tcW w:w="1702" w:type="dxa"/>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Территория объекта культурного наследия</w:t>
            </w:r>
          </w:p>
        </w:tc>
        <w:tc>
          <w:tcPr>
            <w:tcW w:w="5951" w:type="dxa"/>
          </w:tcPr>
          <w:p w:rsidR="00E1748E" w:rsidRPr="00E82115" w:rsidRDefault="00E1748E" w:rsidP="00E82115">
            <w:pPr>
              <w:shd w:val="clear" w:color="auto" w:fill="FFFFFF"/>
              <w:autoSpaceDE w:val="0"/>
              <w:autoSpaceDN w:val="0"/>
              <w:adjustRightInd w:val="0"/>
              <w:spacing w:line="240" w:lineRule="auto"/>
              <w:ind w:firstLine="284"/>
              <w:rPr>
                <w:sz w:val="22"/>
                <w:lang w:eastAsia="ru-RU"/>
              </w:rPr>
            </w:pPr>
            <w:r w:rsidRPr="00E1748E">
              <w:rPr>
                <w:sz w:val="22"/>
                <w:lang w:eastAsia="ru-RU"/>
              </w:rPr>
              <w:t>Реставрационное воссоздание утраченных элементов и устранение диссонирующих объектов в соответствии с согласованным в установленном порядке проектом реставрации,</w:t>
            </w:r>
            <w:r w:rsidR="00E82115" w:rsidRPr="00E82115">
              <w:rPr>
                <w:sz w:val="22"/>
                <w:lang w:eastAsia="ru-RU"/>
              </w:rPr>
              <w:t xml:space="preserve"> </w:t>
            </w:r>
            <w:r w:rsidRPr="00E1748E">
              <w:rPr>
                <w:sz w:val="22"/>
                <w:lang w:eastAsia="ru-RU"/>
              </w:rPr>
              <w:t>обеспечение условий доступности объекта культурного насле</w:t>
            </w:r>
            <w:r w:rsidR="00E82115">
              <w:rPr>
                <w:sz w:val="22"/>
                <w:lang w:eastAsia="ru-RU"/>
              </w:rPr>
              <w:t>дия в целях его экспонирования,</w:t>
            </w:r>
            <w:r w:rsidR="00E82115" w:rsidRPr="00E82115">
              <w:rPr>
                <w:sz w:val="22"/>
                <w:lang w:eastAsia="ru-RU"/>
              </w:rPr>
              <w:t xml:space="preserve"> </w:t>
            </w:r>
            <w:r w:rsidRPr="00E1748E">
              <w:rPr>
                <w:sz w:val="22"/>
                <w:lang w:eastAsia="ru-RU"/>
              </w:rPr>
              <w:t>восстановление исторического функционального назначения объекта культурного наследия, определяющего историко-культурное своеобразие территории.</w:t>
            </w:r>
          </w:p>
        </w:tc>
        <w:tc>
          <w:tcPr>
            <w:tcW w:w="4109" w:type="dxa"/>
            <w:vAlign w:val="center"/>
          </w:tcPr>
          <w:p w:rsidR="00E1748E" w:rsidRPr="00552575" w:rsidRDefault="00E82115" w:rsidP="00E1748E">
            <w:pPr>
              <w:autoSpaceDE w:val="0"/>
              <w:autoSpaceDN w:val="0"/>
              <w:adjustRightInd w:val="0"/>
              <w:spacing w:line="240" w:lineRule="auto"/>
              <w:ind w:firstLine="0"/>
              <w:jc w:val="center"/>
              <w:rPr>
                <w:sz w:val="22"/>
                <w:lang w:eastAsia="ru-RU"/>
              </w:rPr>
            </w:pPr>
            <w:r w:rsidRPr="00E82115">
              <w:rPr>
                <w:sz w:val="22"/>
                <w:lang w:eastAsia="ru-RU"/>
              </w:rPr>
              <w:t xml:space="preserve">1) </w:t>
            </w:r>
            <w:r w:rsidR="00E1748E" w:rsidRPr="00E1748E">
              <w:rPr>
                <w:sz w:val="22"/>
                <w:lang w:eastAsia="ru-RU"/>
              </w:rPr>
              <w:t>Постановление Правительства Российской Федерации</w:t>
            </w:r>
            <w:r w:rsidR="007F47E3">
              <w:rPr>
                <w:sz w:val="22"/>
                <w:lang w:eastAsia="ru-RU"/>
              </w:rPr>
              <w:t xml:space="preserve"> от 12.09.2015г. №972</w:t>
            </w:r>
            <w:r w:rsidR="00E1748E" w:rsidRPr="00E1748E">
              <w:rPr>
                <w:sz w:val="22"/>
                <w:lang w:eastAsia="ru-RU"/>
              </w:rPr>
              <w:t xml:space="preserve"> «Об утверждении положения о зонах охраны объектов культурного наследия (памятников истории и культуры</w:t>
            </w:r>
            <w:r w:rsidR="007F47E3">
              <w:rPr>
                <w:sz w:val="22"/>
                <w:lang w:eastAsia="ru-RU"/>
              </w:rPr>
              <w:t>) народов Российской Федерации»</w:t>
            </w:r>
            <w:r w:rsidRPr="00E82115">
              <w:rPr>
                <w:sz w:val="22"/>
                <w:lang w:eastAsia="ru-RU"/>
              </w:rPr>
              <w:t>;</w:t>
            </w:r>
          </w:p>
          <w:p w:rsidR="00E1748E" w:rsidRPr="007F47E3" w:rsidRDefault="00E1748E" w:rsidP="00E1748E">
            <w:pPr>
              <w:autoSpaceDE w:val="0"/>
              <w:autoSpaceDN w:val="0"/>
              <w:adjustRightInd w:val="0"/>
              <w:spacing w:line="240" w:lineRule="auto"/>
              <w:ind w:firstLine="0"/>
              <w:jc w:val="center"/>
              <w:rPr>
                <w:sz w:val="22"/>
                <w:lang w:eastAsia="ru-RU"/>
              </w:rPr>
            </w:pPr>
            <w:r w:rsidRPr="00E1748E">
              <w:rPr>
                <w:sz w:val="22"/>
                <w:lang w:eastAsia="ru-RU"/>
              </w:rPr>
              <w:t>2) ФЗ №73 от 25.06.2002г «Об объектах культурного наследия (памятниках истории и культуры) народов Российской Федерации» (ст. 35 п.2)</w:t>
            </w:r>
          </w:p>
        </w:tc>
        <w:tc>
          <w:tcPr>
            <w:tcW w:w="2833" w:type="dxa"/>
          </w:tcPr>
          <w:p w:rsidR="00E1748E" w:rsidRPr="00E1748E" w:rsidRDefault="00E1748E" w:rsidP="007F47E3">
            <w:pPr>
              <w:autoSpaceDE w:val="0"/>
              <w:autoSpaceDN w:val="0"/>
              <w:adjustRightInd w:val="0"/>
              <w:spacing w:line="240" w:lineRule="auto"/>
              <w:ind w:firstLine="0"/>
              <w:jc w:val="center"/>
              <w:rPr>
                <w:sz w:val="22"/>
                <w:lang w:eastAsia="ru-RU"/>
              </w:rPr>
            </w:pPr>
            <w:r w:rsidRPr="00E1748E">
              <w:rPr>
                <w:sz w:val="22"/>
                <w:lang w:eastAsia="ru-RU"/>
              </w:rPr>
              <w:t>По границе территорий объектов культурного наследия (на основании проекта границ территории объекта культурного наследия).</w:t>
            </w:r>
          </w:p>
        </w:tc>
      </w:tr>
      <w:tr w:rsidR="007F47E3" w:rsidRPr="00E1748E" w:rsidTr="00E82115">
        <w:tc>
          <w:tcPr>
            <w:tcW w:w="1702" w:type="dxa"/>
            <w:vAlign w:val="center"/>
          </w:tcPr>
          <w:p w:rsidR="007F47E3" w:rsidRPr="00E1748E" w:rsidRDefault="007F47E3" w:rsidP="00E1748E">
            <w:pPr>
              <w:autoSpaceDE w:val="0"/>
              <w:autoSpaceDN w:val="0"/>
              <w:adjustRightInd w:val="0"/>
              <w:spacing w:line="240" w:lineRule="auto"/>
              <w:ind w:firstLine="0"/>
              <w:jc w:val="center"/>
              <w:rPr>
                <w:sz w:val="22"/>
                <w:lang w:eastAsia="ru-RU"/>
              </w:rPr>
            </w:pPr>
            <w:r w:rsidRPr="00E1748E">
              <w:rPr>
                <w:sz w:val="22"/>
                <w:lang w:eastAsia="ru-RU"/>
              </w:rPr>
              <w:t>Охранная зона объекта культурного наследия</w:t>
            </w:r>
          </w:p>
        </w:tc>
        <w:tc>
          <w:tcPr>
            <w:tcW w:w="5951" w:type="dxa"/>
          </w:tcPr>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t xml:space="preserve">Запрещение строительства, за исключением принятия специальных мер, направленных на сохранение и восстановление </w:t>
            </w:r>
            <w:r w:rsidRPr="00E1748E">
              <w:rPr>
                <w:sz w:val="22"/>
                <w:lang w:eastAsia="ru-RU"/>
              </w:rPr>
              <w:br/>
              <w:t>(регенерацию) историко-градостроительной или природной среды объекта культурного наследия.</w:t>
            </w:r>
          </w:p>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t>Ограничение капитального ремонта и реконструкции объектов капитального строительства и их частей, в том числе касающихся их размеров, проворций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7F47E3" w:rsidRPr="00E1748E" w:rsidRDefault="007F47E3" w:rsidP="00186440">
            <w:pPr>
              <w:shd w:val="clear" w:color="auto" w:fill="FFFFFF"/>
              <w:autoSpaceDE w:val="0"/>
              <w:autoSpaceDN w:val="0"/>
              <w:adjustRightInd w:val="0"/>
              <w:spacing w:line="240" w:lineRule="auto"/>
              <w:ind w:firstLine="284"/>
              <w:rPr>
                <w:sz w:val="22"/>
                <w:lang w:eastAsia="ru-RU"/>
              </w:rPr>
            </w:pPr>
            <w:r w:rsidRPr="00E1748E">
              <w:rPr>
                <w:sz w:val="22"/>
                <w:lang w:eastAsia="ru-RU"/>
              </w:rPr>
              <w:t>Ограничение хозяйственной деятельности, необходимое для обеспечения сохранности объекта</w:t>
            </w:r>
            <w:r w:rsidR="00186440">
              <w:rPr>
                <w:sz w:val="22"/>
                <w:lang w:eastAsia="ru-RU"/>
              </w:rPr>
              <w:t xml:space="preserve"> </w:t>
            </w:r>
            <w:r w:rsidRPr="00E1748E">
              <w:rPr>
                <w:sz w:val="22"/>
                <w:lang w:eastAsia="ru-RU"/>
              </w:rPr>
              <w:t>культурного  наследия, в том числе запрет и ограничение размещения рекламы, вывесок, построек и</w:t>
            </w:r>
          </w:p>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lastRenderedPageBreak/>
              <w:t>объектов (автостоянок, временных построек, киосков, навесов и т.п.), а также регулирование проведения работ по озеленению.</w:t>
            </w:r>
          </w:p>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t>Обеспечение пожарной безопасности объекта культурного наследия и его защиты от динамических воздействий.</w:t>
            </w:r>
          </w:p>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t>Сохранение гидрогеологических и экологических условий, необходимых для обеспечения сохранности объекта культурного наследия.</w:t>
            </w:r>
          </w:p>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и его историко-градостроительной и природной среды.</w:t>
            </w:r>
          </w:p>
          <w:p w:rsidR="007F47E3" w:rsidRPr="00E1748E" w:rsidRDefault="007F47E3" w:rsidP="00E82115">
            <w:pPr>
              <w:shd w:val="clear" w:color="auto" w:fill="FFFFFF"/>
              <w:autoSpaceDE w:val="0"/>
              <w:autoSpaceDN w:val="0"/>
              <w:adjustRightInd w:val="0"/>
              <w:spacing w:line="240" w:lineRule="auto"/>
              <w:ind w:firstLine="284"/>
              <w:rPr>
                <w:sz w:val="22"/>
                <w:lang w:eastAsia="ru-RU"/>
              </w:rPr>
            </w:pPr>
            <w:r w:rsidRPr="00E1748E">
              <w:rPr>
                <w:sz w:val="22"/>
                <w:lang w:eastAsia="ru-RU"/>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соотношение открытых и закрытых пространств.</w:t>
            </w:r>
          </w:p>
        </w:tc>
        <w:tc>
          <w:tcPr>
            <w:tcW w:w="4109" w:type="dxa"/>
          </w:tcPr>
          <w:p w:rsidR="007F47E3" w:rsidRPr="00E1748E" w:rsidRDefault="00E82115" w:rsidP="007D5DF1">
            <w:pPr>
              <w:autoSpaceDE w:val="0"/>
              <w:autoSpaceDN w:val="0"/>
              <w:adjustRightInd w:val="0"/>
              <w:spacing w:line="240" w:lineRule="auto"/>
              <w:ind w:firstLine="0"/>
              <w:jc w:val="center"/>
              <w:rPr>
                <w:sz w:val="22"/>
                <w:lang w:eastAsia="ru-RU"/>
              </w:rPr>
            </w:pPr>
            <w:r w:rsidRPr="00E82115">
              <w:rPr>
                <w:sz w:val="22"/>
                <w:lang w:eastAsia="ru-RU"/>
              </w:rPr>
              <w:lastRenderedPageBreak/>
              <w:t>Постановление Правительства Российской Федерации от 12.09.2015г. №972 «Об утверждении положения о зонах охраны объектов культурного наследия (памятников истории и культуры) народов Российской Федерации»</w:t>
            </w:r>
          </w:p>
        </w:tc>
        <w:tc>
          <w:tcPr>
            <w:tcW w:w="2833" w:type="dxa"/>
          </w:tcPr>
          <w:p w:rsidR="007F47E3" w:rsidRPr="00E1748E" w:rsidRDefault="007F47E3" w:rsidP="007F47E3">
            <w:pPr>
              <w:autoSpaceDE w:val="0"/>
              <w:autoSpaceDN w:val="0"/>
              <w:adjustRightInd w:val="0"/>
              <w:spacing w:line="240" w:lineRule="auto"/>
              <w:ind w:firstLine="0"/>
              <w:jc w:val="center"/>
              <w:rPr>
                <w:sz w:val="22"/>
                <w:lang w:eastAsia="ru-RU"/>
              </w:rPr>
            </w:pPr>
            <w:r w:rsidRPr="00E1748E">
              <w:rPr>
                <w:sz w:val="22"/>
                <w:lang w:eastAsia="ru-RU"/>
              </w:rPr>
              <w:t>В соответствии с проектом охранных зон объекта культурного наследия (ориентировочно, радиусы зон могут устанавливаться региональными градостроительными нормативами, законами и подзаконными актами). Земельные участки, сопредельные с участками памятников,</w:t>
            </w:r>
          </w:p>
          <w:p w:rsidR="007F47E3" w:rsidRPr="00E1748E" w:rsidRDefault="007F47E3" w:rsidP="007F47E3">
            <w:pPr>
              <w:autoSpaceDE w:val="0"/>
              <w:autoSpaceDN w:val="0"/>
              <w:adjustRightInd w:val="0"/>
              <w:spacing w:line="240" w:lineRule="auto"/>
              <w:ind w:firstLine="0"/>
              <w:jc w:val="center"/>
              <w:rPr>
                <w:sz w:val="22"/>
                <w:lang w:eastAsia="ru-RU"/>
              </w:rPr>
            </w:pPr>
            <w:r w:rsidRPr="00E1748E">
              <w:rPr>
                <w:sz w:val="22"/>
                <w:lang w:eastAsia="ru-RU"/>
              </w:rPr>
              <w:t>при отсутствии проекта территории памятника, не должны подходить к</w:t>
            </w:r>
          </w:p>
          <w:p w:rsidR="007F47E3" w:rsidRPr="00E1748E" w:rsidRDefault="007F47E3" w:rsidP="007F47E3">
            <w:pPr>
              <w:autoSpaceDE w:val="0"/>
              <w:autoSpaceDN w:val="0"/>
              <w:adjustRightInd w:val="0"/>
              <w:spacing w:line="240" w:lineRule="auto"/>
              <w:jc w:val="center"/>
              <w:rPr>
                <w:sz w:val="22"/>
                <w:lang w:eastAsia="ru-RU"/>
              </w:rPr>
            </w:pPr>
            <w:r w:rsidRPr="00E1748E">
              <w:rPr>
                <w:sz w:val="22"/>
                <w:lang w:eastAsia="ru-RU"/>
              </w:rPr>
              <w:lastRenderedPageBreak/>
              <w:t>строениям ближе, чем на двойную высоту памятника (от наименьшего уровня земли до конька).</w:t>
            </w:r>
          </w:p>
        </w:tc>
      </w:tr>
      <w:tr w:rsidR="00E1748E" w:rsidRPr="00E1748E" w:rsidTr="00E82115">
        <w:tc>
          <w:tcPr>
            <w:tcW w:w="1702" w:type="dxa"/>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lastRenderedPageBreak/>
              <w:t>Зона регулирования застройки и хозяйственной деятельности</w:t>
            </w:r>
          </w:p>
        </w:tc>
        <w:tc>
          <w:tcPr>
            <w:tcW w:w="5951" w:type="dxa"/>
          </w:tcPr>
          <w:p w:rsidR="00E1748E" w:rsidRPr="00E1748E" w:rsidRDefault="00E1748E" w:rsidP="00E82115">
            <w:pPr>
              <w:shd w:val="clear" w:color="auto" w:fill="FFFFFF"/>
              <w:autoSpaceDE w:val="0"/>
              <w:autoSpaceDN w:val="0"/>
              <w:adjustRightInd w:val="0"/>
              <w:spacing w:line="240" w:lineRule="auto"/>
              <w:ind w:firstLine="284"/>
              <w:rPr>
                <w:sz w:val="22"/>
                <w:lang w:eastAsia="ru-RU"/>
              </w:rPr>
            </w:pPr>
            <w:r w:rsidRPr="00E1748E">
              <w:rPr>
                <w:sz w:val="22"/>
                <w:lang w:eastAsia="ru-RU"/>
              </w:rPr>
              <w:t>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tc>
        <w:tc>
          <w:tcPr>
            <w:tcW w:w="4109" w:type="dxa"/>
            <w:vAlign w:val="center"/>
          </w:tcPr>
          <w:p w:rsidR="00E1748E" w:rsidRPr="00E1748E" w:rsidRDefault="00E82115" w:rsidP="00E1748E">
            <w:pPr>
              <w:autoSpaceDE w:val="0"/>
              <w:autoSpaceDN w:val="0"/>
              <w:adjustRightInd w:val="0"/>
              <w:spacing w:line="240" w:lineRule="auto"/>
              <w:ind w:firstLine="0"/>
              <w:jc w:val="center"/>
              <w:rPr>
                <w:sz w:val="22"/>
                <w:lang w:eastAsia="ru-RU"/>
              </w:rPr>
            </w:pPr>
            <w:r w:rsidRPr="00E82115">
              <w:rPr>
                <w:sz w:val="22"/>
                <w:lang w:eastAsia="ru-RU"/>
              </w:rPr>
              <w:t>Постановление Правительства Российской Федерации от 12.09.2015г. №972 «Об утверждении положения о зонах охраны объектов культурного наследия (памятников истории и культуры) народов Российской Федерации»</w:t>
            </w:r>
          </w:p>
        </w:tc>
        <w:tc>
          <w:tcPr>
            <w:tcW w:w="2833" w:type="dxa"/>
          </w:tcPr>
          <w:p w:rsidR="00E1748E" w:rsidRPr="00E82115" w:rsidRDefault="00E82115" w:rsidP="00E82115">
            <w:pPr>
              <w:autoSpaceDE w:val="0"/>
              <w:autoSpaceDN w:val="0"/>
              <w:adjustRightInd w:val="0"/>
              <w:spacing w:line="240" w:lineRule="auto"/>
              <w:ind w:firstLine="0"/>
              <w:jc w:val="center"/>
              <w:rPr>
                <w:sz w:val="22"/>
                <w:lang w:val="en-US" w:eastAsia="ru-RU"/>
              </w:rPr>
            </w:pPr>
            <w:r>
              <w:rPr>
                <w:sz w:val="22"/>
                <w:lang w:val="en-US" w:eastAsia="ru-RU"/>
              </w:rPr>
              <w:t>-</w:t>
            </w:r>
          </w:p>
        </w:tc>
      </w:tr>
      <w:tr w:rsidR="00E1748E" w:rsidRPr="00E1748E" w:rsidTr="00E82115">
        <w:tc>
          <w:tcPr>
            <w:tcW w:w="1702" w:type="dxa"/>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lastRenderedPageBreak/>
              <w:t>Режим использования земель и градостроительный</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регламент в</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границах зоны регулирования застройки и хозяйственной деятельности</w:t>
            </w:r>
          </w:p>
        </w:tc>
        <w:tc>
          <w:tcPr>
            <w:tcW w:w="5951" w:type="dxa"/>
          </w:tcPr>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Обеспечение визуального восприятия объекта культурного наследия в его историко-градостроительной и природной среде.</w:t>
            </w:r>
          </w:p>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Обеспечение пожарной безопасности объекта культурного наследия и его защиты от динамических воздействий.</w:t>
            </w:r>
          </w:p>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Сохранение гидрогеологических и экологических условий, необходимых для обеспечения сохранности объекта культурного наследия.</w:t>
            </w:r>
          </w:p>
          <w:p w:rsidR="00E1748E" w:rsidRPr="00E1748E" w:rsidRDefault="00E1748E" w:rsidP="00E82115">
            <w:pPr>
              <w:autoSpaceDE w:val="0"/>
              <w:autoSpaceDN w:val="0"/>
              <w:adjustRightInd w:val="0"/>
              <w:spacing w:line="240" w:lineRule="auto"/>
              <w:ind w:firstLine="284"/>
              <w:rPr>
                <w:sz w:val="22"/>
                <w:lang w:eastAsia="ru-RU"/>
              </w:rPr>
            </w:pPr>
            <w:r w:rsidRPr="00E1748E">
              <w:rPr>
                <w:sz w:val="22"/>
                <w:lang w:eastAsia="ru-RU"/>
              </w:rPr>
              <w:t>Обеспечение сохранности всех исторически ценных градоформирующих объектов.</w:t>
            </w:r>
          </w:p>
        </w:tc>
        <w:tc>
          <w:tcPr>
            <w:tcW w:w="4109" w:type="dxa"/>
            <w:vAlign w:val="center"/>
          </w:tcPr>
          <w:p w:rsidR="00E1748E" w:rsidRPr="00E1748E" w:rsidRDefault="00E82115" w:rsidP="00E82115">
            <w:pPr>
              <w:autoSpaceDE w:val="0"/>
              <w:autoSpaceDN w:val="0"/>
              <w:adjustRightInd w:val="0"/>
              <w:spacing w:line="240" w:lineRule="auto"/>
              <w:ind w:firstLine="0"/>
              <w:jc w:val="center"/>
              <w:rPr>
                <w:sz w:val="22"/>
                <w:lang w:eastAsia="ru-RU"/>
              </w:rPr>
            </w:pPr>
            <w:r w:rsidRPr="00E82115">
              <w:rPr>
                <w:sz w:val="22"/>
                <w:lang w:eastAsia="ru-RU"/>
              </w:rPr>
              <w:t>Постановление Правительства Российской Федерации от 12.09.2015г. №972 «Об утверждении положения о зонах охраны объектов культурного наследия (памятников истории и культуры) народов Российской Федерации»</w:t>
            </w:r>
          </w:p>
        </w:tc>
        <w:tc>
          <w:tcPr>
            <w:tcW w:w="2833" w:type="dxa"/>
          </w:tcPr>
          <w:p w:rsidR="00E1748E" w:rsidRPr="00E82115" w:rsidRDefault="00E82115" w:rsidP="00E82115">
            <w:pPr>
              <w:autoSpaceDE w:val="0"/>
              <w:autoSpaceDN w:val="0"/>
              <w:adjustRightInd w:val="0"/>
              <w:spacing w:line="240" w:lineRule="auto"/>
              <w:ind w:firstLine="0"/>
              <w:jc w:val="center"/>
              <w:rPr>
                <w:sz w:val="22"/>
                <w:lang w:val="en-US" w:eastAsia="ru-RU"/>
              </w:rPr>
            </w:pPr>
            <w:r>
              <w:rPr>
                <w:sz w:val="22"/>
                <w:lang w:val="en-US" w:eastAsia="ru-RU"/>
              </w:rPr>
              <w:t>-</w:t>
            </w:r>
          </w:p>
        </w:tc>
      </w:tr>
      <w:tr w:rsidR="00E1748E" w:rsidRPr="00E1748E" w:rsidTr="00E82115">
        <w:tc>
          <w:tcPr>
            <w:tcW w:w="1702" w:type="dxa"/>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xml:space="preserve">Зона охраняемого </w:t>
            </w:r>
            <w:r w:rsidRPr="00E1748E">
              <w:rPr>
                <w:sz w:val="22"/>
                <w:lang w:eastAsia="ru-RU"/>
              </w:rPr>
              <w:lastRenderedPageBreak/>
              <w:t>природного ландшафта</w:t>
            </w:r>
          </w:p>
        </w:tc>
        <w:tc>
          <w:tcPr>
            <w:tcW w:w="5951" w:type="dxa"/>
          </w:tcPr>
          <w:p w:rsidR="00E1748E" w:rsidRPr="00E1748E" w:rsidRDefault="00E1748E" w:rsidP="00E82115">
            <w:pPr>
              <w:autoSpaceDE w:val="0"/>
              <w:autoSpaceDN w:val="0"/>
              <w:adjustRightInd w:val="0"/>
              <w:spacing w:line="240" w:lineRule="auto"/>
              <w:ind w:firstLine="284"/>
              <w:rPr>
                <w:sz w:val="26"/>
                <w:szCs w:val="24"/>
                <w:lang w:eastAsia="ru-RU"/>
              </w:rPr>
            </w:pPr>
            <w:r w:rsidRPr="00E1748E">
              <w:rPr>
                <w:sz w:val="22"/>
                <w:lang w:eastAsia="ru-RU"/>
              </w:rPr>
              <w:lastRenderedPageBreak/>
              <w:t xml:space="preserve">Требования, необходимые для обеспечения сохранности объекта культурного наследия. запрещение или ограничение хозяйственной деятельности, строительства, капитального </w:t>
            </w:r>
            <w:r w:rsidRPr="00E1748E">
              <w:rPr>
                <w:sz w:val="22"/>
                <w:lang w:eastAsia="ru-RU"/>
              </w:rPr>
              <w:lastRenderedPageBreak/>
              <w:t>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tc>
        <w:tc>
          <w:tcPr>
            <w:tcW w:w="4109" w:type="dxa"/>
            <w:vAlign w:val="center"/>
          </w:tcPr>
          <w:p w:rsidR="00E1748E" w:rsidRPr="00E1748E" w:rsidRDefault="00E82115" w:rsidP="00E1748E">
            <w:pPr>
              <w:autoSpaceDE w:val="0"/>
              <w:autoSpaceDN w:val="0"/>
              <w:adjustRightInd w:val="0"/>
              <w:spacing w:line="240" w:lineRule="auto"/>
              <w:ind w:firstLine="0"/>
              <w:jc w:val="center"/>
              <w:rPr>
                <w:sz w:val="22"/>
                <w:lang w:eastAsia="ru-RU"/>
              </w:rPr>
            </w:pPr>
            <w:r w:rsidRPr="00E82115">
              <w:rPr>
                <w:sz w:val="22"/>
                <w:lang w:eastAsia="ru-RU"/>
              </w:rPr>
              <w:lastRenderedPageBreak/>
              <w:t xml:space="preserve">Постановление Правительства Российской Федерации от 12.09.2015г. №972 «Об утверждении положения о </w:t>
            </w:r>
            <w:r w:rsidRPr="00E82115">
              <w:rPr>
                <w:sz w:val="22"/>
                <w:lang w:eastAsia="ru-RU"/>
              </w:rPr>
              <w:lastRenderedPageBreak/>
              <w:t>зонах охраны объектов культурного наследия (памятников истории и культуры) народов Российской Федерации»</w:t>
            </w:r>
          </w:p>
        </w:tc>
        <w:tc>
          <w:tcPr>
            <w:tcW w:w="2833" w:type="dxa"/>
          </w:tcPr>
          <w:p w:rsidR="00E1748E" w:rsidRPr="00E82115" w:rsidRDefault="00E82115" w:rsidP="00E82115">
            <w:pPr>
              <w:autoSpaceDE w:val="0"/>
              <w:autoSpaceDN w:val="0"/>
              <w:adjustRightInd w:val="0"/>
              <w:spacing w:line="240" w:lineRule="auto"/>
              <w:ind w:firstLine="0"/>
              <w:jc w:val="center"/>
              <w:rPr>
                <w:sz w:val="22"/>
                <w:lang w:val="en-US" w:eastAsia="ru-RU"/>
              </w:rPr>
            </w:pPr>
            <w:r>
              <w:rPr>
                <w:sz w:val="22"/>
                <w:lang w:val="en-US" w:eastAsia="ru-RU"/>
              </w:rPr>
              <w:lastRenderedPageBreak/>
              <w:t>-</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lang w:eastAsia="ru-RU"/>
        </w:rPr>
        <w:sectPr w:rsidR="00E1748E" w:rsidRPr="00E1748E">
          <w:pgSz w:w="16840" w:h="11907" w:orient="landscape"/>
          <w:pgMar w:top="851" w:right="1134" w:bottom="851" w:left="1134" w:header="567" w:footer="567" w:gutter="567"/>
          <w:cols w:space="720"/>
          <w:docGrid w:linePitch="326"/>
        </w:sectPr>
      </w:pP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187" w:name="_Toc102739044"/>
      <w:r w:rsidRPr="00E1748E">
        <w:rPr>
          <w:rFonts w:ascii="Arial" w:hAnsi="Arial" w:cs="Arial"/>
          <w:b/>
          <w:kern w:val="32"/>
          <w:sz w:val="32"/>
          <w:szCs w:val="32"/>
          <w:lang w:eastAsia="ru-RU"/>
        </w:rPr>
        <w:lastRenderedPageBreak/>
        <w:t>Транспортная инфраструктура</w:t>
      </w:r>
      <w:bookmarkEnd w:id="152"/>
      <w:bookmarkEnd w:id="187"/>
    </w:p>
    <w:p w:rsidR="00E1748E" w:rsidRPr="00E1748E" w:rsidRDefault="00E1748E" w:rsidP="00E1748E">
      <w:pPr>
        <w:autoSpaceDE w:val="0"/>
        <w:autoSpaceDN w:val="0"/>
        <w:adjustRightInd w:val="0"/>
        <w:spacing w:before="120" w:line="240" w:lineRule="auto"/>
        <w:rPr>
          <w:sz w:val="26"/>
          <w:szCs w:val="24"/>
          <w:lang w:eastAsia="ru-RU"/>
        </w:rPr>
      </w:pPr>
      <w:bookmarkStart w:id="188" w:name="_Toc247418112"/>
      <w:r w:rsidRPr="00E1748E">
        <w:rPr>
          <w:sz w:val="26"/>
          <w:szCs w:val="24"/>
          <w:lang w:eastAsia="ru-RU"/>
        </w:rPr>
        <w:t>Транспортная система Петушинского района представлена двумя видами транспорта автомобильным и железнодорожным. Транспортный каркас составляют федеральная автомобильная трасса М-7 «Волга» Москва – Владимир – Нижний Новгород – Казань – Уфа и железнодорожная магистраль Москва - Нижний Новгород, входящие в международный транспортный коридор «Транссиб».</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Каркас автодорожной сети Петушинского района составляют автомобильные дороги федерального и регионального или межмуниципального значения с твердым покрытием. Сеть дополняют автодороги местного значения. Автодорожная сеть района достаточно развитая и полностью обеспечивает его потребности.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Транспортными узлами Петушинского района являются г. Петушки и г. Покров.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Железнодорожным транспортом Петушинский район связан с Москвой, Московской областью и ее населенными пунктами, с административным центром области г. Владимир и населенными пунктами Владимирской области. Связанность с Москвой и Московской областью по железной дороге выше, чем с областным центром г. Владимир. От ж/д станции Петушки на Владимир отправляется электропоездов в два раза меньше, чем на Москву.</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89" w:name="_Toc102739045"/>
      <w:r w:rsidRPr="00E1748E">
        <w:rPr>
          <w:rFonts w:ascii="Arial" w:hAnsi="Arial" w:cs="Arial"/>
          <w:b/>
          <w:i/>
          <w:szCs w:val="28"/>
          <w:lang w:eastAsia="ru-RU"/>
        </w:rPr>
        <w:t>Автомобильные дороги и автотранспорт</w:t>
      </w:r>
      <w:bookmarkEnd w:id="189"/>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90" w:name="_Toc102739046"/>
      <w:r w:rsidRPr="00E1748E">
        <w:rPr>
          <w:rFonts w:ascii="Arial" w:hAnsi="Arial" w:cs="Arial"/>
          <w:b/>
          <w:sz w:val="26"/>
          <w:szCs w:val="26"/>
          <w:lang w:eastAsia="ru-RU"/>
        </w:rPr>
        <w:t>Существующее положение</w:t>
      </w:r>
      <w:bookmarkEnd w:id="190"/>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Автомобильные дороги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Автодорожная сеть Петушинского района представлена автомобильными дорогами общего пользования федерального, регионального или межмуниципального и местного значения.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территории Петушинского района проходит автомобильная дорога федерального значения М-7 «Волга» Москва – Владимир – Нижний Новгород – Казань – Уфа протяженностью 50 км, I технической категории с асфальтобетонным покрытием. По Петушинскому району проходит 3,7% от общей протяженности дороги (1342 км). Автомобильная дорога федерального значения, являясь частью евразийского транспортного коридора «Запад-Восток», обеспечивает связь Москвы с крупнейшими городами Европейской России – Владимиром, Нижним Новгородом, Чебоксарами, Казанью.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интенсивность по автодороге федерального значения составляет до 50 тысяч приведенных единиц в сутки. В потоке преобладают крупногабаритный грузовой автотранспорт. Существующая интенсивность движения значительно превышает пропускную способность автомобильной дороги.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Опорную сеть автомобильных дорог составляют дороги регионального или межмуниципального и местного значения, соединяющие центры сельских поселений с крупными населенными пунктами района. Общая протяженность </w:t>
      </w:r>
      <w:r w:rsidRPr="00E1748E">
        <w:rPr>
          <w:sz w:val="26"/>
          <w:szCs w:val="24"/>
          <w:lang w:eastAsia="ru-RU"/>
        </w:rPr>
        <w:lastRenderedPageBreak/>
        <w:t>автомобильных дорог составляет 320,254 км, из них с твердым покрытием дорожного полотна – 319,154 км (99,7%).</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Автомобильные дороги общего пользования Петушинского района</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8.1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359"/>
        <w:gridCol w:w="1993"/>
        <w:gridCol w:w="1770"/>
        <w:gridCol w:w="1084"/>
        <w:gridCol w:w="1366"/>
      </w:tblGrid>
      <w:tr w:rsidR="00E1748E" w:rsidRPr="00E1748E">
        <w:trPr>
          <w:jc w:val="center"/>
        </w:trPr>
        <w:tc>
          <w:tcPr>
            <w:tcW w:w="0" w:type="auto"/>
            <w:vMerge w:val="restart"/>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 п/п</w:t>
            </w:r>
          </w:p>
        </w:tc>
        <w:tc>
          <w:tcPr>
            <w:tcW w:w="0" w:type="auto"/>
            <w:vMerge w:val="restart"/>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Наименование автодороги</w:t>
            </w:r>
          </w:p>
        </w:tc>
        <w:tc>
          <w:tcPr>
            <w:tcW w:w="0" w:type="auto"/>
            <w:vMerge w:val="restart"/>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Протяженность, км</w:t>
            </w:r>
          </w:p>
        </w:tc>
        <w:tc>
          <w:tcPr>
            <w:tcW w:w="0" w:type="auto"/>
            <w:gridSpan w:val="2"/>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Тип покрытия</w:t>
            </w:r>
          </w:p>
        </w:tc>
        <w:tc>
          <w:tcPr>
            <w:tcW w:w="0" w:type="auto"/>
            <w:vMerge w:val="restart"/>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Категория</w:t>
            </w:r>
          </w:p>
        </w:tc>
      </w:tr>
      <w:tr w:rsidR="00E1748E" w:rsidRPr="00E1748E">
        <w:trPr>
          <w:jc w:val="center"/>
        </w:trPr>
        <w:tc>
          <w:tcPr>
            <w:tcW w:w="0" w:type="auto"/>
            <w:vMerge/>
            <w:vAlign w:val="center"/>
          </w:tcPr>
          <w:p w:rsidR="00E1748E" w:rsidRPr="00E1748E" w:rsidRDefault="00E1748E" w:rsidP="00E1748E">
            <w:pPr>
              <w:autoSpaceDE w:val="0"/>
              <w:autoSpaceDN w:val="0"/>
              <w:adjustRightInd w:val="0"/>
              <w:spacing w:line="240" w:lineRule="auto"/>
              <w:ind w:firstLine="0"/>
              <w:rPr>
                <w:b/>
                <w:color w:val="000000"/>
                <w:sz w:val="24"/>
                <w:szCs w:val="24"/>
                <w:lang w:eastAsia="ru-RU"/>
              </w:rPr>
            </w:pPr>
          </w:p>
        </w:tc>
        <w:tc>
          <w:tcPr>
            <w:tcW w:w="0" w:type="auto"/>
            <w:vMerge/>
            <w:vAlign w:val="center"/>
          </w:tcPr>
          <w:p w:rsidR="00E1748E" w:rsidRPr="00E1748E" w:rsidRDefault="00E1748E" w:rsidP="00E1748E">
            <w:pPr>
              <w:autoSpaceDE w:val="0"/>
              <w:autoSpaceDN w:val="0"/>
              <w:adjustRightInd w:val="0"/>
              <w:spacing w:line="240" w:lineRule="auto"/>
              <w:ind w:firstLine="0"/>
              <w:rPr>
                <w:b/>
                <w:color w:val="000000"/>
                <w:sz w:val="24"/>
                <w:szCs w:val="24"/>
                <w:lang w:eastAsia="ru-RU"/>
              </w:rPr>
            </w:pPr>
          </w:p>
        </w:tc>
        <w:tc>
          <w:tcPr>
            <w:tcW w:w="0" w:type="auto"/>
            <w:vMerge/>
            <w:vAlign w:val="center"/>
          </w:tcPr>
          <w:p w:rsidR="00E1748E" w:rsidRPr="00E1748E" w:rsidRDefault="00E1748E" w:rsidP="00E1748E">
            <w:pPr>
              <w:autoSpaceDE w:val="0"/>
              <w:autoSpaceDN w:val="0"/>
              <w:adjustRightInd w:val="0"/>
              <w:spacing w:line="240" w:lineRule="auto"/>
              <w:ind w:firstLine="0"/>
              <w:rPr>
                <w:b/>
                <w:color w:val="000000"/>
                <w:sz w:val="24"/>
                <w:szCs w:val="24"/>
                <w:lang w:eastAsia="ru-RU"/>
              </w:rPr>
            </w:pP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асфальто-бетон,</w:t>
            </w:r>
          </w:p>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цементобетон,</w:t>
            </w:r>
          </w:p>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ж/б плиты</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щебень/</w:t>
            </w:r>
          </w:p>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грунт</w:t>
            </w:r>
          </w:p>
        </w:tc>
        <w:tc>
          <w:tcPr>
            <w:tcW w:w="0" w:type="auto"/>
            <w:vMerge/>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p>
        </w:tc>
      </w:tr>
      <w:tr w:rsidR="00E1748E" w:rsidRPr="00E1748E">
        <w:trPr>
          <w:jc w:val="center"/>
        </w:trPr>
        <w:tc>
          <w:tcPr>
            <w:tcW w:w="0" w:type="auto"/>
            <w:gridSpan w:val="6"/>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Федерального значения</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М-7 «Волга» Москва – Владимир – Нижний Новгород – Казань – Уфа</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50,0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50,0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w:t>
            </w:r>
          </w:p>
        </w:tc>
      </w:tr>
      <w:tr w:rsidR="00E1748E" w:rsidRPr="00E1748E">
        <w:trPr>
          <w:jc w:val="center"/>
        </w:trPr>
        <w:tc>
          <w:tcPr>
            <w:tcW w:w="0" w:type="auto"/>
            <w:gridSpan w:val="2"/>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b/>
                <w:color w:val="000000"/>
                <w:sz w:val="24"/>
                <w:szCs w:val="24"/>
                <w:lang w:eastAsia="ru-RU"/>
              </w:rPr>
              <w:t>Итого по дорогам федерального значения</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50,0</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50,0</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w:t>
            </w:r>
          </w:p>
        </w:tc>
      </w:tr>
      <w:tr w:rsidR="00E1748E" w:rsidRPr="00E1748E">
        <w:trPr>
          <w:jc w:val="center"/>
        </w:trPr>
        <w:tc>
          <w:tcPr>
            <w:tcW w:w="0" w:type="auto"/>
            <w:gridSpan w:val="6"/>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Регионального или межмуниципального значения</w:t>
            </w:r>
            <w:r w:rsidRPr="00E1748E">
              <w:rPr>
                <w:b/>
                <w:color w:val="000000"/>
                <w:sz w:val="24"/>
                <w:szCs w:val="24"/>
                <w:vertAlign w:val="superscript"/>
                <w:lang w:eastAsia="ru-RU"/>
              </w:rPr>
              <w:footnoteReference w:id="17"/>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 xml:space="preserve">«Волга» - Городищи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4,1</w:t>
            </w:r>
            <w:r w:rsidRPr="00E1748E">
              <w:rPr>
                <w:color w:val="000000"/>
                <w:sz w:val="24"/>
                <w:szCs w:val="24"/>
                <w:lang w:val="en-US" w:eastAsia="ru-RU"/>
              </w:rPr>
              <w:t>71</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4,1</w:t>
            </w:r>
            <w:r w:rsidRPr="00E1748E">
              <w:rPr>
                <w:color w:val="000000"/>
                <w:sz w:val="24"/>
                <w:szCs w:val="24"/>
                <w:lang w:val="en-US" w:eastAsia="ru-RU"/>
              </w:rPr>
              <w:t>71</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Киржач-Федоровское-Финеево-Старово-Санино-«Волга»</w:t>
            </w:r>
          </w:p>
        </w:tc>
        <w:tc>
          <w:tcPr>
            <w:tcW w:w="0" w:type="auto"/>
            <w:vAlign w:val="center"/>
          </w:tcPr>
          <w:p w:rsidR="00E1748E" w:rsidRPr="00E1748E" w:rsidRDefault="00B435DC" w:rsidP="00E1748E">
            <w:pPr>
              <w:autoSpaceDE w:val="0"/>
              <w:autoSpaceDN w:val="0"/>
              <w:adjustRightInd w:val="0"/>
              <w:spacing w:line="240" w:lineRule="auto"/>
              <w:ind w:firstLine="0"/>
              <w:jc w:val="center"/>
              <w:rPr>
                <w:color w:val="000000"/>
                <w:sz w:val="24"/>
                <w:szCs w:val="24"/>
                <w:lang w:val="en-US" w:eastAsia="ru-RU"/>
              </w:rPr>
            </w:pPr>
            <w:r>
              <w:rPr>
                <w:color w:val="000000"/>
                <w:sz w:val="24"/>
                <w:szCs w:val="24"/>
                <w:lang w:eastAsia="ru-RU"/>
              </w:rPr>
              <w:t>14</w:t>
            </w:r>
            <w:r w:rsidR="00E1748E" w:rsidRPr="00E1748E">
              <w:rPr>
                <w:color w:val="000000"/>
                <w:sz w:val="24"/>
                <w:szCs w:val="24"/>
                <w:lang w:eastAsia="ru-RU"/>
              </w:rPr>
              <w:t>,</w:t>
            </w:r>
            <w:r>
              <w:rPr>
                <w:color w:val="000000"/>
                <w:sz w:val="24"/>
                <w:szCs w:val="24"/>
                <w:lang w:val="en-US" w:eastAsia="ru-RU"/>
              </w:rPr>
              <w:t>32</w:t>
            </w:r>
            <w:r w:rsidR="00E1748E" w:rsidRPr="00E1748E">
              <w:rPr>
                <w:color w:val="000000"/>
                <w:sz w:val="24"/>
                <w:szCs w:val="24"/>
                <w:lang w:val="en-US" w:eastAsia="ru-RU"/>
              </w:rPr>
              <w:t>2</w:t>
            </w:r>
          </w:p>
        </w:tc>
        <w:tc>
          <w:tcPr>
            <w:tcW w:w="0" w:type="auto"/>
            <w:vAlign w:val="center"/>
          </w:tcPr>
          <w:p w:rsidR="00E1748E" w:rsidRPr="00E1748E" w:rsidRDefault="00B435DC" w:rsidP="00E1748E">
            <w:pPr>
              <w:autoSpaceDE w:val="0"/>
              <w:autoSpaceDN w:val="0"/>
              <w:adjustRightInd w:val="0"/>
              <w:spacing w:line="240" w:lineRule="auto"/>
              <w:ind w:firstLine="0"/>
              <w:jc w:val="center"/>
              <w:rPr>
                <w:color w:val="000000"/>
                <w:sz w:val="24"/>
                <w:szCs w:val="24"/>
                <w:lang w:val="en-US" w:eastAsia="ru-RU"/>
              </w:rPr>
            </w:pPr>
            <w:r>
              <w:rPr>
                <w:color w:val="000000"/>
                <w:sz w:val="24"/>
                <w:szCs w:val="24"/>
                <w:lang w:eastAsia="ru-RU"/>
              </w:rPr>
              <w:t>14</w:t>
            </w:r>
            <w:r w:rsidR="00E1748E" w:rsidRPr="00E1748E">
              <w:rPr>
                <w:color w:val="000000"/>
                <w:sz w:val="24"/>
                <w:szCs w:val="24"/>
                <w:lang w:eastAsia="ru-RU"/>
              </w:rPr>
              <w:t>,</w:t>
            </w:r>
            <w:r>
              <w:rPr>
                <w:color w:val="000000"/>
                <w:sz w:val="24"/>
                <w:szCs w:val="24"/>
                <w:lang w:val="en-US" w:eastAsia="ru-RU"/>
              </w:rPr>
              <w:t>32</w:t>
            </w:r>
            <w:r w:rsidR="00E1748E" w:rsidRPr="00E1748E">
              <w:rPr>
                <w:color w:val="000000"/>
                <w:sz w:val="24"/>
                <w:szCs w:val="24"/>
                <w:lang w:val="en-US" w:eastAsia="ru-RU"/>
              </w:rPr>
              <w:t>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w:t>
            </w:r>
          </w:p>
        </w:tc>
        <w:tc>
          <w:tcPr>
            <w:tcW w:w="0" w:type="auto"/>
            <w:vAlign w:val="center"/>
          </w:tcPr>
          <w:p w:rsidR="00E1748E" w:rsidRPr="00E1748E" w:rsidRDefault="00B435DC" w:rsidP="00E1748E">
            <w:pPr>
              <w:autoSpaceDE w:val="0"/>
              <w:autoSpaceDN w:val="0"/>
              <w:adjustRightInd w:val="0"/>
              <w:spacing w:line="240" w:lineRule="auto"/>
              <w:ind w:firstLine="0"/>
              <w:rPr>
                <w:color w:val="000000"/>
                <w:sz w:val="24"/>
                <w:szCs w:val="24"/>
                <w:lang w:eastAsia="ru-RU"/>
              </w:rPr>
            </w:pPr>
            <w:r>
              <w:rPr>
                <w:color w:val="000000"/>
                <w:sz w:val="24"/>
                <w:szCs w:val="24"/>
                <w:lang w:eastAsia="ru-RU"/>
              </w:rPr>
              <w:t>«Волга» - Вольгинский -</w:t>
            </w:r>
            <w:r w:rsidR="00E1748E" w:rsidRPr="00E1748E">
              <w:rPr>
                <w:color w:val="000000"/>
                <w:sz w:val="24"/>
                <w:szCs w:val="24"/>
                <w:lang w:eastAsia="ru-RU"/>
              </w:rPr>
              <w:t xml:space="preserve"> Перново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10,2</w:t>
            </w:r>
            <w:r w:rsidR="00B435DC">
              <w:rPr>
                <w:color w:val="000000"/>
                <w:sz w:val="24"/>
                <w:szCs w:val="24"/>
                <w:lang w:val="en-US" w:eastAsia="ru-RU"/>
              </w:rPr>
              <w:t>14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10,2</w:t>
            </w:r>
            <w:r w:rsidR="00B435DC">
              <w:rPr>
                <w:color w:val="000000"/>
                <w:sz w:val="24"/>
                <w:szCs w:val="24"/>
                <w:lang w:val="en-US" w:eastAsia="ru-RU"/>
              </w:rPr>
              <w:t>14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III-IV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Покров-Новоселово-Киржач</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16,</w:t>
            </w:r>
            <w:r w:rsidRPr="00E1748E">
              <w:rPr>
                <w:color w:val="000000"/>
                <w:sz w:val="24"/>
                <w:szCs w:val="24"/>
                <w:lang w:val="en-US" w:eastAsia="ru-RU"/>
              </w:rPr>
              <w:t>550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16,</w:t>
            </w:r>
            <w:r w:rsidRPr="00E1748E">
              <w:rPr>
                <w:color w:val="000000"/>
                <w:sz w:val="24"/>
                <w:szCs w:val="24"/>
                <w:lang w:val="en-US" w:eastAsia="ru-RU"/>
              </w:rPr>
              <w:t>550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Перново-Головино-Мячиково-Ваулово (до границы с Кольчугинским районом)</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21</w:t>
            </w:r>
            <w:r w:rsidRPr="00E1748E">
              <w:rPr>
                <w:color w:val="000000"/>
                <w:sz w:val="24"/>
                <w:szCs w:val="24"/>
                <w:lang w:eastAsia="ru-RU"/>
              </w:rPr>
              <w:t>,</w:t>
            </w:r>
            <w:r w:rsidRPr="00E1748E">
              <w:rPr>
                <w:color w:val="000000"/>
                <w:sz w:val="24"/>
                <w:szCs w:val="24"/>
                <w:lang w:val="en-US" w:eastAsia="ru-RU"/>
              </w:rPr>
              <w:t>056</w:t>
            </w:r>
          </w:p>
        </w:tc>
        <w:tc>
          <w:tcPr>
            <w:tcW w:w="0" w:type="auto"/>
            <w:vAlign w:val="center"/>
          </w:tcPr>
          <w:p w:rsidR="00E1748E" w:rsidRPr="00E1748E" w:rsidRDefault="00B435D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10,300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10,7</w:t>
            </w:r>
            <w:r w:rsidR="00B435DC">
              <w:rPr>
                <w:color w:val="000000"/>
                <w:sz w:val="24"/>
                <w:szCs w:val="24"/>
                <w:lang w:eastAsia="ru-RU"/>
              </w:rPr>
              <w:t>26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6</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Петушки- Воспушка-Рождествено-Караваево</w:t>
            </w:r>
          </w:p>
        </w:tc>
        <w:tc>
          <w:tcPr>
            <w:tcW w:w="0" w:type="auto"/>
            <w:vAlign w:val="center"/>
          </w:tcPr>
          <w:p w:rsidR="00E1748E" w:rsidRPr="00E1748E" w:rsidRDefault="00B435D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27,863</w:t>
            </w:r>
          </w:p>
        </w:tc>
        <w:tc>
          <w:tcPr>
            <w:tcW w:w="0" w:type="auto"/>
            <w:vAlign w:val="center"/>
          </w:tcPr>
          <w:p w:rsidR="00E1748E" w:rsidRPr="00E1748E" w:rsidRDefault="00B435D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27,863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7</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Аннино-Костино</w:t>
            </w:r>
          </w:p>
        </w:tc>
        <w:tc>
          <w:tcPr>
            <w:tcW w:w="0" w:type="auto"/>
            <w:vAlign w:val="center"/>
          </w:tcPr>
          <w:p w:rsidR="00E1748E" w:rsidRPr="00E1748E" w:rsidRDefault="00B95B77"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7,390</w:t>
            </w:r>
          </w:p>
        </w:tc>
        <w:tc>
          <w:tcPr>
            <w:tcW w:w="0" w:type="auto"/>
            <w:vAlign w:val="center"/>
          </w:tcPr>
          <w:p w:rsidR="00E1748E" w:rsidRPr="00E1748E" w:rsidRDefault="00B95B77"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7,390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8</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СПТУ-1</w:t>
            </w:r>
          </w:p>
        </w:tc>
        <w:tc>
          <w:tcPr>
            <w:tcW w:w="0" w:type="auto"/>
            <w:vAlign w:val="center"/>
          </w:tcPr>
          <w:p w:rsidR="00E1748E" w:rsidRPr="00E1748E" w:rsidRDefault="00165B78"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1,985</w:t>
            </w:r>
          </w:p>
        </w:tc>
        <w:tc>
          <w:tcPr>
            <w:tcW w:w="0" w:type="auto"/>
            <w:vAlign w:val="center"/>
          </w:tcPr>
          <w:p w:rsidR="00E1748E" w:rsidRPr="00E1748E" w:rsidRDefault="00165B78"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1,985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9</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-Грибово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021280">
              <w:rPr>
                <w:color w:val="000000"/>
                <w:sz w:val="24"/>
                <w:szCs w:val="24"/>
                <w:lang w:eastAsia="ru-RU"/>
              </w:rPr>
              <w:t>63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021280">
              <w:rPr>
                <w:color w:val="000000"/>
                <w:sz w:val="24"/>
                <w:szCs w:val="24"/>
                <w:lang w:eastAsia="ru-RU"/>
              </w:rPr>
              <w:t>63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10</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 санаторий Сосновый Бор</w:t>
            </w:r>
          </w:p>
        </w:tc>
        <w:tc>
          <w:tcPr>
            <w:tcW w:w="0" w:type="auto"/>
            <w:vAlign w:val="center"/>
          </w:tcPr>
          <w:p w:rsidR="00E1748E" w:rsidRPr="00E1748E" w:rsidRDefault="000212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5,665</w:t>
            </w:r>
          </w:p>
        </w:tc>
        <w:tc>
          <w:tcPr>
            <w:tcW w:w="0" w:type="auto"/>
            <w:vAlign w:val="center"/>
          </w:tcPr>
          <w:p w:rsidR="00E1748E" w:rsidRPr="00E1748E" w:rsidRDefault="000212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5,665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«Волга»-дом отдыха «Машиностроитель»</w:t>
            </w:r>
          </w:p>
        </w:tc>
        <w:tc>
          <w:tcPr>
            <w:tcW w:w="0" w:type="auto"/>
            <w:vAlign w:val="center"/>
          </w:tcPr>
          <w:p w:rsidR="00E1748E" w:rsidRPr="00E1748E" w:rsidRDefault="000212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2,633</w:t>
            </w:r>
          </w:p>
        </w:tc>
        <w:tc>
          <w:tcPr>
            <w:tcW w:w="0" w:type="auto"/>
            <w:vAlign w:val="center"/>
          </w:tcPr>
          <w:p w:rsidR="00E1748E" w:rsidRPr="00E1748E" w:rsidRDefault="000212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2,633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Покров- ст. Покров-Марково</w:t>
            </w:r>
          </w:p>
        </w:tc>
        <w:tc>
          <w:tcPr>
            <w:tcW w:w="0" w:type="auto"/>
            <w:vAlign w:val="center"/>
          </w:tcPr>
          <w:p w:rsidR="00E1748E" w:rsidRPr="00E1748E" w:rsidRDefault="00780BC1"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8,409</w:t>
            </w:r>
          </w:p>
        </w:tc>
        <w:tc>
          <w:tcPr>
            <w:tcW w:w="0" w:type="auto"/>
            <w:vAlign w:val="center"/>
          </w:tcPr>
          <w:p w:rsidR="00E1748E" w:rsidRPr="00E1748E" w:rsidRDefault="00780BC1"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7,752</w:t>
            </w:r>
          </w:p>
        </w:tc>
        <w:tc>
          <w:tcPr>
            <w:tcW w:w="0" w:type="auto"/>
            <w:vAlign w:val="center"/>
          </w:tcPr>
          <w:p w:rsidR="00E1748E" w:rsidRPr="00E1748E" w:rsidRDefault="00780BC1"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0</w:t>
            </w:r>
            <w:r w:rsidR="00E1748E" w:rsidRPr="00E1748E">
              <w:rPr>
                <w:color w:val="000000"/>
                <w:sz w:val="24"/>
                <w:szCs w:val="24"/>
                <w:lang w:eastAsia="ru-RU"/>
              </w:rPr>
              <w:t>,6</w:t>
            </w:r>
            <w:r>
              <w:rPr>
                <w:color w:val="000000"/>
                <w:sz w:val="24"/>
                <w:szCs w:val="24"/>
                <w:lang w:eastAsia="ru-RU"/>
              </w:rPr>
              <w:t>57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lastRenderedPageBreak/>
              <w:t>13</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«Волга»-ж/д переезд (г.Петушки)</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w:t>
            </w:r>
            <w:r w:rsidR="0093583E">
              <w:rPr>
                <w:color w:val="000000"/>
                <w:sz w:val="24"/>
                <w:szCs w:val="24"/>
                <w:lang w:eastAsia="ru-RU"/>
              </w:rPr>
              <w:t>784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w:t>
            </w:r>
            <w:r w:rsidR="0093583E">
              <w:rPr>
                <w:color w:val="000000"/>
                <w:sz w:val="24"/>
                <w:szCs w:val="24"/>
                <w:lang w:eastAsia="ru-RU"/>
              </w:rPr>
              <w:t>784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14</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«Волга»-Старое Семенково</w:t>
            </w:r>
          </w:p>
        </w:tc>
        <w:tc>
          <w:tcPr>
            <w:tcW w:w="0" w:type="auto"/>
            <w:vAlign w:val="center"/>
          </w:tcPr>
          <w:p w:rsidR="00E1748E" w:rsidRPr="00E1748E" w:rsidRDefault="0067353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2,385</w:t>
            </w:r>
          </w:p>
        </w:tc>
        <w:tc>
          <w:tcPr>
            <w:tcW w:w="0" w:type="auto"/>
            <w:vAlign w:val="center"/>
          </w:tcPr>
          <w:p w:rsidR="00E1748E" w:rsidRPr="00E1748E" w:rsidRDefault="0067353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0,798</w:t>
            </w:r>
          </w:p>
        </w:tc>
        <w:tc>
          <w:tcPr>
            <w:tcW w:w="0" w:type="auto"/>
            <w:vAlign w:val="center"/>
          </w:tcPr>
          <w:p w:rsidR="00E1748E" w:rsidRPr="00E1748E" w:rsidRDefault="0067353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1,587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15</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«Волга»-Липна</w:t>
            </w:r>
          </w:p>
        </w:tc>
        <w:tc>
          <w:tcPr>
            <w:tcW w:w="0" w:type="auto"/>
            <w:vAlign w:val="center"/>
          </w:tcPr>
          <w:p w:rsidR="00E1748E" w:rsidRPr="00E1748E" w:rsidRDefault="0067353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1,074</w:t>
            </w:r>
          </w:p>
        </w:tc>
        <w:tc>
          <w:tcPr>
            <w:tcW w:w="0" w:type="auto"/>
            <w:vAlign w:val="center"/>
          </w:tcPr>
          <w:p w:rsidR="00E1748E" w:rsidRPr="00E1748E" w:rsidRDefault="0067353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1,074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16</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Костерево-Аббакумово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2,9</w:t>
            </w:r>
            <w:r w:rsidR="0067353A">
              <w:rPr>
                <w:color w:val="000000"/>
                <w:sz w:val="24"/>
                <w:szCs w:val="24"/>
                <w:lang w:eastAsia="ru-RU"/>
              </w:rPr>
              <w:t>39</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2,9</w:t>
            </w:r>
            <w:r w:rsidR="0067353A">
              <w:rPr>
                <w:color w:val="000000"/>
                <w:sz w:val="24"/>
                <w:szCs w:val="24"/>
                <w:lang w:eastAsia="ru-RU"/>
              </w:rPr>
              <w:t>39</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17</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Попиново-Чуприяново</w:t>
            </w:r>
          </w:p>
        </w:tc>
        <w:tc>
          <w:tcPr>
            <w:tcW w:w="0" w:type="auto"/>
            <w:vAlign w:val="center"/>
          </w:tcPr>
          <w:p w:rsidR="00E1748E" w:rsidRPr="00E1748E" w:rsidRDefault="00B539A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2,089</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B539A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2,089</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18</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«Волга»-Марочково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1,6</w:t>
            </w:r>
            <w:r w:rsidR="001C1C03">
              <w:rPr>
                <w:color w:val="000000"/>
                <w:sz w:val="24"/>
                <w:szCs w:val="24"/>
                <w:lang w:eastAsia="ru-RU"/>
              </w:rPr>
              <w:t>07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1,6</w:t>
            </w:r>
            <w:r w:rsidR="001C1C03">
              <w:rPr>
                <w:color w:val="000000"/>
                <w:sz w:val="24"/>
                <w:szCs w:val="24"/>
                <w:lang w:eastAsia="ru-RU"/>
              </w:rPr>
              <w:t>07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19</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«Покров - ст. Покров-Марково»- Домашнево</w:t>
            </w:r>
          </w:p>
        </w:tc>
        <w:tc>
          <w:tcPr>
            <w:tcW w:w="0" w:type="auto"/>
            <w:vAlign w:val="center"/>
          </w:tcPr>
          <w:p w:rsidR="00E1748E" w:rsidRPr="00E1748E" w:rsidRDefault="001C1C0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3,613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1,0</w:t>
            </w:r>
            <w:r w:rsidR="001C1C03">
              <w:rPr>
                <w:color w:val="000000"/>
                <w:sz w:val="24"/>
                <w:szCs w:val="24"/>
                <w:lang w:eastAsia="ru-RU"/>
              </w:rPr>
              <w:t>84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2,5</w:t>
            </w:r>
            <w:r w:rsidR="001C1C03">
              <w:rPr>
                <w:color w:val="000000"/>
                <w:sz w:val="24"/>
                <w:szCs w:val="24"/>
                <w:lang w:eastAsia="ru-RU"/>
              </w:rPr>
              <w:t>29</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20</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«Волга»-Ючмер</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w:t>
            </w:r>
            <w:r w:rsidR="001C1C03">
              <w:rPr>
                <w:color w:val="000000"/>
                <w:sz w:val="24"/>
                <w:szCs w:val="24"/>
                <w:lang w:eastAsia="ru-RU"/>
              </w:rPr>
              <w:t>257</w:t>
            </w:r>
          </w:p>
        </w:tc>
        <w:tc>
          <w:tcPr>
            <w:tcW w:w="0" w:type="auto"/>
            <w:vAlign w:val="center"/>
          </w:tcPr>
          <w:p w:rsidR="00E1748E" w:rsidRPr="00E1748E" w:rsidRDefault="001C1C0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1,257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«Волга»-Труд-Ситниково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5,1</w:t>
            </w:r>
            <w:r w:rsidR="001426AB">
              <w:rPr>
                <w:color w:val="000000"/>
                <w:sz w:val="24"/>
                <w:szCs w:val="24"/>
                <w:lang w:eastAsia="ru-RU"/>
              </w:rPr>
              <w:t>04</w:t>
            </w:r>
          </w:p>
        </w:tc>
        <w:tc>
          <w:tcPr>
            <w:tcW w:w="0" w:type="auto"/>
            <w:vAlign w:val="center"/>
          </w:tcPr>
          <w:p w:rsidR="00E1748E" w:rsidRPr="00E1748E" w:rsidRDefault="001426AB"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2,554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2,5</w:t>
            </w:r>
            <w:r w:rsidR="001426AB">
              <w:rPr>
                <w:color w:val="000000"/>
                <w:sz w:val="24"/>
                <w:szCs w:val="24"/>
                <w:lang w:eastAsia="ru-RU"/>
              </w:rPr>
              <w:t>50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«Волга»-Кукушкино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2,2</w:t>
            </w:r>
            <w:r w:rsidR="001426AB">
              <w:rPr>
                <w:color w:val="000000"/>
                <w:sz w:val="24"/>
                <w:szCs w:val="24"/>
                <w:lang w:eastAsia="ru-RU"/>
              </w:rPr>
              <w:t>37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2,2</w:t>
            </w:r>
            <w:r w:rsidR="001426AB">
              <w:rPr>
                <w:color w:val="000000"/>
                <w:sz w:val="24"/>
                <w:szCs w:val="24"/>
                <w:lang w:eastAsia="ru-RU"/>
              </w:rPr>
              <w:t>37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23</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Аббакумово-Желтухино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3,1</w:t>
            </w:r>
            <w:r w:rsidR="008D2ACC">
              <w:rPr>
                <w:color w:val="000000"/>
                <w:sz w:val="24"/>
                <w:szCs w:val="24"/>
                <w:lang w:eastAsia="ru-RU"/>
              </w:rPr>
              <w:t>01</w:t>
            </w:r>
          </w:p>
        </w:tc>
        <w:tc>
          <w:tcPr>
            <w:tcW w:w="0" w:type="auto"/>
            <w:vAlign w:val="center"/>
          </w:tcPr>
          <w:p w:rsidR="00E1748E" w:rsidRPr="00E1748E" w:rsidRDefault="008D2AC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2,968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0,1</w:t>
            </w:r>
            <w:r w:rsidR="008D2ACC">
              <w:rPr>
                <w:color w:val="000000"/>
                <w:sz w:val="24"/>
                <w:szCs w:val="24"/>
                <w:lang w:eastAsia="ru-RU"/>
              </w:rPr>
              <w:t>33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24</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Костино-Костино-1</w:t>
            </w:r>
          </w:p>
        </w:tc>
        <w:tc>
          <w:tcPr>
            <w:tcW w:w="0" w:type="auto"/>
            <w:vAlign w:val="center"/>
          </w:tcPr>
          <w:p w:rsidR="00E1748E" w:rsidRPr="00E1748E" w:rsidRDefault="00651AB5"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1,256</w:t>
            </w:r>
          </w:p>
        </w:tc>
        <w:tc>
          <w:tcPr>
            <w:tcW w:w="0" w:type="auto"/>
            <w:vAlign w:val="center"/>
          </w:tcPr>
          <w:p w:rsidR="00E1748E" w:rsidRPr="00E1748E" w:rsidRDefault="00651AB5"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1,256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25</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Глубоково-Репихово</w:t>
            </w:r>
          </w:p>
        </w:tc>
        <w:tc>
          <w:tcPr>
            <w:tcW w:w="0" w:type="auto"/>
            <w:vAlign w:val="center"/>
          </w:tcPr>
          <w:p w:rsidR="00E1748E" w:rsidRPr="00E1748E" w:rsidRDefault="006F56C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2,762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6F56C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2,762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26</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Ермолино-Кобяки-Норкино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3,3</w:t>
            </w:r>
            <w:r w:rsidR="006F56C3">
              <w:rPr>
                <w:color w:val="000000"/>
                <w:sz w:val="24"/>
                <w:szCs w:val="24"/>
                <w:lang w:eastAsia="ru-RU"/>
              </w:rPr>
              <w:t>45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1,5</w:t>
            </w:r>
            <w:r w:rsidR="006F56C3">
              <w:rPr>
                <w:color w:val="000000"/>
                <w:sz w:val="24"/>
                <w:szCs w:val="24"/>
                <w:lang w:eastAsia="ru-RU"/>
              </w:rPr>
              <w:t>20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6F56C3">
              <w:rPr>
                <w:color w:val="000000"/>
                <w:sz w:val="24"/>
                <w:szCs w:val="24"/>
                <w:lang w:eastAsia="ru-RU"/>
              </w:rPr>
              <w:t>25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27</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«Петушки-Караваево»- Калинино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1,4</w:t>
            </w:r>
            <w:r w:rsidR="002C0522">
              <w:rPr>
                <w:color w:val="000000"/>
                <w:sz w:val="24"/>
                <w:szCs w:val="24"/>
                <w:lang w:eastAsia="ru-RU"/>
              </w:rPr>
              <w:t>13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1,4</w:t>
            </w:r>
            <w:r w:rsidR="002C0522">
              <w:rPr>
                <w:color w:val="000000"/>
                <w:sz w:val="24"/>
                <w:szCs w:val="24"/>
                <w:lang w:eastAsia="ru-RU"/>
              </w:rPr>
              <w:t>13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28</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Вольгинский-Иваново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0</w:t>
            </w:r>
            <w:r w:rsidR="00823CC4">
              <w:rPr>
                <w:color w:val="000000"/>
                <w:sz w:val="24"/>
                <w:szCs w:val="24"/>
                <w:lang w:eastAsia="ru-RU"/>
              </w:rPr>
              <w:t>,975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823CC4"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0,975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29</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Глубоково-Перепечино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3,1</w:t>
            </w:r>
            <w:r w:rsidR="003F30AD">
              <w:rPr>
                <w:color w:val="000000"/>
                <w:sz w:val="24"/>
                <w:szCs w:val="24"/>
                <w:lang w:eastAsia="ru-RU"/>
              </w:rPr>
              <w:t>36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3,1</w:t>
            </w:r>
            <w:r w:rsidR="003F30AD">
              <w:rPr>
                <w:color w:val="000000"/>
                <w:sz w:val="24"/>
                <w:szCs w:val="24"/>
                <w:lang w:eastAsia="ru-RU"/>
              </w:rPr>
              <w:t>36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30</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 ст.Омутищи</w:t>
            </w:r>
          </w:p>
        </w:tc>
        <w:tc>
          <w:tcPr>
            <w:tcW w:w="0" w:type="auto"/>
            <w:vAlign w:val="center"/>
          </w:tcPr>
          <w:p w:rsidR="00E1748E" w:rsidRPr="00E1748E" w:rsidRDefault="009D1C5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2,187</w:t>
            </w:r>
          </w:p>
        </w:tc>
        <w:tc>
          <w:tcPr>
            <w:tcW w:w="0" w:type="auto"/>
            <w:vAlign w:val="center"/>
          </w:tcPr>
          <w:p w:rsidR="00E1748E" w:rsidRPr="00E1748E" w:rsidRDefault="009D1C5A"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2,187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Липна-Михейцево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1,9</w:t>
            </w:r>
            <w:r w:rsidR="002D1BB3">
              <w:rPr>
                <w:color w:val="000000"/>
                <w:sz w:val="24"/>
                <w:szCs w:val="24"/>
                <w:lang w:eastAsia="ru-RU"/>
              </w:rPr>
              <w:t>08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1,9</w:t>
            </w:r>
            <w:r w:rsidR="002D1BB3">
              <w:rPr>
                <w:color w:val="000000"/>
                <w:sz w:val="24"/>
                <w:szCs w:val="24"/>
                <w:lang w:eastAsia="ru-RU"/>
              </w:rPr>
              <w:t>08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Костино-Жары</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7,0</w:t>
            </w:r>
            <w:r w:rsidR="001F5B3C">
              <w:rPr>
                <w:color w:val="000000"/>
                <w:sz w:val="24"/>
                <w:szCs w:val="24"/>
                <w:lang w:eastAsia="ru-RU"/>
              </w:rPr>
              <w:t>42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1,6</w:t>
            </w:r>
            <w:r w:rsidR="001F5B3C">
              <w:rPr>
                <w:color w:val="000000"/>
                <w:sz w:val="24"/>
                <w:szCs w:val="24"/>
                <w:lang w:eastAsia="ru-RU"/>
              </w:rPr>
              <w:t>14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5,4</w:t>
            </w:r>
            <w:r w:rsidR="001F5B3C">
              <w:rPr>
                <w:color w:val="000000"/>
                <w:sz w:val="24"/>
                <w:szCs w:val="24"/>
                <w:lang w:eastAsia="ru-RU"/>
              </w:rPr>
              <w:t>28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33</w:t>
            </w:r>
          </w:p>
        </w:tc>
        <w:tc>
          <w:tcPr>
            <w:tcW w:w="0" w:type="auto"/>
            <w:vAlign w:val="center"/>
          </w:tcPr>
          <w:p w:rsidR="00E1748E" w:rsidRPr="00E1748E" w:rsidRDefault="001F5B3C" w:rsidP="00E1748E">
            <w:pPr>
              <w:autoSpaceDE w:val="0"/>
              <w:autoSpaceDN w:val="0"/>
              <w:adjustRightInd w:val="0"/>
              <w:spacing w:line="240" w:lineRule="auto"/>
              <w:ind w:firstLine="0"/>
              <w:rPr>
                <w:color w:val="000000"/>
                <w:sz w:val="24"/>
                <w:szCs w:val="24"/>
                <w:lang w:eastAsia="ru-RU"/>
              </w:rPr>
            </w:pPr>
            <w:r>
              <w:rPr>
                <w:color w:val="000000"/>
                <w:sz w:val="24"/>
                <w:szCs w:val="24"/>
                <w:lang w:eastAsia="ru-RU"/>
              </w:rPr>
              <w:t>Головино-Степан</w:t>
            </w:r>
            <w:r w:rsidR="00E1748E" w:rsidRPr="00E1748E">
              <w:rPr>
                <w:color w:val="000000"/>
                <w:sz w:val="24"/>
                <w:szCs w:val="24"/>
                <w:lang w:eastAsia="ru-RU"/>
              </w:rPr>
              <w:t>ово</w:t>
            </w:r>
          </w:p>
        </w:tc>
        <w:tc>
          <w:tcPr>
            <w:tcW w:w="0" w:type="auto"/>
            <w:vAlign w:val="center"/>
          </w:tcPr>
          <w:p w:rsidR="00E1748E" w:rsidRPr="00E1748E" w:rsidRDefault="00C73D1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7,891</w:t>
            </w:r>
          </w:p>
        </w:tc>
        <w:tc>
          <w:tcPr>
            <w:tcW w:w="0" w:type="auto"/>
            <w:vAlign w:val="center"/>
          </w:tcPr>
          <w:p w:rsidR="00E1748E" w:rsidRPr="00E1748E" w:rsidRDefault="00C73D1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0,570</w:t>
            </w:r>
          </w:p>
        </w:tc>
        <w:tc>
          <w:tcPr>
            <w:tcW w:w="0" w:type="auto"/>
            <w:vAlign w:val="center"/>
          </w:tcPr>
          <w:p w:rsidR="00E1748E" w:rsidRPr="00E1748E" w:rsidRDefault="00C73D1C"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7,321</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34</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Мячиково-Крюки</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3,1</w:t>
            </w:r>
            <w:r w:rsidR="00C73D1C">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3,1</w:t>
            </w:r>
            <w:r w:rsidR="00C73D1C">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35</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Кибирево-Охотохозяйство</w:t>
            </w:r>
          </w:p>
        </w:tc>
        <w:tc>
          <w:tcPr>
            <w:tcW w:w="0" w:type="auto"/>
            <w:vAlign w:val="center"/>
          </w:tcPr>
          <w:p w:rsidR="00E1748E" w:rsidRPr="00E1748E" w:rsidRDefault="007D7D6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1,771</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7D7D6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1,771</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36</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Петушки-Молодилово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1E34EF">
              <w:rPr>
                <w:color w:val="000000"/>
                <w:sz w:val="24"/>
                <w:szCs w:val="24"/>
                <w:lang w:eastAsia="ru-RU"/>
              </w:rPr>
              <w:t>78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1E34EF">
              <w:rPr>
                <w:color w:val="000000"/>
                <w:sz w:val="24"/>
                <w:szCs w:val="24"/>
                <w:lang w:eastAsia="ru-RU"/>
              </w:rPr>
              <w:t>78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37</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 Волосово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0,6</w:t>
            </w:r>
            <w:r w:rsidR="001A0727">
              <w:rPr>
                <w:color w:val="000000"/>
                <w:sz w:val="24"/>
                <w:szCs w:val="24"/>
                <w:lang w:eastAsia="ru-RU"/>
              </w:rPr>
              <w:t>60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0,6</w:t>
            </w:r>
            <w:r w:rsidR="001A0727">
              <w:rPr>
                <w:color w:val="000000"/>
                <w:sz w:val="24"/>
                <w:szCs w:val="24"/>
                <w:lang w:eastAsia="ru-RU"/>
              </w:rPr>
              <w:t>60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38</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Городищи-Репихово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3,8</w:t>
            </w:r>
            <w:r w:rsidR="00CD2B59">
              <w:rPr>
                <w:color w:val="000000"/>
                <w:sz w:val="24"/>
                <w:szCs w:val="24"/>
                <w:lang w:eastAsia="ru-RU"/>
              </w:rPr>
              <w:t>12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3,8</w:t>
            </w:r>
            <w:r w:rsidR="00CD2B59">
              <w:rPr>
                <w:color w:val="000000"/>
                <w:sz w:val="24"/>
                <w:szCs w:val="24"/>
                <w:lang w:eastAsia="ru-RU"/>
              </w:rPr>
              <w:t>12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39</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Вольгинский-Филимоново</w:t>
            </w:r>
          </w:p>
        </w:tc>
        <w:tc>
          <w:tcPr>
            <w:tcW w:w="0" w:type="auto"/>
            <w:vAlign w:val="center"/>
          </w:tcPr>
          <w:p w:rsidR="00E1748E" w:rsidRPr="00E1748E" w:rsidRDefault="00CD2B59"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1,998</w:t>
            </w:r>
          </w:p>
        </w:tc>
        <w:tc>
          <w:tcPr>
            <w:tcW w:w="0" w:type="auto"/>
            <w:vAlign w:val="center"/>
          </w:tcPr>
          <w:p w:rsidR="00E1748E" w:rsidRPr="00E1748E" w:rsidRDefault="00CD2B59"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w:t>
            </w:r>
          </w:p>
        </w:tc>
        <w:tc>
          <w:tcPr>
            <w:tcW w:w="0" w:type="auto"/>
            <w:vAlign w:val="center"/>
          </w:tcPr>
          <w:p w:rsidR="00E1748E" w:rsidRPr="00E1748E" w:rsidRDefault="00CD2B59"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1,998</w:t>
            </w:r>
          </w:p>
        </w:tc>
        <w:tc>
          <w:tcPr>
            <w:tcW w:w="0" w:type="auto"/>
            <w:vAlign w:val="center"/>
          </w:tcPr>
          <w:p w:rsidR="00E1748E" w:rsidRPr="00E1748E" w:rsidRDefault="00B83715" w:rsidP="00E1748E">
            <w:pPr>
              <w:autoSpaceDE w:val="0"/>
              <w:autoSpaceDN w:val="0"/>
              <w:adjustRightInd w:val="0"/>
              <w:spacing w:line="240" w:lineRule="auto"/>
              <w:ind w:firstLine="0"/>
              <w:jc w:val="center"/>
              <w:rPr>
                <w:color w:val="000000"/>
                <w:sz w:val="24"/>
                <w:szCs w:val="24"/>
                <w:lang w:eastAsia="ru-RU"/>
              </w:rPr>
            </w:pPr>
            <w:r>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Панфилово- Большие Горки</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2,0</w:t>
            </w:r>
            <w:r w:rsidR="00B83715">
              <w:rPr>
                <w:color w:val="000000"/>
                <w:sz w:val="24"/>
                <w:szCs w:val="24"/>
                <w:lang w:eastAsia="ru-RU"/>
              </w:rPr>
              <w:t>13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2,0</w:t>
            </w:r>
            <w:r w:rsidR="00B83715">
              <w:rPr>
                <w:color w:val="000000"/>
                <w:sz w:val="24"/>
                <w:szCs w:val="24"/>
                <w:lang w:eastAsia="ru-RU"/>
              </w:rPr>
              <w:t>13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Евдокимцево-Ильинки</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2,6</w:t>
            </w:r>
            <w:r w:rsidR="00B83715">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2,6</w:t>
            </w:r>
            <w:r w:rsidR="00B83715">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lastRenderedPageBreak/>
              <w:t>42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Костерево-Костерево-1</w:t>
            </w:r>
          </w:p>
        </w:tc>
        <w:tc>
          <w:tcPr>
            <w:tcW w:w="0" w:type="auto"/>
            <w:vAlign w:val="center"/>
          </w:tcPr>
          <w:p w:rsidR="00E1748E" w:rsidRPr="00E1748E" w:rsidRDefault="00682E2E"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1,660</w:t>
            </w:r>
          </w:p>
        </w:tc>
        <w:tc>
          <w:tcPr>
            <w:tcW w:w="0" w:type="auto"/>
            <w:vAlign w:val="center"/>
          </w:tcPr>
          <w:p w:rsidR="00E1748E" w:rsidRPr="00E1748E" w:rsidRDefault="00682E2E"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1,660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43</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Рождество-поселок в/части</w:t>
            </w:r>
          </w:p>
        </w:tc>
        <w:tc>
          <w:tcPr>
            <w:tcW w:w="0" w:type="auto"/>
            <w:vAlign w:val="center"/>
          </w:tcPr>
          <w:p w:rsidR="00E1748E" w:rsidRPr="003E4263"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1,3</w:t>
            </w:r>
            <w:r w:rsidR="003E4263">
              <w:rPr>
                <w:color w:val="000000"/>
                <w:sz w:val="24"/>
                <w:szCs w:val="24"/>
                <w:lang w:val="en-US" w:eastAsia="ru-RU"/>
              </w:rPr>
              <w:t>00</w:t>
            </w:r>
          </w:p>
        </w:tc>
        <w:tc>
          <w:tcPr>
            <w:tcW w:w="0" w:type="auto"/>
            <w:vAlign w:val="center"/>
          </w:tcPr>
          <w:p w:rsidR="00E1748E" w:rsidRPr="003E4263"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1,3</w:t>
            </w:r>
            <w:r w:rsidR="003E4263">
              <w:rPr>
                <w:color w:val="000000"/>
                <w:sz w:val="24"/>
                <w:szCs w:val="24"/>
                <w:lang w:val="en-US" w:eastAsia="ru-RU"/>
              </w:rPr>
              <w:t>00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44</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-Леново</w:t>
            </w:r>
          </w:p>
        </w:tc>
        <w:tc>
          <w:tcPr>
            <w:tcW w:w="0" w:type="auto"/>
            <w:vAlign w:val="center"/>
          </w:tcPr>
          <w:p w:rsidR="00E1748E" w:rsidRPr="00E1748E" w:rsidRDefault="003E426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0,860</w:t>
            </w:r>
          </w:p>
        </w:tc>
        <w:tc>
          <w:tcPr>
            <w:tcW w:w="0" w:type="auto"/>
            <w:vAlign w:val="center"/>
          </w:tcPr>
          <w:p w:rsidR="00E1748E" w:rsidRPr="003E4263" w:rsidRDefault="003E4263" w:rsidP="00E1748E">
            <w:pPr>
              <w:autoSpaceDE w:val="0"/>
              <w:autoSpaceDN w:val="0"/>
              <w:adjustRightInd w:val="0"/>
              <w:spacing w:line="240" w:lineRule="auto"/>
              <w:ind w:firstLine="0"/>
              <w:jc w:val="center"/>
              <w:rPr>
                <w:color w:val="000000"/>
                <w:sz w:val="24"/>
                <w:szCs w:val="24"/>
                <w:lang w:val="en-US" w:eastAsia="ru-RU"/>
              </w:rPr>
            </w:pPr>
            <w:r>
              <w:rPr>
                <w:color w:val="000000"/>
                <w:sz w:val="24"/>
                <w:szCs w:val="24"/>
                <w:lang w:eastAsia="ru-RU"/>
              </w:rPr>
              <w:t>0,692</w:t>
            </w:r>
          </w:p>
        </w:tc>
        <w:tc>
          <w:tcPr>
            <w:tcW w:w="0" w:type="auto"/>
            <w:vAlign w:val="center"/>
          </w:tcPr>
          <w:p w:rsidR="00E1748E" w:rsidRPr="00E1748E" w:rsidRDefault="003E4263"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0,168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45</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«Волга»-Емельянцево</w:t>
            </w:r>
          </w:p>
        </w:tc>
        <w:tc>
          <w:tcPr>
            <w:tcW w:w="0" w:type="auto"/>
            <w:vAlign w:val="center"/>
          </w:tcPr>
          <w:p w:rsidR="00E1748E" w:rsidRPr="00A7297D"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2,4</w:t>
            </w:r>
            <w:r w:rsidR="00A7297D">
              <w:rPr>
                <w:color w:val="000000"/>
                <w:sz w:val="24"/>
                <w:szCs w:val="24"/>
                <w:lang w:val="en-US" w:eastAsia="ru-RU"/>
              </w:rPr>
              <w:t>26</w:t>
            </w:r>
          </w:p>
        </w:tc>
        <w:tc>
          <w:tcPr>
            <w:tcW w:w="0" w:type="auto"/>
            <w:vAlign w:val="center"/>
          </w:tcPr>
          <w:p w:rsidR="00E1748E" w:rsidRPr="00A7297D"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eastAsia="ru-RU"/>
              </w:rPr>
              <w:t>2,4</w:t>
            </w:r>
            <w:r w:rsidR="00A7297D">
              <w:rPr>
                <w:color w:val="000000"/>
                <w:sz w:val="24"/>
                <w:szCs w:val="24"/>
                <w:lang w:val="en-US" w:eastAsia="ru-RU"/>
              </w:rPr>
              <w:t>26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46</w:t>
            </w:r>
          </w:p>
        </w:tc>
        <w:tc>
          <w:tcPr>
            <w:tcW w:w="0" w:type="auto"/>
            <w:vAlign w:val="center"/>
          </w:tcPr>
          <w:p w:rsidR="00E1748E" w:rsidRPr="00E1748E" w:rsidRDefault="00C77F40" w:rsidP="00E1748E">
            <w:pPr>
              <w:autoSpaceDE w:val="0"/>
              <w:autoSpaceDN w:val="0"/>
              <w:adjustRightInd w:val="0"/>
              <w:spacing w:line="240" w:lineRule="auto"/>
              <w:ind w:firstLine="0"/>
              <w:rPr>
                <w:color w:val="000000"/>
                <w:sz w:val="24"/>
                <w:szCs w:val="24"/>
                <w:lang w:eastAsia="ru-RU"/>
              </w:rPr>
            </w:pPr>
            <w:r>
              <w:rPr>
                <w:color w:val="000000"/>
                <w:sz w:val="24"/>
                <w:szCs w:val="24"/>
                <w:lang w:eastAsia="ru-RU"/>
              </w:rPr>
              <w:t>Пекша – Ла</w:t>
            </w:r>
            <w:r w:rsidR="00E1748E" w:rsidRPr="00E1748E">
              <w:rPr>
                <w:color w:val="000000"/>
                <w:sz w:val="24"/>
                <w:szCs w:val="24"/>
                <w:lang w:eastAsia="ru-RU"/>
              </w:rPr>
              <w:t>рионово – Караваево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26,6</w:t>
            </w:r>
            <w:r w:rsidR="00C77F40">
              <w:rPr>
                <w:color w:val="000000"/>
                <w:sz w:val="24"/>
                <w:szCs w:val="24"/>
                <w:lang w:eastAsia="ru-RU"/>
              </w:rPr>
              <w:t>44</w:t>
            </w:r>
          </w:p>
        </w:tc>
        <w:tc>
          <w:tcPr>
            <w:tcW w:w="0" w:type="auto"/>
            <w:vAlign w:val="center"/>
          </w:tcPr>
          <w:p w:rsidR="00E1748E" w:rsidRPr="00E1748E" w:rsidRDefault="00C77F4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26,644</w:t>
            </w:r>
          </w:p>
        </w:tc>
        <w:tc>
          <w:tcPr>
            <w:tcW w:w="0" w:type="auto"/>
            <w:vAlign w:val="center"/>
          </w:tcPr>
          <w:p w:rsidR="00E1748E" w:rsidRPr="00E1748E" w:rsidRDefault="00C77F4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47</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 xml:space="preserve">Ларионово – Пахомово </w:t>
            </w:r>
          </w:p>
        </w:tc>
        <w:tc>
          <w:tcPr>
            <w:tcW w:w="0" w:type="auto"/>
            <w:vAlign w:val="center"/>
          </w:tcPr>
          <w:p w:rsidR="00E1748E" w:rsidRPr="00E1748E" w:rsidRDefault="00C77F4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7,374</w:t>
            </w:r>
          </w:p>
        </w:tc>
        <w:tc>
          <w:tcPr>
            <w:tcW w:w="0" w:type="auto"/>
            <w:vAlign w:val="center"/>
          </w:tcPr>
          <w:p w:rsidR="00E1748E" w:rsidRPr="00E1748E" w:rsidRDefault="00C77F4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7,374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48</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Пахомово – Рощино</w:t>
            </w:r>
          </w:p>
        </w:tc>
        <w:tc>
          <w:tcPr>
            <w:tcW w:w="0" w:type="auto"/>
            <w:vAlign w:val="center"/>
          </w:tcPr>
          <w:p w:rsidR="00E1748E" w:rsidRPr="00E1748E" w:rsidRDefault="005619AF"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1,550</w:t>
            </w:r>
          </w:p>
        </w:tc>
        <w:tc>
          <w:tcPr>
            <w:tcW w:w="0" w:type="auto"/>
            <w:vAlign w:val="center"/>
          </w:tcPr>
          <w:p w:rsidR="00E1748E" w:rsidRPr="00E1748E" w:rsidRDefault="005619AF"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1,550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49</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«Волга» - Болдино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1,5</w:t>
            </w:r>
            <w:r w:rsidR="005619AF">
              <w:rPr>
                <w:color w:val="000000"/>
                <w:sz w:val="24"/>
                <w:szCs w:val="24"/>
                <w:lang w:eastAsia="ru-RU"/>
              </w:rPr>
              <w:t>34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1,5</w:t>
            </w:r>
            <w:r w:rsidR="005619AF">
              <w:rPr>
                <w:color w:val="000000"/>
                <w:sz w:val="24"/>
                <w:szCs w:val="24"/>
                <w:lang w:eastAsia="ru-RU"/>
              </w:rPr>
              <w:t>34</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50</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Анкудиново – Логинцево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1,1</w:t>
            </w:r>
            <w:r w:rsidR="005619AF">
              <w:rPr>
                <w:color w:val="000000"/>
                <w:sz w:val="24"/>
                <w:szCs w:val="24"/>
                <w:lang w:eastAsia="ru-RU"/>
              </w:rPr>
              <w:t>38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1,1</w:t>
            </w:r>
            <w:r w:rsidR="005619AF">
              <w:rPr>
                <w:color w:val="000000"/>
                <w:sz w:val="24"/>
                <w:szCs w:val="24"/>
                <w:lang w:eastAsia="ru-RU"/>
              </w:rPr>
              <w:t>38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Подъезд к Подвязново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1,1</w:t>
            </w:r>
            <w:r w:rsidR="00C01F93">
              <w:rPr>
                <w:color w:val="000000"/>
                <w:sz w:val="24"/>
                <w:szCs w:val="24"/>
                <w:lang w:eastAsia="ru-RU"/>
              </w:rPr>
              <w:t>07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1,1</w:t>
            </w:r>
            <w:r w:rsidR="00C01F93">
              <w:rPr>
                <w:color w:val="000000"/>
                <w:sz w:val="24"/>
                <w:szCs w:val="24"/>
                <w:lang w:eastAsia="ru-RU"/>
              </w:rPr>
              <w:t>07</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Лопыри - Близнецы</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2,5</w:t>
            </w:r>
            <w:r w:rsidR="00E54E80">
              <w:rPr>
                <w:color w:val="000000"/>
                <w:sz w:val="24"/>
                <w:szCs w:val="24"/>
                <w:lang w:eastAsia="ru-RU"/>
              </w:rPr>
              <w:t>26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2,5</w:t>
            </w:r>
            <w:r w:rsidR="00E54E80">
              <w:rPr>
                <w:color w:val="000000"/>
                <w:sz w:val="24"/>
                <w:szCs w:val="24"/>
                <w:lang w:eastAsia="ru-RU"/>
              </w:rPr>
              <w:t>26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53</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Болдино – Сушнево-2</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1,3</w:t>
            </w:r>
            <w:r w:rsidR="00E54E80">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1,3</w:t>
            </w:r>
            <w:r w:rsidR="00E54E80">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54</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Болдино – Сушнево-1</w:t>
            </w:r>
          </w:p>
        </w:tc>
        <w:tc>
          <w:tcPr>
            <w:tcW w:w="0" w:type="auto"/>
            <w:vAlign w:val="center"/>
          </w:tcPr>
          <w:p w:rsidR="00E1748E" w:rsidRPr="00E1748E" w:rsidRDefault="00E54E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3,039</w:t>
            </w:r>
          </w:p>
        </w:tc>
        <w:tc>
          <w:tcPr>
            <w:tcW w:w="0" w:type="auto"/>
            <w:vAlign w:val="center"/>
          </w:tcPr>
          <w:p w:rsidR="00E1748E" w:rsidRPr="00E1748E" w:rsidRDefault="00E54E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3,049</w:t>
            </w:r>
          </w:p>
        </w:tc>
        <w:tc>
          <w:tcPr>
            <w:tcW w:w="0" w:type="auto"/>
            <w:vAlign w:val="center"/>
          </w:tcPr>
          <w:p w:rsidR="00E1748E" w:rsidRPr="00E1748E" w:rsidRDefault="00E54E80"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55</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Мышлино – Марково</w:t>
            </w:r>
          </w:p>
        </w:tc>
        <w:tc>
          <w:tcPr>
            <w:tcW w:w="0" w:type="auto"/>
            <w:vAlign w:val="center"/>
          </w:tcPr>
          <w:p w:rsidR="00E1748E" w:rsidRPr="00E1748E" w:rsidRDefault="00A62886"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2,993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A62886"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2,993</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56</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Болдино – Лопыри</w:t>
            </w:r>
          </w:p>
        </w:tc>
        <w:tc>
          <w:tcPr>
            <w:tcW w:w="0" w:type="auto"/>
            <w:vAlign w:val="center"/>
          </w:tcPr>
          <w:p w:rsidR="00E1748E" w:rsidRPr="00E1748E" w:rsidRDefault="00F71F45" w:rsidP="00E1748E">
            <w:pPr>
              <w:autoSpaceDE w:val="0"/>
              <w:autoSpaceDN w:val="0"/>
              <w:adjustRightInd w:val="0"/>
              <w:spacing w:line="240" w:lineRule="auto"/>
              <w:ind w:firstLine="0"/>
              <w:jc w:val="center"/>
              <w:rPr>
                <w:color w:val="000000"/>
                <w:sz w:val="24"/>
                <w:szCs w:val="24"/>
                <w:lang w:eastAsia="ru-RU"/>
              </w:rPr>
            </w:pPr>
            <w:r>
              <w:rPr>
                <w:color w:val="000000"/>
                <w:sz w:val="24"/>
                <w:szCs w:val="24"/>
                <w:lang w:eastAsia="ru-RU"/>
              </w:rPr>
              <w:t>5,648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5,</w:t>
            </w:r>
            <w:r w:rsidR="00F71F45">
              <w:rPr>
                <w:color w:val="000000"/>
                <w:sz w:val="24"/>
                <w:szCs w:val="24"/>
                <w:lang w:eastAsia="ru-RU"/>
              </w:rPr>
              <w:t>6</w:t>
            </w:r>
            <w:r w:rsidRPr="00E1748E">
              <w:rPr>
                <w:color w:val="000000"/>
                <w:sz w:val="24"/>
                <w:szCs w:val="24"/>
                <w:lang w:eastAsia="ru-RU"/>
              </w:rPr>
              <w:t>4</w:t>
            </w:r>
            <w:r w:rsidR="00F71F45">
              <w:rPr>
                <w:color w:val="000000"/>
                <w:sz w:val="24"/>
                <w:szCs w:val="24"/>
                <w:lang w:eastAsia="ru-RU"/>
              </w:rPr>
              <w:t>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57</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Сушнево-1 – Метенино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2,6</w:t>
            </w:r>
            <w:r w:rsidR="00EC12D1">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2,6</w:t>
            </w:r>
            <w:r w:rsidR="00EC12D1">
              <w:rPr>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58</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Рощино – Пески</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B6638B">
              <w:rPr>
                <w:color w:val="000000"/>
                <w:sz w:val="24"/>
                <w:szCs w:val="24"/>
                <w:lang w:eastAsia="ru-RU"/>
              </w:rPr>
              <w:t>08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1,8</w:t>
            </w:r>
            <w:r w:rsidR="00B6638B">
              <w:rPr>
                <w:color w:val="000000"/>
                <w:sz w:val="24"/>
                <w:szCs w:val="24"/>
                <w:lang w:eastAsia="ru-RU"/>
              </w:rPr>
              <w:t>08</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val="en-US" w:eastAsia="ru-RU"/>
              </w:rPr>
            </w:pPr>
            <w:r w:rsidRPr="00E1748E">
              <w:rPr>
                <w:color w:val="000000"/>
                <w:sz w:val="24"/>
                <w:szCs w:val="24"/>
                <w:lang w:val="en-US" w:eastAsia="ru-RU"/>
              </w:rPr>
              <w:t>IV</w:t>
            </w:r>
          </w:p>
        </w:tc>
      </w:tr>
      <w:tr w:rsidR="00E1748E" w:rsidRPr="00E1748E">
        <w:trPr>
          <w:jc w:val="center"/>
        </w:trPr>
        <w:tc>
          <w:tcPr>
            <w:tcW w:w="0" w:type="auto"/>
            <w:gridSpan w:val="2"/>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b/>
                <w:color w:val="000000"/>
                <w:sz w:val="24"/>
                <w:szCs w:val="24"/>
                <w:lang w:eastAsia="ru-RU"/>
              </w:rPr>
              <w:t>Итого по дорогам регионального или межмуниципального значения</w:t>
            </w:r>
          </w:p>
        </w:tc>
        <w:tc>
          <w:tcPr>
            <w:tcW w:w="0" w:type="auto"/>
            <w:vAlign w:val="center"/>
          </w:tcPr>
          <w:p w:rsidR="00E1748E" w:rsidRPr="00E1748E" w:rsidRDefault="006B1CA2" w:rsidP="00E1748E">
            <w:pPr>
              <w:autoSpaceDE w:val="0"/>
              <w:autoSpaceDN w:val="0"/>
              <w:adjustRightInd w:val="0"/>
              <w:spacing w:line="240" w:lineRule="auto"/>
              <w:ind w:firstLine="0"/>
              <w:jc w:val="center"/>
              <w:rPr>
                <w:b/>
                <w:color w:val="000000"/>
                <w:sz w:val="24"/>
                <w:szCs w:val="24"/>
                <w:lang w:eastAsia="ru-RU"/>
              </w:rPr>
            </w:pPr>
            <w:r>
              <w:rPr>
                <w:b/>
                <w:color w:val="000000"/>
                <w:sz w:val="24"/>
                <w:szCs w:val="24"/>
                <w:lang w:eastAsia="ru-RU"/>
              </w:rPr>
              <w:t>264,725</w:t>
            </w:r>
          </w:p>
        </w:tc>
        <w:tc>
          <w:tcPr>
            <w:tcW w:w="0" w:type="auto"/>
            <w:vAlign w:val="center"/>
          </w:tcPr>
          <w:p w:rsidR="00E1748E" w:rsidRPr="00E1748E" w:rsidRDefault="00C6599A" w:rsidP="00E1748E">
            <w:pPr>
              <w:autoSpaceDE w:val="0"/>
              <w:autoSpaceDN w:val="0"/>
              <w:adjustRightInd w:val="0"/>
              <w:spacing w:line="240" w:lineRule="auto"/>
              <w:ind w:firstLine="0"/>
              <w:jc w:val="center"/>
              <w:rPr>
                <w:b/>
                <w:color w:val="000000"/>
                <w:sz w:val="24"/>
                <w:szCs w:val="24"/>
                <w:lang w:eastAsia="ru-RU"/>
              </w:rPr>
            </w:pPr>
            <w:r>
              <w:rPr>
                <w:b/>
                <w:color w:val="000000"/>
                <w:sz w:val="24"/>
                <w:szCs w:val="24"/>
                <w:lang w:eastAsia="ru-RU"/>
              </w:rPr>
              <w:t>201,039</w:t>
            </w:r>
          </w:p>
        </w:tc>
        <w:tc>
          <w:tcPr>
            <w:tcW w:w="0" w:type="auto"/>
            <w:vAlign w:val="center"/>
          </w:tcPr>
          <w:p w:rsidR="00E1748E" w:rsidRPr="00E1748E" w:rsidRDefault="00D37F95" w:rsidP="00E1748E">
            <w:pPr>
              <w:autoSpaceDE w:val="0"/>
              <w:autoSpaceDN w:val="0"/>
              <w:adjustRightInd w:val="0"/>
              <w:spacing w:line="240" w:lineRule="auto"/>
              <w:ind w:firstLine="0"/>
              <w:jc w:val="center"/>
              <w:rPr>
                <w:b/>
                <w:color w:val="000000"/>
                <w:sz w:val="24"/>
                <w:szCs w:val="24"/>
                <w:lang w:eastAsia="ru-RU"/>
              </w:rPr>
            </w:pPr>
            <w:r>
              <w:rPr>
                <w:b/>
                <w:color w:val="000000"/>
                <w:sz w:val="24"/>
                <w:szCs w:val="24"/>
                <w:lang w:eastAsia="ru-RU"/>
              </w:rPr>
              <w:t>63,66</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r>
      <w:tr w:rsidR="00E1748E" w:rsidRPr="00E1748E">
        <w:trPr>
          <w:jc w:val="center"/>
        </w:trPr>
        <w:tc>
          <w:tcPr>
            <w:tcW w:w="0" w:type="auto"/>
            <w:gridSpan w:val="6"/>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Местного значения</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 xml:space="preserve">Колобродово – Жары </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2,5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2</w:t>
            </w:r>
          </w:p>
        </w:tc>
        <w:tc>
          <w:tcPr>
            <w:tcW w:w="0" w:type="auto"/>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color w:val="000000"/>
                <w:sz w:val="24"/>
                <w:szCs w:val="24"/>
                <w:lang w:eastAsia="ru-RU"/>
              </w:rPr>
              <w:t>От стадиона г.Петушки до моста через р.Клязьма</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1,5</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eastAsia="ru-RU"/>
              </w:rPr>
              <w:t>-</w:t>
            </w:r>
          </w:p>
        </w:tc>
        <w:tc>
          <w:tcPr>
            <w:tcW w:w="0" w:type="auto"/>
            <w:vAlign w:val="center"/>
          </w:tcPr>
          <w:p w:rsidR="00E1748E" w:rsidRPr="00E1748E" w:rsidRDefault="00E1748E" w:rsidP="00E1748E">
            <w:pPr>
              <w:autoSpaceDE w:val="0"/>
              <w:autoSpaceDN w:val="0"/>
              <w:adjustRightInd w:val="0"/>
              <w:spacing w:line="240" w:lineRule="auto"/>
              <w:ind w:firstLine="0"/>
              <w:jc w:val="center"/>
              <w:rPr>
                <w:color w:val="000000"/>
                <w:sz w:val="24"/>
                <w:szCs w:val="24"/>
                <w:lang w:eastAsia="ru-RU"/>
              </w:rPr>
            </w:pPr>
            <w:r w:rsidRPr="00E1748E">
              <w:rPr>
                <w:color w:val="000000"/>
                <w:sz w:val="24"/>
                <w:szCs w:val="24"/>
                <w:lang w:val="en-US" w:eastAsia="ru-RU"/>
              </w:rPr>
              <w:t>V</w:t>
            </w:r>
          </w:p>
        </w:tc>
      </w:tr>
      <w:tr w:rsidR="00E1748E" w:rsidRPr="00E1748E">
        <w:trPr>
          <w:jc w:val="center"/>
        </w:trPr>
        <w:tc>
          <w:tcPr>
            <w:tcW w:w="0" w:type="auto"/>
            <w:gridSpan w:val="2"/>
            <w:vAlign w:val="center"/>
          </w:tcPr>
          <w:p w:rsidR="00E1748E" w:rsidRPr="00E1748E" w:rsidRDefault="00E1748E" w:rsidP="00E1748E">
            <w:pPr>
              <w:autoSpaceDE w:val="0"/>
              <w:autoSpaceDN w:val="0"/>
              <w:adjustRightInd w:val="0"/>
              <w:spacing w:line="240" w:lineRule="auto"/>
              <w:ind w:firstLine="0"/>
              <w:rPr>
                <w:color w:val="000000"/>
                <w:sz w:val="24"/>
                <w:szCs w:val="24"/>
                <w:lang w:eastAsia="ru-RU"/>
              </w:rPr>
            </w:pPr>
            <w:r w:rsidRPr="00E1748E">
              <w:rPr>
                <w:b/>
                <w:color w:val="000000"/>
                <w:sz w:val="24"/>
                <w:szCs w:val="24"/>
                <w:lang w:eastAsia="ru-RU"/>
              </w:rPr>
              <w:t>Итого по дорогам местного значения</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4,0</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1,5</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2,5</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w:t>
            </w:r>
          </w:p>
        </w:tc>
      </w:tr>
      <w:tr w:rsidR="00E1748E" w:rsidRPr="00E1748E">
        <w:trPr>
          <w:trHeight w:val="305"/>
          <w:jc w:val="center"/>
        </w:trPr>
        <w:tc>
          <w:tcPr>
            <w:tcW w:w="0" w:type="auto"/>
            <w:gridSpan w:val="2"/>
            <w:vAlign w:val="center"/>
          </w:tcPr>
          <w:p w:rsidR="00E1748E" w:rsidRPr="00E1748E" w:rsidRDefault="00E1748E" w:rsidP="00E1748E">
            <w:pPr>
              <w:autoSpaceDE w:val="0"/>
              <w:autoSpaceDN w:val="0"/>
              <w:adjustRightInd w:val="0"/>
              <w:spacing w:line="240" w:lineRule="auto"/>
              <w:ind w:firstLine="0"/>
              <w:rPr>
                <w:b/>
                <w:color w:val="000000"/>
                <w:sz w:val="24"/>
                <w:szCs w:val="24"/>
                <w:lang w:eastAsia="ru-RU"/>
              </w:rPr>
            </w:pPr>
            <w:r w:rsidRPr="00E1748E">
              <w:rPr>
                <w:b/>
                <w:color w:val="000000"/>
                <w:sz w:val="24"/>
                <w:szCs w:val="24"/>
                <w:lang w:eastAsia="ru-RU"/>
              </w:rPr>
              <w:t>Итого по району</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320,254</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250,754</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68,4/1,1</w:t>
            </w:r>
          </w:p>
        </w:tc>
        <w:tc>
          <w:tcPr>
            <w:tcW w:w="0" w:type="auto"/>
            <w:vAlign w:val="center"/>
          </w:tcPr>
          <w:p w:rsidR="00E1748E" w:rsidRPr="00E1748E" w:rsidRDefault="00E1748E" w:rsidP="00E1748E">
            <w:pPr>
              <w:autoSpaceDE w:val="0"/>
              <w:autoSpaceDN w:val="0"/>
              <w:adjustRightInd w:val="0"/>
              <w:spacing w:line="240" w:lineRule="auto"/>
              <w:ind w:firstLine="0"/>
              <w:jc w:val="center"/>
              <w:rPr>
                <w:b/>
                <w:color w:val="000000"/>
                <w:sz w:val="24"/>
                <w:szCs w:val="24"/>
                <w:lang w:eastAsia="ru-RU"/>
              </w:rPr>
            </w:pPr>
            <w:r w:rsidRPr="00E1748E">
              <w:rPr>
                <w:b/>
                <w:color w:val="000000"/>
                <w:sz w:val="24"/>
                <w:szCs w:val="24"/>
                <w:lang w:eastAsia="ru-RU"/>
              </w:rPr>
              <w:t>-</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Петушинского района расположено 19 автомобильных мостов и 1 надземный пешеходный переход общей протяженностью 883,42 пог.м.</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Характеристика мостовых сооружений на автомобильной дороге М-7 «Волга» Москва – Владимир – Нижний Новгород – Казань – Уфа в пределах Петушинского района Владимирской области</w:t>
      </w:r>
    </w:p>
    <w:p w:rsidR="00E1748E" w:rsidRPr="009E3941" w:rsidRDefault="00E1748E" w:rsidP="00E1748E">
      <w:pPr>
        <w:autoSpaceDE w:val="0"/>
        <w:autoSpaceDN w:val="0"/>
        <w:adjustRightInd w:val="0"/>
        <w:spacing w:before="120" w:line="240" w:lineRule="auto"/>
        <w:ind w:firstLine="0"/>
        <w:jc w:val="right"/>
        <w:rPr>
          <w:b/>
          <w:sz w:val="26"/>
          <w:szCs w:val="24"/>
          <w:lang w:eastAsia="ru-RU"/>
        </w:rPr>
      </w:pPr>
      <w:r w:rsidRPr="009E3941">
        <w:rPr>
          <w:b/>
          <w:sz w:val="26"/>
          <w:szCs w:val="24"/>
          <w:lang w:eastAsia="ru-RU"/>
        </w:rPr>
        <w:t xml:space="preserve">Таблица </w:t>
      </w:r>
      <w:r w:rsidRPr="009E3941">
        <w:rPr>
          <w:b/>
          <w:sz w:val="26"/>
          <w:szCs w:val="24"/>
          <w:lang w:eastAsia="ru-RU"/>
        </w:rPr>
        <w:fldChar w:fldCharType="begin"/>
      </w:r>
      <w:r w:rsidRPr="009E3941">
        <w:rPr>
          <w:b/>
          <w:sz w:val="26"/>
          <w:szCs w:val="24"/>
          <w:lang w:eastAsia="ru-RU"/>
        </w:rPr>
        <w:instrText xml:space="preserve"> STYLEREF 2 \s </w:instrText>
      </w:r>
      <w:r w:rsidRPr="009E3941">
        <w:rPr>
          <w:b/>
          <w:sz w:val="26"/>
          <w:szCs w:val="24"/>
          <w:lang w:eastAsia="ru-RU"/>
        </w:rPr>
        <w:fldChar w:fldCharType="separate"/>
      </w:r>
      <w:r w:rsidRPr="009E3941">
        <w:rPr>
          <w:b/>
          <w:sz w:val="26"/>
          <w:szCs w:val="24"/>
          <w:lang w:eastAsia="ru-RU"/>
        </w:rPr>
        <w:t>8.1</w:t>
      </w:r>
      <w:r w:rsidRPr="009E3941">
        <w:rPr>
          <w:b/>
          <w:sz w:val="26"/>
          <w:szCs w:val="24"/>
          <w:lang w:eastAsia="ru-RU"/>
        </w:rPr>
        <w:fldChar w:fldCharType="end"/>
      </w:r>
      <w:r w:rsidRPr="009E3941">
        <w:rPr>
          <w:b/>
          <w:sz w:val="26"/>
          <w:szCs w:val="24"/>
          <w:lang w:eastAsia="ru-RU"/>
        </w:rPr>
        <w:t>_</w:t>
      </w:r>
      <w:r w:rsidR="009E3941" w:rsidRPr="009E3941">
        <w:rPr>
          <w:b/>
          <w:sz w:val="26"/>
          <w:szCs w:val="24"/>
          <w:lang w:eastAsia="ru-RU"/>
        </w:rPr>
        <w:t>2</w:t>
      </w:r>
    </w:p>
    <w:tbl>
      <w:tblPr>
        <w:tblW w:w="5000" w:type="pct"/>
        <w:tblInd w:w="-113" w:type="dxa"/>
        <w:tblLayout w:type="fixed"/>
        <w:tblLook w:val="0000" w:firstRow="0" w:lastRow="0" w:firstColumn="0" w:lastColumn="0" w:noHBand="0" w:noVBand="0"/>
      </w:tblPr>
      <w:tblGrid>
        <w:gridCol w:w="662"/>
        <w:gridCol w:w="1590"/>
        <w:gridCol w:w="1898"/>
        <w:gridCol w:w="1437"/>
        <w:gridCol w:w="3758"/>
      </w:tblGrid>
      <w:tr w:rsidR="00E1748E" w:rsidRPr="00E1748E">
        <w:trPr>
          <w:tblHeader/>
        </w:trPr>
        <w:tc>
          <w:tcPr>
            <w:tcW w:w="676"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lastRenderedPageBreak/>
              <w:t>№ п.п.</w:t>
            </w:r>
          </w:p>
        </w:tc>
        <w:tc>
          <w:tcPr>
            <w:tcW w:w="1637"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Наименование организации</w:t>
            </w:r>
          </w:p>
        </w:tc>
        <w:tc>
          <w:tcPr>
            <w:tcW w:w="1956"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Местоположение искусственного сооружения, населенный пункт</w:t>
            </w:r>
          </w:p>
        </w:tc>
        <w:tc>
          <w:tcPr>
            <w:tcW w:w="14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Длина сооружения, м</w:t>
            </w:r>
          </w:p>
        </w:tc>
        <w:tc>
          <w:tcPr>
            <w:tcW w:w="3880" w:type="dxa"/>
            <w:tcBorders>
              <w:top w:val="single" w:sz="4" w:space="0" w:color="auto"/>
              <w:left w:val="nil"/>
              <w:bottom w:val="single" w:sz="4" w:space="0" w:color="auto"/>
              <w:right w:val="single" w:sz="4" w:space="0" w:color="auto"/>
            </w:tcBorders>
            <w:shd w:val="clear" w:color="000000" w:fill="FFFFFF"/>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Информация о сооружении</w:t>
            </w:r>
          </w:p>
        </w:tc>
      </w:tr>
      <w:tr w:rsidR="00E1748E" w:rsidRPr="00E1748E">
        <w:tc>
          <w:tcPr>
            <w:tcW w:w="676"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w:t>
            </w:r>
          </w:p>
        </w:tc>
        <w:tc>
          <w:tcPr>
            <w:tcW w:w="1637"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ФКУ Упрдор Москва – Нижний Новгород</w:t>
            </w:r>
          </w:p>
        </w:tc>
        <w:tc>
          <w:tcPr>
            <w:tcW w:w="1956"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 94+225 мост  ч/з р. Киржач (левый) д.Киржач</w:t>
            </w:r>
          </w:p>
        </w:tc>
        <w:tc>
          <w:tcPr>
            <w:tcW w:w="14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104,37</w:t>
            </w:r>
          </w:p>
        </w:tc>
        <w:tc>
          <w:tcPr>
            <w:tcW w:w="3880" w:type="dxa"/>
            <w:tcBorders>
              <w:top w:val="single" w:sz="4" w:space="0" w:color="auto"/>
              <w:left w:val="nil"/>
              <w:bottom w:val="single" w:sz="4" w:space="0" w:color="auto"/>
              <w:right w:val="single" w:sz="4" w:space="0" w:color="auto"/>
            </w:tcBorders>
            <w:shd w:val="clear" w:color="000000" w:fill="FFFFFF"/>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14,4+/32,2х2/+17,4                                                                                                                                      Г1=11,5; Т1-1,0;Т2-0; С1=С2=20,41 железобетон, год постройки/ремонта 1986/2003/ППР2009</w:t>
            </w:r>
          </w:p>
        </w:tc>
      </w:tr>
      <w:tr w:rsidR="00E1748E" w:rsidRPr="00E1748E">
        <w:tc>
          <w:tcPr>
            <w:tcW w:w="676"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w:t>
            </w:r>
          </w:p>
        </w:tc>
        <w:tc>
          <w:tcPr>
            <w:tcW w:w="1637"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195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 94+225мостч/з р. Киржач (правый) (0,552км)</w:t>
            </w:r>
          </w:p>
        </w:tc>
        <w:tc>
          <w:tcPr>
            <w:tcW w:w="147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105,43</w:t>
            </w:r>
          </w:p>
        </w:tc>
        <w:tc>
          <w:tcPr>
            <w:tcW w:w="388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6*16,3; Г1=12,3;Т2=1,0; С1=С1=С2=0,41; железобетон;  год  постройки /ремонта/ 1989 /2002/ППР 2009г.</w:t>
            </w:r>
          </w:p>
        </w:tc>
      </w:tr>
      <w:tr w:rsidR="00E1748E" w:rsidRPr="00E1748E">
        <w:tc>
          <w:tcPr>
            <w:tcW w:w="676"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1637"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195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 105+750;     мостч/з  р.Вольгаг.Покров (0,8 км)</w:t>
            </w:r>
          </w:p>
        </w:tc>
        <w:tc>
          <w:tcPr>
            <w:tcW w:w="147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41,20</w:t>
            </w:r>
          </w:p>
        </w:tc>
        <w:tc>
          <w:tcPr>
            <w:tcW w:w="388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3*11,4;  Г1=22,3;Т1=Т2= 0,75;С1=С2=0,45;В-24,70  железобетон; год  постройки   /ремонта/ 1958; 2000</w:t>
            </w:r>
          </w:p>
        </w:tc>
      </w:tr>
      <w:tr w:rsidR="00E1748E" w:rsidRPr="00E1748E">
        <w:trPr>
          <w:trHeight w:val="276"/>
        </w:trPr>
        <w:tc>
          <w:tcPr>
            <w:tcW w:w="676" w:type="dxa"/>
            <w:vMerge w:val="restart"/>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w:t>
            </w:r>
          </w:p>
        </w:tc>
        <w:tc>
          <w:tcPr>
            <w:tcW w:w="1637" w:type="dxa"/>
            <w:vMerge w:val="restart"/>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1956" w:type="dxa"/>
            <w:vMerge w:val="restart"/>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 111+328;</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xml:space="preserve"> мост   ч/з  р. Топка</w:t>
            </w:r>
          </w:p>
        </w:tc>
        <w:tc>
          <w:tcPr>
            <w:tcW w:w="1479" w:type="dxa"/>
            <w:vMerge w:val="restart"/>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12,70</w:t>
            </w:r>
          </w:p>
        </w:tc>
        <w:tc>
          <w:tcPr>
            <w:tcW w:w="3880" w:type="dxa"/>
            <w:vMerge w:val="restart"/>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1*11,4 ;  Г1=21,2;Т1=Т2=0,75; С1=С2=0,45 ; В=23,6 железобетон ; год  постройки /ремонта/ 1989  /2001/</w:t>
            </w:r>
          </w:p>
        </w:tc>
      </w:tr>
      <w:tr w:rsidR="00E1748E" w:rsidRPr="00E1748E">
        <w:trPr>
          <w:trHeight w:val="396"/>
        </w:trPr>
        <w:tc>
          <w:tcPr>
            <w:tcW w:w="676" w:type="dxa"/>
            <w:vMerge/>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637" w:type="dxa"/>
            <w:vMerge/>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956" w:type="dxa"/>
            <w:vMerge/>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479" w:type="dxa"/>
            <w:vMerge/>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3880" w:type="dxa"/>
            <w:vMerge/>
            <w:tcBorders>
              <w:top w:val="nil"/>
              <w:left w:val="single" w:sz="4" w:space="0" w:color="auto"/>
              <w:bottom w:val="single" w:sz="4" w:space="0" w:color="000000"/>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p>
        </w:tc>
      </w:tr>
      <w:tr w:rsidR="00E1748E" w:rsidRPr="00E1748E">
        <w:tc>
          <w:tcPr>
            <w:tcW w:w="676"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1637"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195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xml:space="preserve">км120+600;  </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мост  ч/з  р.Березкаг.Петушки</w:t>
            </w:r>
          </w:p>
        </w:tc>
        <w:tc>
          <w:tcPr>
            <w:tcW w:w="147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26,34</w:t>
            </w:r>
          </w:p>
        </w:tc>
        <w:tc>
          <w:tcPr>
            <w:tcW w:w="388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2*11,1 ;  Г1=19,7; Т1=3,7;Т2=1,1;С1=0,24;С2-0,42;  железобетон; год постройки  /ремонта/  1961  / 1988/</w:t>
            </w:r>
          </w:p>
        </w:tc>
      </w:tr>
      <w:tr w:rsidR="00E1748E" w:rsidRPr="00E1748E">
        <w:tc>
          <w:tcPr>
            <w:tcW w:w="676"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w:t>
            </w:r>
          </w:p>
        </w:tc>
        <w:tc>
          <w:tcPr>
            <w:tcW w:w="1637"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195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xml:space="preserve">км 131+000; </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мост  ч/з  р.Липна</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д.Липна</w:t>
            </w:r>
          </w:p>
        </w:tc>
        <w:tc>
          <w:tcPr>
            <w:tcW w:w="147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55,48</w:t>
            </w:r>
          </w:p>
        </w:tc>
        <w:tc>
          <w:tcPr>
            <w:tcW w:w="388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3*16,3;  Г1=18,4;Т1=Т2=0,75;С1=0,24;С2=0,42   железобетон ;   год  постройки  /ремонта/ 1961  /1991/2001/</w:t>
            </w:r>
          </w:p>
        </w:tc>
      </w:tr>
      <w:tr w:rsidR="00E1748E" w:rsidRPr="00E1748E">
        <w:tc>
          <w:tcPr>
            <w:tcW w:w="676"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w:t>
            </w:r>
          </w:p>
        </w:tc>
        <w:tc>
          <w:tcPr>
            <w:tcW w:w="1637"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1956"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xml:space="preserve">км 136+611; </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мост  ч/з  р.Пекшад.Пекша</w:t>
            </w:r>
          </w:p>
        </w:tc>
        <w:tc>
          <w:tcPr>
            <w:tcW w:w="1479"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89,06</w:t>
            </w:r>
          </w:p>
        </w:tc>
        <w:tc>
          <w:tcPr>
            <w:tcW w:w="388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5*16,3;   Г1=18,34;Т1=Т2=0,75;  С1=С2=0,38; железобетон; год  постройки  /ремонта/  1960 /1991/2001/</w:t>
            </w:r>
          </w:p>
        </w:tc>
      </w:tr>
      <w:tr w:rsidR="00E1748E" w:rsidRPr="00E1748E">
        <w:tc>
          <w:tcPr>
            <w:tcW w:w="676"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w:t>
            </w:r>
          </w:p>
        </w:tc>
        <w:tc>
          <w:tcPr>
            <w:tcW w:w="1637"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1956"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 119+364</w:t>
            </w:r>
          </w:p>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Надземный пешеходный переход</w:t>
            </w:r>
          </w:p>
        </w:tc>
        <w:tc>
          <w:tcPr>
            <w:tcW w:w="1479"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56,38</w:t>
            </w:r>
          </w:p>
        </w:tc>
        <w:tc>
          <w:tcPr>
            <w:tcW w:w="388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sz w:val="22"/>
                <w:lang w:eastAsia="ru-RU"/>
              </w:rPr>
            </w:pPr>
            <w:r w:rsidRPr="00E1748E">
              <w:rPr>
                <w:sz w:val="22"/>
                <w:lang w:eastAsia="ru-RU"/>
              </w:rPr>
              <w:t>40х1 Г-2,25, металл год постройки 2010</w:t>
            </w:r>
          </w:p>
        </w:tc>
      </w:tr>
      <w:tr w:rsidR="00E1748E" w:rsidRPr="00E1748E">
        <w:tc>
          <w:tcPr>
            <w:tcW w:w="4269" w:type="dxa"/>
            <w:gridSpan w:val="3"/>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Итого</w:t>
            </w:r>
          </w:p>
        </w:tc>
        <w:tc>
          <w:tcPr>
            <w:tcW w:w="5359" w:type="dxa"/>
            <w:gridSpan w:val="2"/>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left"/>
              <w:rPr>
                <w:b/>
                <w:sz w:val="22"/>
                <w:lang w:eastAsia="ru-RU"/>
              </w:rPr>
            </w:pPr>
            <w:r w:rsidRPr="00E1748E">
              <w:rPr>
                <w:b/>
                <w:sz w:val="22"/>
                <w:lang w:eastAsia="ru-RU"/>
              </w:rPr>
              <w:t>490,96 м</w:t>
            </w:r>
          </w:p>
        </w:tc>
      </w:tr>
    </w:tbl>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Характеристика мостовых сооружений на автомобильных дорогах общего пользования регионального или межмуниципального значения Петушинского района</w:t>
      </w:r>
    </w:p>
    <w:p w:rsidR="00E1748E" w:rsidRPr="009E3941" w:rsidRDefault="00E1748E" w:rsidP="00E1748E">
      <w:pPr>
        <w:autoSpaceDE w:val="0"/>
        <w:autoSpaceDN w:val="0"/>
        <w:adjustRightInd w:val="0"/>
        <w:spacing w:before="120" w:line="240" w:lineRule="auto"/>
        <w:ind w:firstLine="0"/>
        <w:jc w:val="right"/>
        <w:rPr>
          <w:b/>
          <w:sz w:val="26"/>
          <w:szCs w:val="24"/>
          <w:lang w:eastAsia="ru-RU"/>
        </w:rPr>
      </w:pPr>
      <w:r w:rsidRPr="009E3941">
        <w:rPr>
          <w:b/>
          <w:sz w:val="26"/>
          <w:szCs w:val="24"/>
          <w:lang w:eastAsia="ru-RU"/>
        </w:rPr>
        <w:t xml:space="preserve">Таблица </w:t>
      </w:r>
      <w:r w:rsidRPr="009E3941">
        <w:rPr>
          <w:b/>
          <w:sz w:val="26"/>
          <w:szCs w:val="24"/>
          <w:lang w:eastAsia="ru-RU"/>
        </w:rPr>
        <w:fldChar w:fldCharType="begin"/>
      </w:r>
      <w:r w:rsidRPr="009E3941">
        <w:rPr>
          <w:b/>
          <w:sz w:val="26"/>
          <w:szCs w:val="24"/>
          <w:lang w:eastAsia="ru-RU"/>
        </w:rPr>
        <w:instrText xml:space="preserve"> STYLEREF 2 \s </w:instrText>
      </w:r>
      <w:r w:rsidRPr="009E3941">
        <w:rPr>
          <w:b/>
          <w:sz w:val="26"/>
          <w:szCs w:val="24"/>
          <w:lang w:eastAsia="ru-RU"/>
        </w:rPr>
        <w:fldChar w:fldCharType="separate"/>
      </w:r>
      <w:r w:rsidRPr="009E3941">
        <w:rPr>
          <w:b/>
          <w:sz w:val="26"/>
          <w:szCs w:val="24"/>
          <w:lang w:eastAsia="ru-RU"/>
        </w:rPr>
        <w:t>8.1</w:t>
      </w:r>
      <w:r w:rsidRPr="009E3941">
        <w:rPr>
          <w:b/>
          <w:sz w:val="26"/>
          <w:szCs w:val="24"/>
          <w:lang w:eastAsia="ru-RU"/>
        </w:rPr>
        <w:fldChar w:fldCharType="end"/>
      </w:r>
      <w:r w:rsidRPr="009E3941">
        <w:rPr>
          <w:b/>
          <w:sz w:val="26"/>
          <w:szCs w:val="24"/>
          <w:lang w:eastAsia="ru-RU"/>
        </w:rPr>
        <w:t>_</w:t>
      </w:r>
      <w:r w:rsidR="009E3941">
        <w:rPr>
          <w:b/>
          <w:sz w:val="26"/>
          <w:szCs w:val="24"/>
          <w:lang w:eastAsia="ru-RU"/>
        </w:rPr>
        <w:t>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1"/>
        <w:gridCol w:w="2559"/>
        <w:gridCol w:w="2313"/>
        <w:gridCol w:w="2336"/>
        <w:gridCol w:w="1496"/>
      </w:tblGrid>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 п/п</w:t>
            </w:r>
          </w:p>
        </w:tc>
        <w:tc>
          <w:tcPr>
            <w:tcW w:w="0" w:type="auto"/>
            <w:vAlign w:val="center"/>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Наименование автодороги</w:t>
            </w:r>
          </w:p>
        </w:tc>
        <w:tc>
          <w:tcPr>
            <w:tcW w:w="0" w:type="auto"/>
            <w:vAlign w:val="center"/>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Пикетажное расположение моста</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Перекрываемое препятствие</w:t>
            </w:r>
          </w:p>
        </w:tc>
        <w:tc>
          <w:tcPr>
            <w:tcW w:w="0" w:type="auto"/>
            <w:vAlign w:val="center"/>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Полная длина моста, м</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1</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 xml:space="preserve">Покров – Новоселово – Киржач </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9,12</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Шередарь</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34,6</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2</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 xml:space="preserve">«Волга» - Вольгинский – Перново </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2,757</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Мергель</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45,7</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3</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«Волга» - Вольгинский – Перново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10,052</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Вольга</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23,2</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lastRenderedPageBreak/>
              <w:t>4</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Петушки-Воспушка-Рождество-Караваево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21,464</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Липня</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34,6</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5</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Волга-Труд-Ситниково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2,2</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М.Липня</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30,7</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6</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Вольгинский-Иваново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0,65</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Вольга</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34,6</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7</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Пекша-Ларионово-Караваево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16,41</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Пекша</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63,6</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8</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Пекша-Ларионово-Караваево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25,747</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Пекша</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44,7</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9</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Ларионово-Пахомово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0,461</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Пекша</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67,9</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10</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Ларионово-Пахомово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0,985</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Нергель</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17,5</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11</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Ларионово-Пахомово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2,15</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Нергель</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24,6</w:t>
            </w:r>
          </w:p>
        </w:tc>
      </w:tr>
      <w:tr w:rsidR="00E1748E" w:rsidRPr="00E1748E">
        <w:trPr>
          <w:jc w:val="center"/>
        </w:trPr>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12</w:t>
            </w:r>
          </w:p>
        </w:tc>
        <w:tc>
          <w:tcPr>
            <w:tcW w:w="0" w:type="auto"/>
            <w:vAlign w:val="center"/>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Пахомово-Рощино</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0,07</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Нергель</w:t>
            </w:r>
          </w:p>
        </w:tc>
        <w:tc>
          <w:tcPr>
            <w:tcW w:w="0" w:type="auto"/>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30,7</w:t>
            </w:r>
          </w:p>
        </w:tc>
      </w:tr>
      <w:tr w:rsidR="00E1748E" w:rsidRPr="00E1748E">
        <w:trPr>
          <w:jc w:val="center"/>
        </w:trPr>
        <w:tc>
          <w:tcPr>
            <w:tcW w:w="0" w:type="auto"/>
            <w:gridSpan w:val="4"/>
            <w:vAlign w:val="center"/>
          </w:tcPr>
          <w:p w:rsidR="00E1748E" w:rsidRPr="00E1748E" w:rsidRDefault="00E1748E" w:rsidP="00E1748E">
            <w:pPr>
              <w:autoSpaceDE w:val="0"/>
              <w:autoSpaceDN w:val="0"/>
              <w:adjustRightInd w:val="0"/>
              <w:spacing w:line="240" w:lineRule="auto"/>
              <w:ind w:firstLine="0"/>
              <w:jc w:val="right"/>
              <w:rPr>
                <w:b/>
                <w:sz w:val="24"/>
                <w:szCs w:val="24"/>
                <w:lang w:eastAsia="ru-RU"/>
              </w:rPr>
            </w:pPr>
            <w:r w:rsidRPr="00E1748E">
              <w:rPr>
                <w:b/>
                <w:sz w:val="24"/>
                <w:szCs w:val="24"/>
                <w:lang w:eastAsia="ru-RU"/>
              </w:rPr>
              <w:t>Итого:</w:t>
            </w:r>
          </w:p>
        </w:tc>
        <w:tc>
          <w:tcPr>
            <w:tcW w:w="0" w:type="auto"/>
            <w:vAlign w:val="center"/>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392,46</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Все инженерные сооружения находятся в удовлетворительном состоянии.</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Автомобильный транспорт</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Грузовые перевозки в районе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Количество грузовых автомобилей в Петушинском районе составляет 138 единиц. Объем перевозки грузов в Петушинском районе в последние пять лет имееет неустойчивую динамику. При этом объем перевозки грузов в целом по Владимирской области постоянно сокращался до 2005 года, после чего наметилась тенденция к росту. По сравнению с 2002 г. объем перевезенных грузов снизился и составил 0,13 млн. тонн, что составляет 0,9 % от общего объема перевезенных грузов во Владимирской области.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1</w:t>
      </w:r>
      <w:r w:rsidRPr="00E1748E">
        <w:rPr>
          <w:b/>
          <w:sz w:val="24"/>
          <w:szCs w:val="24"/>
          <w:lang w:eastAsia="ru-RU"/>
        </w:rPr>
        <w:fldChar w:fldCharType="end"/>
      </w:r>
      <w:r w:rsidR="009E3941">
        <w:rPr>
          <w:b/>
          <w:sz w:val="24"/>
          <w:szCs w:val="24"/>
          <w:lang w:eastAsia="ru-RU"/>
        </w:rPr>
        <w:t xml:space="preserve"> </w:t>
      </w:r>
      <w:r w:rsidRPr="00E1748E">
        <w:rPr>
          <w:b/>
          <w:sz w:val="24"/>
          <w:szCs w:val="24"/>
          <w:lang w:eastAsia="ru-RU"/>
        </w:rPr>
        <w:t xml:space="preserve">Перевозка грузов автотранспортом, млн. тонн </w:t>
      </w:r>
      <w:r w:rsidRPr="00E1748E">
        <w:rPr>
          <w:b/>
          <w:noProof/>
          <w:sz w:val="24"/>
          <w:szCs w:val="24"/>
          <w:lang w:eastAsia="ru-RU"/>
        </w:rPr>
        <w:drawing>
          <wp:anchor distT="0" distB="0" distL="114300" distR="114300" simplePos="0" relativeHeight="251660288" behindDoc="0" locked="0" layoutInCell="1" allowOverlap="1">
            <wp:simplePos x="0" y="0"/>
            <wp:positionH relativeFrom="column">
              <wp:posOffset>1061085</wp:posOffset>
            </wp:positionH>
            <wp:positionV relativeFrom="paragraph">
              <wp:posOffset>243840</wp:posOffset>
            </wp:positionV>
            <wp:extent cx="5097780" cy="3104515"/>
            <wp:effectExtent l="0" t="0" r="0" b="635"/>
            <wp:wrapSquare wrapText="right"/>
            <wp:docPr id="188" name="Рисунок 18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3"/>
                    <pic:cNvPicPr>
                      <a:picLocks noGrp="1"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7780" cy="3104515"/>
                    </a:xfrm>
                    <a:prstGeom prst="rect">
                      <a:avLst/>
                    </a:prstGeom>
                    <a:noFill/>
                  </pic:spPr>
                </pic:pic>
              </a:graphicData>
            </a:graphic>
            <wp14:sizeRelH relativeFrom="page">
              <wp14:pctWidth>0</wp14:pctWidth>
            </wp14:sizeRelH>
            <wp14:sizeRelV relativeFrom="page">
              <wp14:pctHeight>0</wp14:pctHeight>
            </wp14:sizeRelV>
          </wp:anchor>
        </w:drawing>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Грузооборот автотранспорта в Петушинском районе на 2009 год составил 3,33 млн.тонн/км. Наблюдается снижение грузооборота по сравнению с 2006 годом. Грузоборот по Владимирской области в целом имеет схожие тенденции развития.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2</w:t>
      </w:r>
      <w:r w:rsidRPr="00E1748E">
        <w:rPr>
          <w:b/>
          <w:sz w:val="24"/>
          <w:szCs w:val="24"/>
          <w:lang w:eastAsia="ru-RU"/>
        </w:rPr>
        <w:fldChar w:fldCharType="end"/>
      </w:r>
      <w:r w:rsidRPr="00E1748E">
        <w:rPr>
          <w:b/>
          <w:noProof/>
          <w:sz w:val="24"/>
          <w:szCs w:val="24"/>
          <w:lang w:eastAsia="ru-RU"/>
        </w:rPr>
        <w:drawing>
          <wp:anchor distT="0" distB="0" distL="114300" distR="114300" simplePos="0" relativeHeight="251661312" behindDoc="0" locked="0" layoutInCell="1" allowOverlap="1">
            <wp:simplePos x="0" y="0"/>
            <wp:positionH relativeFrom="column">
              <wp:posOffset>937260</wp:posOffset>
            </wp:positionH>
            <wp:positionV relativeFrom="paragraph">
              <wp:posOffset>238125</wp:posOffset>
            </wp:positionV>
            <wp:extent cx="5255895" cy="3014345"/>
            <wp:effectExtent l="0" t="0" r="0" b="0"/>
            <wp:wrapSquare wrapText="right"/>
            <wp:docPr id="187" name="Рисунок 1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4"/>
                    <pic:cNvPicPr>
                      <a:picLocks noGrp="1"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5895" cy="3014345"/>
                    </a:xfrm>
                    <a:prstGeom prst="rect">
                      <a:avLst/>
                    </a:prstGeom>
                    <a:noFill/>
                  </pic:spPr>
                </pic:pic>
              </a:graphicData>
            </a:graphic>
            <wp14:sizeRelH relativeFrom="page">
              <wp14:pctWidth>0</wp14:pctWidth>
            </wp14:sizeRelH>
            <wp14:sizeRelV relativeFrom="page">
              <wp14:pctHeight>0</wp14:pctHeight>
            </wp14:sizeRelV>
          </wp:anchor>
        </w:drawing>
      </w:r>
      <w:r w:rsidR="009E3941">
        <w:rPr>
          <w:b/>
          <w:sz w:val="24"/>
          <w:szCs w:val="24"/>
          <w:lang w:eastAsia="ru-RU"/>
        </w:rPr>
        <w:t xml:space="preserve"> </w:t>
      </w:r>
      <w:r w:rsidRPr="00E1748E">
        <w:rPr>
          <w:b/>
          <w:sz w:val="24"/>
          <w:szCs w:val="24"/>
          <w:lang w:eastAsia="ru-RU"/>
        </w:rPr>
        <w:t>Грузороборот автотранспорта, млн.тонн/км</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Пассажирские перевозки автомобильным транспортом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г.Покров и г.Петушки являются центрами облуживания общественного транспорта, в них расположены автовокзалы, с которых отправляется большинство внутрирайонных и междугородних  автобусных маршрутов. Регулярные автобусные маршруты связывают Петушинский район с административным центром области г.Владимир, Москвой, приграничными районами Владимирской области, Собинским, Киржачским, Суздальским и Орехово-Зуевским районами Московской области, а также с большинством населенных пунктов Петушинского района.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Перечень междугородных (внутриобластных) и пригородных (муниципальных и межмуниципальных) автобусных маршрутов, проходящих по территории Петушинского района</w:t>
      </w:r>
    </w:p>
    <w:p w:rsidR="00E1748E" w:rsidRPr="009E3941" w:rsidRDefault="00E1748E" w:rsidP="00E1748E">
      <w:pPr>
        <w:autoSpaceDE w:val="0"/>
        <w:autoSpaceDN w:val="0"/>
        <w:adjustRightInd w:val="0"/>
        <w:spacing w:before="120" w:line="240" w:lineRule="auto"/>
        <w:ind w:firstLine="0"/>
        <w:jc w:val="right"/>
        <w:rPr>
          <w:b/>
          <w:sz w:val="26"/>
          <w:szCs w:val="24"/>
          <w:lang w:eastAsia="ru-RU"/>
        </w:rPr>
      </w:pPr>
      <w:r w:rsidRPr="009E3941">
        <w:rPr>
          <w:b/>
          <w:sz w:val="26"/>
          <w:szCs w:val="24"/>
          <w:lang w:eastAsia="ru-RU"/>
        </w:rPr>
        <w:t xml:space="preserve">Таблица </w:t>
      </w:r>
      <w:r w:rsidRPr="009E3941">
        <w:rPr>
          <w:b/>
          <w:sz w:val="26"/>
          <w:szCs w:val="24"/>
          <w:lang w:eastAsia="ru-RU"/>
        </w:rPr>
        <w:fldChar w:fldCharType="begin"/>
      </w:r>
      <w:r w:rsidRPr="009E3941">
        <w:rPr>
          <w:b/>
          <w:sz w:val="26"/>
          <w:szCs w:val="24"/>
          <w:lang w:eastAsia="ru-RU"/>
        </w:rPr>
        <w:instrText xml:space="preserve"> STYLEREF 2 \s </w:instrText>
      </w:r>
      <w:r w:rsidRPr="009E3941">
        <w:rPr>
          <w:b/>
          <w:sz w:val="26"/>
          <w:szCs w:val="24"/>
          <w:lang w:eastAsia="ru-RU"/>
        </w:rPr>
        <w:fldChar w:fldCharType="separate"/>
      </w:r>
      <w:r w:rsidRPr="009E3941">
        <w:rPr>
          <w:b/>
          <w:sz w:val="26"/>
          <w:szCs w:val="24"/>
          <w:lang w:eastAsia="ru-RU"/>
        </w:rPr>
        <w:t>8.1</w:t>
      </w:r>
      <w:r w:rsidRPr="009E3941">
        <w:rPr>
          <w:b/>
          <w:sz w:val="26"/>
          <w:szCs w:val="24"/>
          <w:lang w:eastAsia="ru-RU"/>
        </w:rPr>
        <w:fldChar w:fldCharType="end"/>
      </w:r>
      <w:r w:rsidRPr="009E3941">
        <w:rPr>
          <w:b/>
          <w:sz w:val="26"/>
          <w:szCs w:val="24"/>
          <w:lang w:eastAsia="ru-RU"/>
        </w:rPr>
        <w:t>_</w:t>
      </w:r>
      <w:r w:rsidR="009E3941" w:rsidRPr="009E3941">
        <w:rPr>
          <w:b/>
          <w:sz w:val="26"/>
          <w:szCs w:val="24"/>
          <w:lang w:eastAsia="ru-RU"/>
        </w:rPr>
        <w:t>4</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27"/>
        <w:gridCol w:w="5018"/>
      </w:tblGrid>
      <w:tr w:rsidR="00E1748E" w:rsidRPr="00E1748E">
        <w:tc>
          <w:tcPr>
            <w:tcW w:w="0" w:type="auto"/>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Автобусный маршрут</w:t>
            </w:r>
          </w:p>
        </w:tc>
        <w:tc>
          <w:tcPr>
            <w:tcW w:w="0" w:type="auto"/>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Количество рейсов в день</w:t>
            </w:r>
          </w:p>
        </w:tc>
      </w:tr>
      <w:tr w:rsidR="00E1748E" w:rsidRPr="00E1748E">
        <w:tc>
          <w:tcPr>
            <w:tcW w:w="0" w:type="auto"/>
            <w:gridSpan w:val="2"/>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Междугородные (внутриобластные) автобусные маршруты</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Владимир - Покров</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 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Новоселово - Покров</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Владимир - Петушки</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 раб.дни/4 вых. дни</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Покров-Орехово-Зуево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10ежедневно</w:t>
            </w:r>
          </w:p>
        </w:tc>
      </w:tr>
      <w:tr w:rsidR="00E1748E" w:rsidRPr="00E1748E">
        <w:tc>
          <w:tcPr>
            <w:tcW w:w="0" w:type="auto"/>
            <w:gridSpan w:val="2"/>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Пригородные (межмуниципальные) автобусные маршруты</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Петушки-Собинка</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4ежедневно</w:t>
            </w:r>
          </w:p>
        </w:tc>
      </w:tr>
      <w:tr w:rsidR="00E1748E" w:rsidRPr="00E1748E">
        <w:tc>
          <w:tcPr>
            <w:tcW w:w="0" w:type="auto"/>
            <w:gridSpan w:val="2"/>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Пригородные (муниципальные) автобусные маршруты</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 - Покров</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24 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 Городищи</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 -Сосновый Бор</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lastRenderedPageBreak/>
              <w:t>Покров -Введенский</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10ежедневно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Покров-Головино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 -Мячиково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Петушки-Болдино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 Воспушка</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Петушки-Костино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22ежедневно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 Пахомово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Петушки-Караваево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 Костерево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46ежедневно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Покров-Петушки</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24ежедневно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rFonts w:cs="Tahoma"/>
                <w:sz w:val="26"/>
                <w:szCs w:val="24"/>
                <w:lang w:eastAsia="ru-RU"/>
              </w:rPr>
            </w:pPr>
            <w:r w:rsidRPr="00E1748E">
              <w:rPr>
                <w:sz w:val="24"/>
                <w:szCs w:val="24"/>
                <w:lang w:eastAsia="ru-RU"/>
              </w:rPr>
              <w:t>Петушки - Метенино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 Санино</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 (два раза в неделю)</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 Вольгинский</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29ежедневно</w:t>
            </w:r>
          </w:p>
        </w:tc>
      </w:tr>
      <w:tr w:rsidR="00E1748E" w:rsidRPr="00E1748E">
        <w:tc>
          <w:tcPr>
            <w:tcW w:w="0" w:type="auto"/>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Райтоп-жд ст. Покров</w:t>
            </w:r>
          </w:p>
        </w:tc>
        <w:tc>
          <w:tcPr>
            <w:tcW w:w="0" w:type="auto"/>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н/д</w:t>
            </w:r>
          </w:p>
        </w:tc>
      </w:tr>
    </w:tbl>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За 2009 год в Петушинском районе общественным транспортом было перевезено 1,9 млн. чел., что составляет 1,5 % от общего количества перевезенных пассажиров во Владимирской области. За период 2006-2009 г.г. объем перевезенных пассажиров сократился на 1,6 млн. чел, то есть в 1,8 раз.</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3</w:t>
      </w:r>
      <w:r w:rsidRPr="00E1748E">
        <w:rPr>
          <w:b/>
          <w:sz w:val="24"/>
          <w:szCs w:val="24"/>
          <w:lang w:eastAsia="ru-RU"/>
        </w:rPr>
        <w:fldChar w:fldCharType="end"/>
      </w:r>
      <w:r w:rsidR="009E3941">
        <w:rPr>
          <w:b/>
          <w:sz w:val="24"/>
          <w:szCs w:val="24"/>
          <w:lang w:eastAsia="ru-RU"/>
        </w:rPr>
        <w:t xml:space="preserve"> </w:t>
      </w:r>
      <w:r w:rsidRPr="00E1748E">
        <w:rPr>
          <w:b/>
          <w:sz w:val="24"/>
          <w:szCs w:val="24"/>
          <w:lang w:eastAsia="ru-RU"/>
        </w:rPr>
        <w:t xml:space="preserve">Перевозка пассажиров общественным транспорторм общего пользования, млн. чел. </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noProof/>
          <w:sz w:val="26"/>
          <w:szCs w:val="24"/>
          <w:lang w:eastAsia="ru-RU"/>
        </w:rPr>
        <w:drawing>
          <wp:anchor distT="0" distB="0" distL="114300" distR="114300" simplePos="0" relativeHeight="251662336" behindDoc="0" locked="0" layoutInCell="1" allowOverlap="1">
            <wp:simplePos x="0" y="0"/>
            <wp:positionH relativeFrom="column">
              <wp:posOffset>975360</wp:posOffset>
            </wp:positionH>
            <wp:positionV relativeFrom="paragraph">
              <wp:posOffset>60960</wp:posOffset>
            </wp:positionV>
            <wp:extent cx="5255895" cy="3070860"/>
            <wp:effectExtent l="0" t="0" r="0" b="0"/>
            <wp:wrapSquare wrapText="right"/>
            <wp:docPr id="186" name="Рисунок 18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5"/>
                    <pic:cNvPicPr>
                      <a:picLocks noGrp="1"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5895" cy="3070860"/>
                    </a:xfrm>
                    <a:prstGeom prst="rect">
                      <a:avLst/>
                    </a:prstGeom>
                    <a:noFill/>
                  </pic:spPr>
                </pic:pic>
              </a:graphicData>
            </a:graphic>
            <wp14:sizeRelH relativeFrom="page">
              <wp14:pctWidth>0</wp14:pctWidth>
            </wp14:sizeRelH>
            <wp14:sizeRelV relativeFrom="page">
              <wp14:pctHeight>0</wp14:pctHeight>
            </wp14:sizeRelV>
          </wp:anchor>
        </w:drawing>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Пассажирооборот общественного транспорта в Петушинском районе за 2009 г. составил 21,0 млн. пасс/км. За период 2006-2009 г.г. грузооборот, как и общий объем перевезенных пассажиров, сократился в 1,8 раз.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noProof/>
          <w:sz w:val="24"/>
          <w:szCs w:val="24"/>
          <w:lang w:eastAsia="ru-RU"/>
        </w:rPr>
        <w:lastRenderedPageBreak/>
        <w:drawing>
          <wp:anchor distT="0" distB="0" distL="114300" distR="114300" simplePos="0" relativeHeight="251663360" behindDoc="0" locked="0" layoutInCell="1" allowOverlap="1">
            <wp:simplePos x="0" y="0"/>
            <wp:positionH relativeFrom="column">
              <wp:posOffset>798830</wp:posOffset>
            </wp:positionH>
            <wp:positionV relativeFrom="paragraph">
              <wp:posOffset>499745</wp:posOffset>
            </wp:positionV>
            <wp:extent cx="5258435" cy="3191510"/>
            <wp:effectExtent l="0" t="0" r="0" b="0"/>
            <wp:wrapSquare wrapText="right"/>
            <wp:docPr id="185" name="Рисунок 18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6"/>
                    <pic:cNvPicPr>
                      <a:picLocks noGrp="1"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8435" cy="3191510"/>
                    </a:xfrm>
                    <a:prstGeom prst="rect">
                      <a:avLst/>
                    </a:prstGeom>
                    <a:noFill/>
                  </pic:spPr>
                </pic:pic>
              </a:graphicData>
            </a:graphic>
            <wp14:sizeRelH relativeFrom="page">
              <wp14:pctWidth>0</wp14:pctWidth>
            </wp14:sizeRelH>
            <wp14:sizeRelV relativeFrom="page">
              <wp14:pctHeight>0</wp14:pctHeight>
            </wp14:sizeRelV>
          </wp:anchor>
        </w:drawing>
      </w: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4</w:t>
      </w:r>
      <w:r w:rsidRPr="00E1748E">
        <w:rPr>
          <w:b/>
          <w:sz w:val="24"/>
          <w:szCs w:val="24"/>
          <w:lang w:eastAsia="ru-RU"/>
        </w:rPr>
        <w:fldChar w:fldCharType="end"/>
      </w:r>
      <w:r w:rsidR="009E3941">
        <w:rPr>
          <w:b/>
          <w:sz w:val="24"/>
          <w:szCs w:val="24"/>
          <w:lang w:eastAsia="ru-RU"/>
        </w:rPr>
        <w:t xml:space="preserve"> </w:t>
      </w:r>
      <w:r w:rsidRPr="00E1748E">
        <w:rPr>
          <w:b/>
          <w:sz w:val="24"/>
          <w:szCs w:val="24"/>
          <w:lang w:eastAsia="ru-RU"/>
        </w:rPr>
        <w:t>Пассажирооборот общественного транспорта общего пользования, млн. чел./пасс. км.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Уменьшение пассажирооборота общественного транспорта в значительной степени обусловлено интенсивным развитием парка личных автомобилей у населения и служебного транспорта.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Автомобильный парк Петушинского района на 2009 год насчитывает 3538 единиц, что составляет 1,1 % от всего автопарка Владимирской области. По сравнению с предыдущими годами общее количество единиц автотранспорта постоянно возрастает. Рост общего количества единиц автотранспорта происходил и во Владимирской области в целом.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5</w:t>
      </w:r>
      <w:r w:rsidRPr="00E1748E">
        <w:rPr>
          <w:b/>
          <w:sz w:val="24"/>
          <w:szCs w:val="24"/>
          <w:lang w:eastAsia="ru-RU"/>
        </w:rPr>
        <w:fldChar w:fldCharType="end"/>
      </w:r>
      <w:r w:rsidRPr="00E1748E">
        <w:rPr>
          <w:b/>
          <w:sz w:val="24"/>
          <w:szCs w:val="24"/>
          <w:lang w:eastAsia="ru-RU"/>
        </w:rPr>
        <w:t>Динамика автомобильного транспорта, тысяч единиц</w:t>
      </w:r>
    </w:p>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noProof/>
          <w:sz w:val="26"/>
          <w:szCs w:val="24"/>
          <w:lang w:eastAsia="ru-RU"/>
        </w:rPr>
        <w:drawing>
          <wp:inline distT="0" distB="0" distL="0" distR="0">
            <wp:extent cx="5029200" cy="3048000"/>
            <wp:effectExtent l="0" t="0" r="0" b="0"/>
            <wp:docPr id="4" name="Рисунок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7"/>
                    <pic:cNvPicPr>
                      <a:picLocks noGrp="1"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29200" cy="3048000"/>
                    </a:xfrm>
                    <a:prstGeom prst="rect">
                      <a:avLst/>
                    </a:prstGeom>
                    <a:noFill/>
                    <a:ln>
                      <a:noFill/>
                    </a:ln>
                  </pic:spPr>
                </pic:pic>
              </a:graphicData>
            </a:graphic>
          </wp:inline>
        </w:drawing>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Структура автомобильного парка Петушинского района выглядит следующим образом:</w:t>
      </w:r>
    </w:p>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 xml:space="preserve">Рисунок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8.1</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Рисунок \* ARABIC \s 2 </w:instrText>
      </w:r>
      <w:r w:rsidRPr="00E1748E">
        <w:rPr>
          <w:sz w:val="26"/>
          <w:szCs w:val="24"/>
          <w:lang w:eastAsia="ru-RU"/>
        </w:rPr>
        <w:fldChar w:fldCharType="separate"/>
      </w:r>
      <w:r w:rsidRPr="00E1748E">
        <w:rPr>
          <w:sz w:val="26"/>
          <w:szCs w:val="24"/>
          <w:lang w:eastAsia="ru-RU"/>
        </w:rPr>
        <w:t>6</w:t>
      </w:r>
      <w:r w:rsidRPr="00E1748E">
        <w:rPr>
          <w:sz w:val="26"/>
          <w:szCs w:val="24"/>
          <w:lang w:eastAsia="ru-RU"/>
        </w:rPr>
        <w:fldChar w:fldCharType="end"/>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noProof/>
          <w:sz w:val="26"/>
          <w:szCs w:val="24"/>
          <w:lang w:eastAsia="ru-RU"/>
        </w:rPr>
        <w:drawing>
          <wp:inline distT="0" distB="0" distL="0" distR="0">
            <wp:extent cx="5438775" cy="2409825"/>
            <wp:effectExtent l="0" t="0" r="0" b="0"/>
            <wp:docPr id="3" name="Рисунок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8"/>
                    <pic:cNvPicPr>
                      <a:picLocks noGrp="1"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2409825"/>
                    </a:xfrm>
                    <a:prstGeom prst="rect">
                      <a:avLst/>
                    </a:prstGeom>
                    <a:noFill/>
                    <a:ln>
                      <a:noFill/>
                    </a:ln>
                  </pic:spPr>
                </pic:pic>
              </a:graphicData>
            </a:graphic>
          </wp:inline>
        </w:drawing>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Уровень автомобилизации на 2009 год составляет 51,1 единиц/1000 жителей, что значительно ниже показателя Владимирской области.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7</w:t>
      </w:r>
      <w:r w:rsidRPr="00E1748E">
        <w:rPr>
          <w:b/>
          <w:sz w:val="24"/>
          <w:szCs w:val="24"/>
          <w:lang w:eastAsia="ru-RU"/>
        </w:rPr>
        <w:fldChar w:fldCharType="end"/>
      </w:r>
      <w:r w:rsidRPr="00E1748E">
        <w:rPr>
          <w:b/>
          <w:sz w:val="24"/>
          <w:szCs w:val="24"/>
          <w:lang w:eastAsia="ru-RU"/>
        </w:rPr>
        <w:t>Динамика уровня автомобилизации, ед/1000 жителей</w:t>
      </w:r>
    </w:p>
    <w:p w:rsidR="00E1748E" w:rsidRPr="00E1748E" w:rsidRDefault="00E1748E" w:rsidP="00E1748E">
      <w:pPr>
        <w:autoSpaceDE w:val="0"/>
        <w:autoSpaceDN w:val="0"/>
        <w:adjustRightInd w:val="0"/>
        <w:spacing w:before="120" w:line="240" w:lineRule="auto"/>
        <w:ind w:firstLine="0"/>
        <w:rPr>
          <w:b/>
          <w:sz w:val="26"/>
          <w:szCs w:val="24"/>
          <w:lang w:eastAsia="ru-RU"/>
        </w:rPr>
      </w:pP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noProof/>
          <w:sz w:val="26"/>
          <w:szCs w:val="24"/>
          <w:lang w:eastAsia="ru-RU"/>
        </w:rPr>
        <w:drawing>
          <wp:anchor distT="0" distB="0" distL="114300" distR="114300" simplePos="0" relativeHeight="251664384" behindDoc="0" locked="0" layoutInCell="1" allowOverlap="1">
            <wp:simplePos x="0" y="0"/>
            <wp:positionH relativeFrom="column">
              <wp:posOffset>835025</wp:posOffset>
            </wp:positionH>
            <wp:positionV relativeFrom="paragraph">
              <wp:posOffset>37465</wp:posOffset>
            </wp:positionV>
            <wp:extent cx="5255895" cy="3175635"/>
            <wp:effectExtent l="0" t="0" r="0" b="5715"/>
            <wp:wrapSquare wrapText="right"/>
            <wp:docPr id="184" name="Рисунок 18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19"/>
                    <pic:cNvPicPr>
                      <a:picLocks noGrp="1"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5895" cy="3175635"/>
                    </a:xfrm>
                    <a:prstGeom prst="rect">
                      <a:avLst/>
                    </a:prstGeom>
                    <a:noFill/>
                  </pic:spPr>
                </pic:pic>
              </a:graphicData>
            </a:graphic>
            <wp14:sizeRelH relativeFrom="page">
              <wp14:pctWidth>0</wp14:pctWidth>
            </wp14:sizeRelH>
            <wp14:sizeRelV relativeFrom="page">
              <wp14:pctHeight>0</wp14:pctHeight>
            </wp14:sizeRelV>
          </wp:anchor>
        </w:drawing>
      </w:r>
      <w:r w:rsidRPr="00E1748E">
        <w:rPr>
          <w:b/>
          <w:sz w:val="26"/>
          <w:szCs w:val="24"/>
          <w:lang w:eastAsia="ru-RU"/>
        </w:rPr>
        <w:t>Безопасность на дорогах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За 2009 год на территории Петушинского района было совершено 289 ДТП, что на 60 случае меньше, чем в 2007 году. По Владимирской области в целом также наблюдается снижение количества ДТП. Тем не менее уровень дорожно-транспортных происшествий достаточно высок.</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8</w:t>
      </w:r>
      <w:r w:rsidRPr="00E1748E">
        <w:rPr>
          <w:b/>
          <w:sz w:val="24"/>
          <w:szCs w:val="24"/>
          <w:lang w:eastAsia="ru-RU"/>
        </w:rPr>
        <w:fldChar w:fldCharType="end"/>
      </w:r>
      <w:r w:rsidRPr="00E1748E">
        <w:rPr>
          <w:b/>
          <w:sz w:val="24"/>
          <w:szCs w:val="24"/>
          <w:lang w:eastAsia="ru-RU"/>
        </w:rPr>
        <w:t>Количество дорожно-транспортных происшествий на 100 000 населения</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noProof/>
          <w:sz w:val="26"/>
          <w:szCs w:val="24"/>
          <w:lang w:eastAsia="ru-RU"/>
        </w:rPr>
        <w:drawing>
          <wp:anchor distT="0" distB="0" distL="114300" distR="114300" simplePos="0" relativeHeight="251665408" behindDoc="0" locked="0" layoutInCell="1" allowOverlap="1">
            <wp:simplePos x="0" y="0"/>
            <wp:positionH relativeFrom="column">
              <wp:posOffset>598805</wp:posOffset>
            </wp:positionH>
            <wp:positionV relativeFrom="paragraph">
              <wp:posOffset>83185</wp:posOffset>
            </wp:positionV>
            <wp:extent cx="5255895" cy="3181985"/>
            <wp:effectExtent l="0" t="0" r="0" b="0"/>
            <wp:wrapSquare wrapText="right"/>
            <wp:docPr id="183" name="Рисунок 18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20"/>
                    <pic:cNvPicPr>
                      <a:picLocks noGrp="1"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5895" cy="3181985"/>
                    </a:xfrm>
                    <a:prstGeom prst="rect">
                      <a:avLst/>
                    </a:prstGeom>
                    <a:noFill/>
                  </pic:spPr>
                </pic:pic>
              </a:graphicData>
            </a:graphic>
            <wp14:sizeRelH relativeFrom="page">
              <wp14:pctWidth>0</wp14:pctWidth>
            </wp14:sizeRelH>
            <wp14:sizeRelV relativeFrom="page">
              <wp14:pctHeight>0</wp14:pctHeight>
            </wp14:sizeRelV>
          </wp:anchor>
        </w:drawing>
      </w:r>
      <w:r w:rsidRPr="00E1748E">
        <w:rPr>
          <w:sz w:val="26"/>
          <w:szCs w:val="24"/>
          <w:lang w:eastAsia="ru-RU"/>
        </w:rPr>
        <w:t xml:space="preserve">По количеству погибших в ДПТ Петушинский район занимает первое место среди муниципальных районов Владимирской области. За 2009 год в ДТП погибло 78 чел на 100 тыс. жителей. По количеству раненых в ДТП Петушинский район занимает второе место среди муниципальных образований Владимирской области, за 2009 год ранено 378 чел на 100 тыс. жителей.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уменьшении количества ДТП показатель количества погибших и раненых меняется незначительно, в отличие от Владимирской области, где при росте количества ДТП и количества раненых сокращается количество погибших.</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8.1</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9</w:t>
      </w:r>
      <w:r w:rsidRPr="00E1748E">
        <w:rPr>
          <w:b/>
          <w:sz w:val="24"/>
          <w:szCs w:val="24"/>
          <w:lang w:eastAsia="ru-RU"/>
        </w:rPr>
        <w:fldChar w:fldCharType="end"/>
      </w:r>
      <w:r w:rsidRPr="00E1748E">
        <w:rPr>
          <w:b/>
          <w:sz w:val="24"/>
          <w:szCs w:val="24"/>
          <w:lang w:eastAsia="ru-RU"/>
        </w:rPr>
        <w:t>Динамика количества погибших и раненых в ДТП, чел на 100 тыс. жителей</w:t>
      </w:r>
    </w:p>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noProof/>
          <w:sz w:val="26"/>
          <w:szCs w:val="24"/>
          <w:lang w:eastAsia="ru-RU"/>
        </w:rPr>
        <w:drawing>
          <wp:anchor distT="0" distB="0" distL="114300" distR="114300" simplePos="0" relativeHeight="251666432" behindDoc="0" locked="0" layoutInCell="1" allowOverlap="1">
            <wp:simplePos x="0" y="0"/>
            <wp:positionH relativeFrom="column">
              <wp:posOffset>111760</wp:posOffset>
            </wp:positionH>
            <wp:positionV relativeFrom="paragraph">
              <wp:posOffset>15875</wp:posOffset>
            </wp:positionV>
            <wp:extent cx="6530975" cy="2868295"/>
            <wp:effectExtent l="0" t="0" r="0" b="0"/>
            <wp:wrapSquare wrapText="right"/>
            <wp:docPr id="182" name="Рисунок 18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Диаграмма 121"/>
                    <pic:cNvPicPr>
                      <a:picLocks noGrp="1"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30975" cy="2868295"/>
                    </a:xfrm>
                    <a:prstGeom prst="rect">
                      <a:avLst/>
                    </a:prstGeom>
                    <a:noFill/>
                  </pic:spPr>
                </pic:pic>
              </a:graphicData>
            </a:graphic>
            <wp14:sizeRelH relativeFrom="page">
              <wp14:pctWidth>0</wp14:pctWidth>
            </wp14:sizeRelH>
            <wp14:sizeRelV relativeFrom="page">
              <wp14:pctHeight>0</wp14:pctHeight>
            </wp14:sizeRelV>
          </wp:anchor>
        </w:drawing>
      </w:r>
      <w:r w:rsidRPr="00E1748E">
        <w:rPr>
          <w:b/>
          <w:sz w:val="26"/>
          <w:szCs w:val="24"/>
          <w:lang w:eastAsia="ru-RU"/>
        </w:rPr>
        <w:t>Пункты сервисного обслуживания автотранспорта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На автомобильных дорогах общего пользования, проходящих по территории Петушинского района, расположено 20 автозаправочных станций (АЗС). Пункты сервисного обслуживания сконцентрированы на автомобильной дороге федерального значения   М-7 «Волга» Москва – Владимир – Нижний Новгород – Казань – Уфа и располагаются, в основном, на въезде/выезде населенных пунктов. Кроме того на данной автодороге имеются пункты придорожного сервиса, представленные комплексами придорожного сервиса, гостиницами, кафе, торговыми комплексами, магазинами, автостоянками.</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Наличие объектов придорожного сервиса на автомобильной дороге М-7 «Волга» Москва – Владимир – Нижний Новгород – Казань – Уфа на территории Петушинского района</w:t>
      </w:r>
    </w:p>
    <w:p w:rsidR="00E1748E" w:rsidRPr="009E3941" w:rsidRDefault="00E1748E" w:rsidP="00E1748E">
      <w:pPr>
        <w:autoSpaceDE w:val="0"/>
        <w:autoSpaceDN w:val="0"/>
        <w:adjustRightInd w:val="0"/>
        <w:spacing w:before="120" w:line="240" w:lineRule="auto"/>
        <w:ind w:firstLine="0"/>
        <w:jc w:val="right"/>
        <w:rPr>
          <w:b/>
          <w:sz w:val="26"/>
          <w:szCs w:val="24"/>
          <w:lang w:eastAsia="ru-RU"/>
        </w:rPr>
      </w:pPr>
      <w:r w:rsidRPr="009E3941">
        <w:rPr>
          <w:b/>
          <w:sz w:val="26"/>
          <w:szCs w:val="24"/>
          <w:lang w:eastAsia="ru-RU"/>
        </w:rPr>
        <w:t xml:space="preserve">Таблица </w:t>
      </w:r>
      <w:r w:rsidRPr="009E3941">
        <w:rPr>
          <w:b/>
          <w:sz w:val="26"/>
          <w:szCs w:val="24"/>
          <w:lang w:eastAsia="ru-RU"/>
        </w:rPr>
        <w:fldChar w:fldCharType="begin"/>
      </w:r>
      <w:r w:rsidRPr="009E3941">
        <w:rPr>
          <w:b/>
          <w:sz w:val="26"/>
          <w:szCs w:val="24"/>
          <w:lang w:eastAsia="ru-RU"/>
        </w:rPr>
        <w:instrText xml:space="preserve"> STYLEREF 2 \s </w:instrText>
      </w:r>
      <w:r w:rsidRPr="009E3941">
        <w:rPr>
          <w:b/>
          <w:sz w:val="26"/>
          <w:szCs w:val="24"/>
          <w:lang w:eastAsia="ru-RU"/>
        </w:rPr>
        <w:fldChar w:fldCharType="separate"/>
      </w:r>
      <w:r w:rsidRPr="009E3941">
        <w:rPr>
          <w:b/>
          <w:sz w:val="26"/>
          <w:szCs w:val="24"/>
          <w:lang w:eastAsia="ru-RU"/>
        </w:rPr>
        <w:t>8.1</w:t>
      </w:r>
      <w:r w:rsidRPr="009E3941">
        <w:rPr>
          <w:b/>
          <w:sz w:val="26"/>
          <w:szCs w:val="24"/>
          <w:lang w:eastAsia="ru-RU"/>
        </w:rPr>
        <w:fldChar w:fldCharType="end"/>
      </w:r>
      <w:r w:rsidRPr="009E3941">
        <w:rPr>
          <w:b/>
          <w:sz w:val="26"/>
          <w:szCs w:val="24"/>
          <w:lang w:eastAsia="ru-RU"/>
        </w:rPr>
        <w:t>_</w:t>
      </w:r>
      <w:r w:rsidR="009E3941" w:rsidRPr="009E3941">
        <w:rPr>
          <w:b/>
          <w:sz w:val="26"/>
          <w:szCs w:val="24"/>
          <w:lang w:eastAsia="ru-RU"/>
        </w:rPr>
        <w:t>5</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3"/>
        <w:gridCol w:w="425"/>
        <w:gridCol w:w="567"/>
        <w:gridCol w:w="567"/>
        <w:gridCol w:w="567"/>
        <w:gridCol w:w="709"/>
        <w:gridCol w:w="567"/>
        <w:gridCol w:w="425"/>
        <w:gridCol w:w="567"/>
        <w:gridCol w:w="425"/>
        <w:gridCol w:w="426"/>
        <w:gridCol w:w="425"/>
        <w:gridCol w:w="425"/>
        <w:gridCol w:w="567"/>
        <w:gridCol w:w="425"/>
        <w:gridCol w:w="851"/>
      </w:tblGrid>
      <w:tr w:rsidR="00E1748E" w:rsidRPr="00E1748E">
        <w:trPr>
          <w:cantSplit/>
        </w:trPr>
        <w:tc>
          <w:tcPr>
            <w:tcW w:w="1276" w:type="dxa"/>
            <w:vMerge w:val="restart"/>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Протяженность дороги, км.</w:t>
            </w:r>
          </w:p>
        </w:tc>
        <w:tc>
          <w:tcPr>
            <w:tcW w:w="7650" w:type="dxa"/>
            <w:gridSpan w:val="15"/>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Количество объектов придорожного сервиса</w:t>
            </w:r>
          </w:p>
        </w:tc>
        <w:tc>
          <w:tcPr>
            <w:tcW w:w="851" w:type="dxa"/>
            <w:vMerge w:val="restart"/>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Обеспеченность на10 км дороги</w:t>
            </w:r>
          </w:p>
        </w:tc>
      </w:tr>
      <w:tr w:rsidR="00E1748E" w:rsidRPr="00E1748E">
        <w:trPr>
          <w:cantSplit/>
          <w:trHeight w:val="1420"/>
        </w:trPr>
        <w:tc>
          <w:tcPr>
            <w:tcW w:w="1276" w:type="dxa"/>
            <w:vMerge/>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563"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всего</w:t>
            </w:r>
          </w:p>
        </w:tc>
        <w:tc>
          <w:tcPr>
            <w:tcW w:w="42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палатки</w:t>
            </w:r>
          </w:p>
        </w:tc>
        <w:tc>
          <w:tcPr>
            <w:tcW w:w="56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АЗС</w:t>
            </w:r>
          </w:p>
        </w:tc>
        <w:tc>
          <w:tcPr>
            <w:tcW w:w="56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магазин</w:t>
            </w:r>
          </w:p>
        </w:tc>
        <w:tc>
          <w:tcPr>
            <w:tcW w:w="56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авто-рынок</w:t>
            </w:r>
          </w:p>
        </w:tc>
        <w:tc>
          <w:tcPr>
            <w:tcW w:w="709"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торговый комплекс</w:t>
            </w:r>
          </w:p>
        </w:tc>
        <w:tc>
          <w:tcPr>
            <w:tcW w:w="56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кафе</w:t>
            </w:r>
          </w:p>
        </w:tc>
        <w:tc>
          <w:tcPr>
            <w:tcW w:w="42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столовая</w:t>
            </w:r>
          </w:p>
        </w:tc>
        <w:tc>
          <w:tcPr>
            <w:tcW w:w="56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гостиница</w:t>
            </w:r>
          </w:p>
        </w:tc>
        <w:tc>
          <w:tcPr>
            <w:tcW w:w="42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рынок</w:t>
            </w:r>
          </w:p>
        </w:tc>
        <w:tc>
          <w:tcPr>
            <w:tcW w:w="426"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стоянка</w:t>
            </w:r>
          </w:p>
        </w:tc>
        <w:tc>
          <w:tcPr>
            <w:tcW w:w="42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АГЗС</w:t>
            </w:r>
          </w:p>
        </w:tc>
        <w:tc>
          <w:tcPr>
            <w:tcW w:w="42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СТО</w:t>
            </w:r>
          </w:p>
        </w:tc>
        <w:tc>
          <w:tcPr>
            <w:tcW w:w="56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шиномонтаж</w:t>
            </w:r>
          </w:p>
        </w:tc>
        <w:tc>
          <w:tcPr>
            <w:tcW w:w="42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КПС</w:t>
            </w:r>
          </w:p>
        </w:tc>
        <w:tc>
          <w:tcPr>
            <w:tcW w:w="851" w:type="dxa"/>
            <w:vMerge/>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rPr>
          <w:trHeight w:val="511"/>
        </w:trPr>
        <w:tc>
          <w:tcPr>
            <w:tcW w:w="1276"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46</w:t>
            </w:r>
          </w:p>
        </w:tc>
        <w:tc>
          <w:tcPr>
            <w:tcW w:w="563"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68</w:t>
            </w:r>
          </w:p>
        </w:tc>
        <w:tc>
          <w:tcPr>
            <w:tcW w:w="42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w:t>
            </w:r>
          </w:p>
        </w:tc>
        <w:tc>
          <w:tcPr>
            <w:tcW w:w="56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20</w:t>
            </w:r>
          </w:p>
        </w:tc>
        <w:tc>
          <w:tcPr>
            <w:tcW w:w="56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16</w:t>
            </w:r>
          </w:p>
        </w:tc>
        <w:tc>
          <w:tcPr>
            <w:tcW w:w="56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w:t>
            </w:r>
          </w:p>
        </w:tc>
        <w:tc>
          <w:tcPr>
            <w:tcW w:w="709"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56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20</w:t>
            </w:r>
          </w:p>
        </w:tc>
        <w:tc>
          <w:tcPr>
            <w:tcW w:w="42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w:t>
            </w:r>
          </w:p>
        </w:tc>
        <w:tc>
          <w:tcPr>
            <w:tcW w:w="56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w:t>
            </w:r>
          </w:p>
        </w:tc>
        <w:tc>
          <w:tcPr>
            <w:tcW w:w="42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w:t>
            </w:r>
          </w:p>
        </w:tc>
        <w:tc>
          <w:tcPr>
            <w:tcW w:w="426"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w:t>
            </w:r>
          </w:p>
        </w:tc>
        <w:tc>
          <w:tcPr>
            <w:tcW w:w="42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w:t>
            </w:r>
          </w:p>
        </w:tc>
        <w:tc>
          <w:tcPr>
            <w:tcW w:w="42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w:t>
            </w:r>
          </w:p>
        </w:tc>
        <w:tc>
          <w:tcPr>
            <w:tcW w:w="56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w:t>
            </w:r>
          </w:p>
        </w:tc>
        <w:tc>
          <w:tcPr>
            <w:tcW w:w="42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w:t>
            </w:r>
          </w:p>
        </w:tc>
        <w:tc>
          <w:tcPr>
            <w:tcW w:w="851"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15</w:t>
            </w:r>
          </w:p>
        </w:tc>
      </w:tr>
    </w:tbl>
    <w:p w:rsidR="00E1748E" w:rsidRPr="00E1748E" w:rsidRDefault="00E1748E" w:rsidP="00E1748E">
      <w:pPr>
        <w:spacing w:after="60" w:line="240" w:lineRule="auto"/>
        <w:jc w:val="right"/>
        <w:rPr>
          <w:b/>
          <w:sz w:val="24"/>
          <w:szCs w:val="24"/>
        </w:r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Обеспеченность объектами придорожного сервиса на автомобильной дороге М-7 «Волга» Москва – Владимир – Нижний Новгород – Казань – Уфа  на территории Петушинского района, из расчета на 10 км.</w:t>
      </w:r>
    </w:p>
    <w:p w:rsidR="00E1748E" w:rsidRPr="009E3941" w:rsidRDefault="00E1748E" w:rsidP="00E1748E">
      <w:pPr>
        <w:autoSpaceDE w:val="0"/>
        <w:autoSpaceDN w:val="0"/>
        <w:adjustRightInd w:val="0"/>
        <w:spacing w:before="120" w:line="240" w:lineRule="auto"/>
        <w:ind w:firstLine="0"/>
        <w:jc w:val="right"/>
        <w:rPr>
          <w:b/>
          <w:sz w:val="26"/>
          <w:szCs w:val="24"/>
          <w:lang w:eastAsia="ru-RU"/>
        </w:rPr>
      </w:pPr>
      <w:r w:rsidRPr="009E3941">
        <w:rPr>
          <w:b/>
          <w:sz w:val="26"/>
          <w:szCs w:val="24"/>
          <w:lang w:eastAsia="ru-RU"/>
        </w:rPr>
        <w:t xml:space="preserve">Таблица </w:t>
      </w:r>
      <w:r w:rsidRPr="009E3941">
        <w:rPr>
          <w:b/>
          <w:sz w:val="26"/>
          <w:szCs w:val="24"/>
          <w:lang w:eastAsia="ru-RU"/>
        </w:rPr>
        <w:fldChar w:fldCharType="begin"/>
      </w:r>
      <w:r w:rsidRPr="009E3941">
        <w:rPr>
          <w:b/>
          <w:sz w:val="26"/>
          <w:szCs w:val="24"/>
          <w:lang w:eastAsia="ru-RU"/>
        </w:rPr>
        <w:instrText xml:space="preserve"> STYLEREF 2 \s </w:instrText>
      </w:r>
      <w:r w:rsidRPr="009E3941">
        <w:rPr>
          <w:b/>
          <w:sz w:val="26"/>
          <w:szCs w:val="24"/>
          <w:lang w:eastAsia="ru-RU"/>
        </w:rPr>
        <w:fldChar w:fldCharType="separate"/>
      </w:r>
      <w:r w:rsidRPr="009E3941">
        <w:rPr>
          <w:b/>
          <w:sz w:val="26"/>
          <w:szCs w:val="24"/>
          <w:lang w:eastAsia="ru-RU"/>
        </w:rPr>
        <w:t>8.1</w:t>
      </w:r>
      <w:r w:rsidRPr="009E3941">
        <w:rPr>
          <w:b/>
          <w:sz w:val="26"/>
          <w:szCs w:val="24"/>
          <w:lang w:eastAsia="ru-RU"/>
        </w:rPr>
        <w:fldChar w:fldCharType="end"/>
      </w:r>
      <w:r w:rsidRPr="009E3941">
        <w:rPr>
          <w:b/>
          <w:sz w:val="26"/>
          <w:szCs w:val="24"/>
          <w:lang w:eastAsia="ru-RU"/>
        </w:rPr>
        <w:t>_</w:t>
      </w:r>
      <w:r w:rsidR="009E3941">
        <w:rPr>
          <w:b/>
          <w:sz w:val="26"/>
          <w:szCs w:val="24"/>
          <w:lang w:eastAsia="ru-RU"/>
        </w:rPr>
        <w:t>6</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47"/>
        <w:gridCol w:w="632"/>
        <w:gridCol w:w="927"/>
        <w:gridCol w:w="571"/>
        <w:gridCol w:w="643"/>
        <w:gridCol w:w="769"/>
        <w:gridCol w:w="765"/>
        <w:gridCol w:w="1049"/>
        <w:gridCol w:w="1648"/>
      </w:tblGrid>
      <w:tr w:rsidR="00E1748E" w:rsidRPr="00E1748E">
        <w:trPr>
          <w:cantSplit/>
          <w:trHeight w:val="375"/>
        </w:trPr>
        <w:tc>
          <w:tcPr>
            <w:tcW w:w="1843" w:type="dxa"/>
            <w:vMerge w:val="restart"/>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Протяженность дороги, км.</w:t>
            </w:r>
          </w:p>
        </w:tc>
        <w:tc>
          <w:tcPr>
            <w:tcW w:w="6203" w:type="dxa"/>
            <w:gridSpan w:val="8"/>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В том числе по объектам придорожного сервиса</w:t>
            </w:r>
          </w:p>
        </w:tc>
        <w:tc>
          <w:tcPr>
            <w:tcW w:w="1648" w:type="dxa"/>
            <w:vMerge w:val="restart"/>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Обеспеченность на10 км дороги</w:t>
            </w:r>
          </w:p>
        </w:tc>
      </w:tr>
      <w:tr w:rsidR="00E1748E" w:rsidRPr="00E1748E">
        <w:trPr>
          <w:cantSplit/>
          <w:trHeight w:val="1557"/>
        </w:trPr>
        <w:tc>
          <w:tcPr>
            <w:tcW w:w="1843" w:type="dxa"/>
            <w:vMerge/>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84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АЗС</w:t>
            </w:r>
          </w:p>
        </w:tc>
        <w:tc>
          <w:tcPr>
            <w:tcW w:w="632"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магазин</w:t>
            </w:r>
          </w:p>
        </w:tc>
        <w:tc>
          <w:tcPr>
            <w:tcW w:w="927"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торговый комплекс</w:t>
            </w:r>
          </w:p>
        </w:tc>
        <w:tc>
          <w:tcPr>
            <w:tcW w:w="571"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кафе</w:t>
            </w:r>
          </w:p>
        </w:tc>
        <w:tc>
          <w:tcPr>
            <w:tcW w:w="643"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столовая</w:t>
            </w:r>
          </w:p>
        </w:tc>
        <w:tc>
          <w:tcPr>
            <w:tcW w:w="769"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гостиница</w:t>
            </w:r>
          </w:p>
        </w:tc>
        <w:tc>
          <w:tcPr>
            <w:tcW w:w="765"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стоянка</w:t>
            </w:r>
          </w:p>
        </w:tc>
        <w:tc>
          <w:tcPr>
            <w:tcW w:w="1049" w:type="dxa"/>
            <w:textDirection w:val="btLr"/>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шиномонтаж</w:t>
            </w:r>
          </w:p>
        </w:tc>
        <w:tc>
          <w:tcPr>
            <w:tcW w:w="1648" w:type="dxa"/>
            <w:vMerge/>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rPr>
          <w:trHeight w:val="481"/>
        </w:trPr>
        <w:tc>
          <w:tcPr>
            <w:tcW w:w="1843"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46</w:t>
            </w:r>
          </w:p>
        </w:tc>
        <w:tc>
          <w:tcPr>
            <w:tcW w:w="84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632"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3,5</w:t>
            </w:r>
          </w:p>
        </w:tc>
        <w:tc>
          <w:tcPr>
            <w:tcW w:w="927"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w:t>
            </w:r>
          </w:p>
        </w:tc>
        <w:tc>
          <w:tcPr>
            <w:tcW w:w="571"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4,3</w:t>
            </w:r>
          </w:p>
        </w:tc>
        <w:tc>
          <w:tcPr>
            <w:tcW w:w="643"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0,2</w:t>
            </w:r>
          </w:p>
        </w:tc>
        <w:tc>
          <w:tcPr>
            <w:tcW w:w="769"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0,7</w:t>
            </w:r>
          </w:p>
        </w:tc>
        <w:tc>
          <w:tcPr>
            <w:tcW w:w="765"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0,2</w:t>
            </w:r>
          </w:p>
        </w:tc>
        <w:tc>
          <w:tcPr>
            <w:tcW w:w="1049"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0,2</w:t>
            </w:r>
          </w:p>
        </w:tc>
        <w:tc>
          <w:tcPr>
            <w:tcW w:w="1648" w:type="dxa"/>
            <w:vAlign w:val="center"/>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 приведенных таблиц видно, что Петушинский район имеет высокую обеспеченность объектами придорожного сервиса.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Основные проблемы автомобильного транспорта, выводы:</w:t>
      </w:r>
    </w:p>
    <w:p w:rsidR="00E1748E" w:rsidRPr="00E1748E" w:rsidRDefault="00E1748E" w:rsidP="00695586">
      <w:pPr>
        <w:numPr>
          <w:ilvl w:val="1"/>
          <w:numId w:val="26"/>
        </w:numPr>
        <w:tabs>
          <w:tab w:val="clear" w:pos="1440"/>
          <w:tab w:val="left" w:pos="360"/>
        </w:tabs>
        <w:autoSpaceDE w:val="0"/>
        <w:autoSpaceDN w:val="0"/>
        <w:adjustRightInd w:val="0"/>
        <w:spacing w:before="120" w:line="240" w:lineRule="auto"/>
        <w:ind w:left="360"/>
        <w:rPr>
          <w:sz w:val="26"/>
          <w:szCs w:val="24"/>
          <w:lang w:eastAsia="ru-RU"/>
        </w:rPr>
      </w:pPr>
      <w:r w:rsidRPr="00E1748E">
        <w:rPr>
          <w:sz w:val="26"/>
          <w:szCs w:val="24"/>
          <w:lang w:eastAsia="ru-RU"/>
        </w:rPr>
        <w:t xml:space="preserve">Прохождение автомобильной дороги федерального значения М-7 «Волга» Москва – Владимир – Нижний Новгород – Казань – Уфа через населенные пункты Петушинского района. К наиболее крупным населенным пунктам относятся г.Покров и г.Петушки. Прохождение через их территорию автомобильной дороги федерального значения является основной транспортной проблемой населенных пунктов. Прохождение столь напряженной автомобильной дороги по территории городов Петушинского района, во-первых, ухудшает экологическое состояние окружающей среды, является источником </w:t>
      </w:r>
      <w:r w:rsidRPr="00E1748E">
        <w:rPr>
          <w:sz w:val="26"/>
          <w:szCs w:val="24"/>
          <w:lang w:eastAsia="ru-RU"/>
        </w:rPr>
        <w:lastRenderedPageBreak/>
        <w:t>значительного атмосферного и шумового загрязнения, ухудшает безопасность дорожного движения в пределах городов, и во-вторых, уменьшает пропускную способность федеральной дороги, так как на территории городов она является магистралью общегородского значения регулируемого движения;</w:t>
      </w:r>
    </w:p>
    <w:p w:rsidR="00E1748E" w:rsidRPr="00E1748E" w:rsidRDefault="00E1748E" w:rsidP="00695586">
      <w:pPr>
        <w:numPr>
          <w:ilvl w:val="1"/>
          <w:numId w:val="26"/>
        </w:numPr>
        <w:tabs>
          <w:tab w:val="clear" w:pos="1440"/>
          <w:tab w:val="left" w:pos="360"/>
        </w:tabs>
        <w:autoSpaceDE w:val="0"/>
        <w:autoSpaceDN w:val="0"/>
        <w:adjustRightInd w:val="0"/>
        <w:spacing w:before="120" w:line="240" w:lineRule="auto"/>
        <w:ind w:left="360"/>
        <w:rPr>
          <w:sz w:val="26"/>
          <w:szCs w:val="24"/>
          <w:lang w:eastAsia="ru-RU"/>
        </w:rPr>
      </w:pPr>
      <w:r w:rsidRPr="00E1748E">
        <w:rPr>
          <w:sz w:val="26"/>
          <w:szCs w:val="24"/>
          <w:lang w:eastAsia="ru-RU"/>
        </w:rPr>
        <w:t>Высокий уровень дорожно-транспортных происшествий;</w:t>
      </w:r>
    </w:p>
    <w:p w:rsidR="00E1748E" w:rsidRPr="00E1748E" w:rsidRDefault="00E1748E" w:rsidP="00695586">
      <w:pPr>
        <w:numPr>
          <w:ilvl w:val="1"/>
          <w:numId w:val="26"/>
        </w:numPr>
        <w:tabs>
          <w:tab w:val="clear" w:pos="1440"/>
          <w:tab w:val="left" w:pos="360"/>
        </w:tabs>
        <w:autoSpaceDE w:val="0"/>
        <w:autoSpaceDN w:val="0"/>
        <w:adjustRightInd w:val="0"/>
        <w:spacing w:before="120" w:line="240" w:lineRule="auto"/>
        <w:ind w:left="360"/>
        <w:rPr>
          <w:sz w:val="26"/>
          <w:szCs w:val="24"/>
          <w:lang w:eastAsia="ru-RU"/>
        </w:rPr>
      </w:pPr>
      <w:r w:rsidRPr="00E1748E">
        <w:rPr>
          <w:sz w:val="26"/>
          <w:szCs w:val="24"/>
          <w:lang w:eastAsia="ru-RU"/>
        </w:rPr>
        <w:t xml:space="preserve">Анализ наличия объектов сервисного обслуживания на автомобильных дорогах Петушинского района показал хорошую обеспеченность территории района, однако эти объекты локализованы только на автомобильной дороге федерального значения М-7 «Волга» Москва – Владимир – Нижний Новгород – Казань – Уфа. </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91" w:name="_Toc102739047"/>
      <w:r w:rsidRPr="00E1748E">
        <w:rPr>
          <w:rFonts w:ascii="Arial" w:hAnsi="Arial" w:cs="Arial"/>
          <w:b/>
          <w:sz w:val="26"/>
          <w:szCs w:val="26"/>
          <w:lang w:eastAsia="ru-RU"/>
        </w:rPr>
        <w:t>Проектные предложения по развитию автомобильных дорог и автотранспорта</w:t>
      </w:r>
      <w:bookmarkEnd w:id="191"/>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разработке проектных предложений использовались следующие документы:  «Стратегия социально-экономического развития МО «Петушинского района», Генеральный план города Петушки, разработанный ФГУПРосНИПИУрбанистики.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современных условиях интенсивное развитие транспортной инфраструктуры является одним из ключевых факторов успешного развития региона в целом.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целях повышения уровня связанности территории, повышения подвижности населения, интенсификации межрайонных связей, в рамках реализации «Схемы территориального планирования Петушинского района»  необходимо решить следующие задачи:</w:t>
      </w:r>
    </w:p>
    <w:p w:rsidR="00E1748E" w:rsidRPr="00E1748E" w:rsidRDefault="00E1748E" w:rsidP="00695586">
      <w:pPr>
        <w:numPr>
          <w:ilvl w:val="0"/>
          <w:numId w:val="43"/>
        </w:numPr>
        <w:autoSpaceDE w:val="0"/>
        <w:autoSpaceDN w:val="0"/>
        <w:adjustRightInd w:val="0"/>
        <w:spacing w:before="120" w:line="240" w:lineRule="auto"/>
        <w:rPr>
          <w:sz w:val="26"/>
          <w:szCs w:val="24"/>
          <w:lang w:eastAsia="ru-RU"/>
        </w:rPr>
      </w:pPr>
      <w:r w:rsidRPr="00E1748E">
        <w:rPr>
          <w:sz w:val="26"/>
          <w:szCs w:val="24"/>
          <w:lang w:eastAsia="ru-RU"/>
        </w:rPr>
        <w:t>развитие автомобильной дороги федерального значения М-7 «Волга» Москва – Владимир – Нижний Новгород – Казань – Уфа;</w:t>
      </w:r>
    </w:p>
    <w:p w:rsidR="00E1748E" w:rsidRPr="00E1748E" w:rsidRDefault="00E1748E" w:rsidP="00695586">
      <w:pPr>
        <w:numPr>
          <w:ilvl w:val="0"/>
          <w:numId w:val="43"/>
        </w:numPr>
        <w:autoSpaceDE w:val="0"/>
        <w:autoSpaceDN w:val="0"/>
        <w:adjustRightInd w:val="0"/>
        <w:spacing w:before="120" w:line="240" w:lineRule="auto"/>
        <w:rPr>
          <w:sz w:val="26"/>
          <w:szCs w:val="24"/>
          <w:lang w:eastAsia="ru-RU"/>
        </w:rPr>
      </w:pPr>
      <w:r w:rsidRPr="00E1748E">
        <w:rPr>
          <w:spacing w:val="-6"/>
          <w:sz w:val="26"/>
          <w:szCs w:val="24"/>
          <w:lang w:eastAsia="ru-RU"/>
        </w:rPr>
        <w:t>сохранение и модернизация существующей сети автомобильных дорог регионального или межмуниципального и местного значений;</w:t>
      </w:r>
    </w:p>
    <w:p w:rsidR="00E1748E" w:rsidRPr="00E1748E" w:rsidRDefault="00E1748E" w:rsidP="00695586">
      <w:pPr>
        <w:numPr>
          <w:ilvl w:val="0"/>
          <w:numId w:val="43"/>
        </w:numPr>
        <w:autoSpaceDE w:val="0"/>
        <w:autoSpaceDN w:val="0"/>
        <w:adjustRightInd w:val="0"/>
        <w:spacing w:before="120" w:line="240" w:lineRule="auto"/>
        <w:rPr>
          <w:sz w:val="26"/>
          <w:szCs w:val="24"/>
          <w:lang w:eastAsia="ru-RU"/>
        </w:rPr>
      </w:pPr>
      <w:r w:rsidRPr="00E1748E">
        <w:rPr>
          <w:spacing w:val="-6"/>
          <w:sz w:val="26"/>
          <w:szCs w:val="24"/>
          <w:lang w:eastAsia="ru-RU"/>
        </w:rPr>
        <w:t>сохранение и оборудование твердым покрытием автомобильных дорог местного значения.  Развитие сети автомобильных дорог местного значения позволит снизить нагрузку на основные транспортные магистрали, повысит связанность территории;</w:t>
      </w:r>
    </w:p>
    <w:p w:rsidR="00E1748E" w:rsidRPr="00E1748E" w:rsidRDefault="00E1748E" w:rsidP="00695586">
      <w:pPr>
        <w:numPr>
          <w:ilvl w:val="0"/>
          <w:numId w:val="43"/>
        </w:numPr>
        <w:autoSpaceDE w:val="0"/>
        <w:autoSpaceDN w:val="0"/>
        <w:adjustRightInd w:val="0"/>
        <w:spacing w:before="120" w:line="240" w:lineRule="auto"/>
        <w:rPr>
          <w:sz w:val="26"/>
          <w:szCs w:val="24"/>
          <w:lang w:eastAsia="ru-RU"/>
        </w:rPr>
      </w:pPr>
      <w:r w:rsidRPr="00E1748E">
        <w:rPr>
          <w:sz w:val="26"/>
          <w:szCs w:val="24"/>
          <w:lang w:eastAsia="ru-RU"/>
        </w:rPr>
        <w:t xml:space="preserve">организация сервисного обслуживания автомобильных дорог общего пользования; </w:t>
      </w:r>
    </w:p>
    <w:p w:rsidR="00E1748E" w:rsidRPr="00E1748E" w:rsidRDefault="00E1748E" w:rsidP="00695586">
      <w:pPr>
        <w:numPr>
          <w:ilvl w:val="0"/>
          <w:numId w:val="43"/>
        </w:numPr>
        <w:autoSpaceDE w:val="0"/>
        <w:autoSpaceDN w:val="0"/>
        <w:adjustRightInd w:val="0"/>
        <w:spacing w:before="120" w:line="240" w:lineRule="auto"/>
        <w:rPr>
          <w:spacing w:val="-6"/>
          <w:sz w:val="26"/>
          <w:szCs w:val="24"/>
          <w:lang w:eastAsia="ru-RU"/>
        </w:rPr>
      </w:pPr>
      <w:r w:rsidRPr="00E1748E">
        <w:rPr>
          <w:spacing w:val="-6"/>
          <w:sz w:val="26"/>
          <w:szCs w:val="24"/>
          <w:lang w:eastAsia="ru-RU"/>
        </w:rPr>
        <w:t xml:space="preserve">расширение маршрутной сети автобусов; </w:t>
      </w:r>
    </w:p>
    <w:p w:rsidR="00E1748E" w:rsidRPr="00E1748E" w:rsidRDefault="00E1748E" w:rsidP="00695586">
      <w:pPr>
        <w:numPr>
          <w:ilvl w:val="0"/>
          <w:numId w:val="43"/>
        </w:numPr>
        <w:autoSpaceDE w:val="0"/>
        <w:autoSpaceDN w:val="0"/>
        <w:adjustRightInd w:val="0"/>
        <w:spacing w:before="120" w:line="240" w:lineRule="auto"/>
        <w:rPr>
          <w:spacing w:val="-6"/>
          <w:sz w:val="26"/>
          <w:szCs w:val="24"/>
          <w:lang w:eastAsia="ru-RU"/>
        </w:rPr>
      </w:pPr>
      <w:r w:rsidRPr="00E1748E">
        <w:rPr>
          <w:spacing w:val="-6"/>
          <w:sz w:val="26"/>
          <w:szCs w:val="24"/>
          <w:lang w:eastAsia="ru-RU"/>
        </w:rPr>
        <w:t>повышение безопасности движения на автомобильных дорогах.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рамках реализации «Схемы территориального планирования Петушинского района» планируется реализация следующих мероприятий.</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lastRenderedPageBreak/>
        <w:t>Автомобильные дороги</w:t>
      </w:r>
    </w:p>
    <w:p w:rsidR="00E1748E" w:rsidRPr="00E1748E" w:rsidRDefault="00E1748E" w:rsidP="00695586">
      <w:pPr>
        <w:numPr>
          <w:ilvl w:val="0"/>
          <w:numId w:val="44"/>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Строительство обходов автомобильной дорогой М-7 «Волга» Москва – Владимир – Нижний Новгород – Казань – Уфа городов Петушки и Покров.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Это мероприятие поспособствует улучшению экологического состояния городов Покров и Петушки. К тому же растущие размеры автомобильного движения на данном направлении требуют дальнейшего развития автомобильной дороги федерального значения, что в условиях существующей застройки городов невозможно.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настоящем проекте выбрана предварительная трассировка обходных дорог, которая  в дальнейшем должна быть доработана и откорректирована специальными структурами по проектированию автомобильных дорог.</w:t>
      </w:r>
    </w:p>
    <w:p w:rsidR="00E1748E" w:rsidRPr="00E1748E" w:rsidRDefault="00E1748E" w:rsidP="00695586">
      <w:pPr>
        <w:numPr>
          <w:ilvl w:val="0"/>
          <w:numId w:val="44"/>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В целях укрепления опорной сети автомобильных дорог, сокращения перепробега автомобильного транспорта и создание надежных связей с приграничными районами по автомобильным дорогам с твердым покрытием предлагается: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Реконструкция автомобильных дорог:</w:t>
      </w:r>
    </w:p>
    <w:p w:rsidR="00E1748E" w:rsidRPr="00E1748E" w:rsidRDefault="00E1748E" w:rsidP="00695586">
      <w:pPr>
        <w:numPr>
          <w:ilvl w:val="0"/>
          <w:numId w:val="45"/>
        </w:numPr>
        <w:autoSpaceDE w:val="0"/>
        <w:autoSpaceDN w:val="0"/>
        <w:adjustRightInd w:val="0"/>
        <w:spacing w:before="120" w:line="240" w:lineRule="auto"/>
        <w:rPr>
          <w:sz w:val="26"/>
          <w:szCs w:val="24"/>
          <w:lang w:eastAsia="ru-RU"/>
        </w:rPr>
      </w:pPr>
      <w:r w:rsidRPr="00E1748E">
        <w:rPr>
          <w:sz w:val="26"/>
          <w:szCs w:val="24"/>
          <w:lang w:eastAsia="ru-RU"/>
        </w:rPr>
        <w:t>Пекша-Ларионово-Караваево;</w:t>
      </w:r>
    </w:p>
    <w:p w:rsidR="00E1748E" w:rsidRPr="00E1748E" w:rsidRDefault="00E1748E" w:rsidP="00695586">
      <w:pPr>
        <w:numPr>
          <w:ilvl w:val="0"/>
          <w:numId w:val="45"/>
        </w:numPr>
        <w:autoSpaceDE w:val="0"/>
        <w:autoSpaceDN w:val="0"/>
        <w:adjustRightInd w:val="0"/>
        <w:spacing w:before="120" w:line="240" w:lineRule="auto"/>
        <w:rPr>
          <w:sz w:val="26"/>
          <w:szCs w:val="24"/>
          <w:lang w:eastAsia="ru-RU"/>
        </w:rPr>
      </w:pPr>
      <w:r w:rsidRPr="00E1748E">
        <w:rPr>
          <w:sz w:val="26"/>
          <w:szCs w:val="24"/>
          <w:lang w:eastAsia="ru-RU"/>
        </w:rPr>
        <w:t>«Волга» - Вольгинский – Перново;</w:t>
      </w:r>
    </w:p>
    <w:p w:rsidR="00E1748E" w:rsidRPr="00E1748E" w:rsidRDefault="00E1748E" w:rsidP="00695586">
      <w:pPr>
        <w:numPr>
          <w:ilvl w:val="0"/>
          <w:numId w:val="45"/>
        </w:numPr>
        <w:autoSpaceDE w:val="0"/>
        <w:autoSpaceDN w:val="0"/>
        <w:adjustRightInd w:val="0"/>
        <w:spacing w:before="120" w:line="240" w:lineRule="auto"/>
        <w:rPr>
          <w:sz w:val="26"/>
          <w:szCs w:val="24"/>
          <w:lang w:eastAsia="ru-RU"/>
        </w:rPr>
      </w:pPr>
      <w:r w:rsidRPr="00E1748E">
        <w:rPr>
          <w:sz w:val="26"/>
          <w:szCs w:val="24"/>
          <w:lang w:eastAsia="ru-RU"/>
        </w:rPr>
        <w:t>Петушки-Воспушка-Караваево;</w:t>
      </w:r>
    </w:p>
    <w:p w:rsidR="00E1748E" w:rsidRPr="00E1748E" w:rsidRDefault="00E1748E" w:rsidP="00695586">
      <w:pPr>
        <w:numPr>
          <w:ilvl w:val="0"/>
          <w:numId w:val="45"/>
        </w:numPr>
        <w:autoSpaceDE w:val="0"/>
        <w:autoSpaceDN w:val="0"/>
        <w:adjustRightInd w:val="0"/>
        <w:spacing w:before="120" w:line="240" w:lineRule="auto"/>
        <w:rPr>
          <w:sz w:val="26"/>
          <w:szCs w:val="24"/>
          <w:lang w:eastAsia="ru-RU"/>
        </w:rPr>
      </w:pPr>
      <w:r w:rsidRPr="00E1748E">
        <w:rPr>
          <w:sz w:val="26"/>
          <w:szCs w:val="24"/>
          <w:lang w:eastAsia="ru-RU"/>
        </w:rPr>
        <w:t>Ларионово-Пахомово-Нераж- граница с Собинским районом;</w:t>
      </w:r>
    </w:p>
    <w:p w:rsidR="00E1748E" w:rsidRPr="00E1748E" w:rsidRDefault="00E1748E" w:rsidP="00695586">
      <w:pPr>
        <w:numPr>
          <w:ilvl w:val="0"/>
          <w:numId w:val="45"/>
        </w:numPr>
        <w:autoSpaceDE w:val="0"/>
        <w:autoSpaceDN w:val="0"/>
        <w:adjustRightInd w:val="0"/>
        <w:spacing w:before="120" w:line="240" w:lineRule="auto"/>
        <w:rPr>
          <w:sz w:val="26"/>
          <w:szCs w:val="24"/>
          <w:lang w:eastAsia="ru-RU"/>
        </w:rPr>
      </w:pPr>
      <w:r w:rsidRPr="00E1748E">
        <w:rPr>
          <w:sz w:val="26"/>
          <w:szCs w:val="24"/>
          <w:lang w:eastAsia="ru-RU"/>
        </w:rPr>
        <w:t>Покров-Новоселово-Киржач;</w:t>
      </w:r>
    </w:p>
    <w:p w:rsidR="00E1748E" w:rsidRPr="00E1748E" w:rsidRDefault="00E1748E" w:rsidP="00695586">
      <w:pPr>
        <w:numPr>
          <w:ilvl w:val="0"/>
          <w:numId w:val="45"/>
        </w:numPr>
        <w:autoSpaceDE w:val="0"/>
        <w:autoSpaceDN w:val="0"/>
        <w:adjustRightInd w:val="0"/>
        <w:spacing w:before="120" w:line="240" w:lineRule="auto"/>
        <w:rPr>
          <w:sz w:val="26"/>
          <w:szCs w:val="24"/>
          <w:lang w:eastAsia="ru-RU"/>
        </w:rPr>
      </w:pPr>
      <w:r w:rsidRPr="00E1748E">
        <w:rPr>
          <w:sz w:val="26"/>
          <w:szCs w:val="24"/>
          <w:lang w:eastAsia="ru-RU"/>
        </w:rPr>
        <w:t xml:space="preserve">Покров-Головино-Мячиково- граница с Кольчугинским районом.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Строительство автомобильных дорог:</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На первую очередь:</w:t>
      </w:r>
    </w:p>
    <w:p w:rsidR="00E1748E" w:rsidRPr="00E1748E" w:rsidRDefault="00E1748E" w:rsidP="00695586">
      <w:pPr>
        <w:numPr>
          <w:ilvl w:val="0"/>
          <w:numId w:val="46"/>
        </w:numPr>
        <w:autoSpaceDE w:val="0"/>
        <w:autoSpaceDN w:val="0"/>
        <w:adjustRightInd w:val="0"/>
        <w:spacing w:before="120" w:line="240" w:lineRule="auto"/>
        <w:rPr>
          <w:sz w:val="26"/>
          <w:szCs w:val="24"/>
          <w:lang w:eastAsia="ru-RU"/>
        </w:rPr>
      </w:pPr>
      <w:r w:rsidRPr="00E1748E">
        <w:rPr>
          <w:sz w:val="26"/>
          <w:szCs w:val="24"/>
          <w:lang w:eastAsia="ru-RU"/>
        </w:rPr>
        <w:t>Киржач – Тельвяково – Мячиково – Воспушка – Нераж – Новино;</w:t>
      </w:r>
    </w:p>
    <w:p w:rsidR="00E1748E" w:rsidRPr="00E1748E" w:rsidRDefault="00E1748E" w:rsidP="00695586">
      <w:pPr>
        <w:numPr>
          <w:ilvl w:val="0"/>
          <w:numId w:val="46"/>
        </w:numPr>
        <w:autoSpaceDE w:val="0"/>
        <w:autoSpaceDN w:val="0"/>
        <w:adjustRightInd w:val="0"/>
        <w:spacing w:before="120" w:line="240" w:lineRule="auto"/>
        <w:rPr>
          <w:sz w:val="26"/>
          <w:szCs w:val="24"/>
          <w:lang w:eastAsia="ru-RU"/>
        </w:rPr>
      </w:pPr>
      <w:r w:rsidRPr="00E1748E">
        <w:rPr>
          <w:sz w:val="26"/>
          <w:szCs w:val="24"/>
          <w:lang w:eastAsia="ru-RU"/>
        </w:rPr>
        <w:t>Петушки – Клязьменский – Крутово;</w:t>
      </w:r>
    </w:p>
    <w:p w:rsidR="00E1748E" w:rsidRPr="00E1748E" w:rsidRDefault="00E1748E" w:rsidP="00E1748E">
      <w:pPr>
        <w:autoSpaceDE w:val="0"/>
        <w:autoSpaceDN w:val="0"/>
        <w:adjustRightInd w:val="0"/>
        <w:spacing w:before="120" w:line="240" w:lineRule="auto"/>
        <w:ind w:firstLine="0"/>
        <w:rPr>
          <w:i/>
          <w:sz w:val="26"/>
          <w:szCs w:val="24"/>
          <w:lang w:eastAsia="ru-RU"/>
        </w:rPr>
      </w:pPr>
      <w:r w:rsidRPr="00E1748E">
        <w:rPr>
          <w:i/>
          <w:sz w:val="26"/>
          <w:szCs w:val="24"/>
          <w:lang w:eastAsia="ru-RU"/>
        </w:rPr>
        <w:t>На расчетный срок:</w:t>
      </w:r>
    </w:p>
    <w:p w:rsidR="00E1748E" w:rsidRPr="00E1748E" w:rsidRDefault="00E1748E" w:rsidP="00695586">
      <w:pPr>
        <w:numPr>
          <w:ilvl w:val="0"/>
          <w:numId w:val="47"/>
        </w:numPr>
        <w:autoSpaceDE w:val="0"/>
        <w:autoSpaceDN w:val="0"/>
        <w:adjustRightInd w:val="0"/>
        <w:spacing w:before="120" w:line="240" w:lineRule="auto"/>
        <w:rPr>
          <w:sz w:val="26"/>
          <w:szCs w:val="24"/>
          <w:lang w:eastAsia="ru-RU"/>
        </w:rPr>
      </w:pPr>
      <w:r w:rsidRPr="00E1748E">
        <w:rPr>
          <w:sz w:val="26"/>
          <w:szCs w:val="24"/>
          <w:lang w:eastAsia="ru-RU"/>
        </w:rPr>
        <w:t>Головино – Колобродово;</w:t>
      </w:r>
    </w:p>
    <w:p w:rsidR="00E1748E" w:rsidRPr="00E1748E" w:rsidRDefault="00E1748E" w:rsidP="00695586">
      <w:pPr>
        <w:numPr>
          <w:ilvl w:val="0"/>
          <w:numId w:val="47"/>
        </w:numPr>
        <w:autoSpaceDE w:val="0"/>
        <w:autoSpaceDN w:val="0"/>
        <w:adjustRightInd w:val="0"/>
        <w:spacing w:before="120" w:line="240" w:lineRule="auto"/>
        <w:rPr>
          <w:sz w:val="26"/>
          <w:szCs w:val="24"/>
          <w:lang w:eastAsia="ru-RU"/>
        </w:rPr>
      </w:pPr>
      <w:r w:rsidRPr="00E1748E">
        <w:rPr>
          <w:sz w:val="26"/>
          <w:szCs w:val="24"/>
          <w:lang w:eastAsia="ru-RU"/>
        </w:rPr>
        <w:t>Ильинки – Ларионово.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автомобильных дорог, за исключением автомобильных дорог, находящихся в границе населенных пунктов, согласно Федеральному закону №257-ФЗ РФ «Об автомобильных дорогах и о дорожной деятельности в Российской Федерации» и приказу директора Департамента транспорта и дорожного хозяйства администрации Владимирской области от 23.03.2009 № 24 « Об установлении границ придорожных полос автомобильных дорог общего пользования регионального или межмуниципального значения Владимирской области» устанавливаются придорожные полосы.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1748E" w:rsidRPr="00E1748E" w:rsidRDefault="00E1748E" w:rsidP="00695586">
      <w:pPr>
        <w:numPr>
          <w:ilvl w:val="0"/>
          <w:numId w:val="48"/>
        </w:numPr>
        <w:autoSpaceDE w:val="0"/>
        <w:autoSpaceDN w:val="0"/>
        <w:adjustRightInd w:val="0"/>
        <w:spacing w:before="120" w:line="240" w:lineRule="auto"/>
        <w:rPr>
          <w:sz w:val="26"/>
          <w:szCs w:val="24"/>
          <w:lang w:eastAsia="ru-RU"/>
        </w:rPr>
      </w:pPr>
      <w:r w:rsidRPr="00E1748E">
        <w:rPr>
          <w:sz w:val="26"/>
          <w:szCs w:val="24"/>
          <w:lang w:eastAsia="ru-RU"/>
        </w:rPr>
        <w:lastRenderedPageBreak/>
        <w:t>семидесяти метров – для автомобильных дорог первой и второй категорий;</w:t>
      </w:r>
    </w:p>
    <w:p w:rsidR="00E1748E" w:rsidRPr="00E1748E" w:rsidRDefault="00E1748E" w:rsidP="00695586">
      <w:pPr>
        <w:numPr>
          <w:ilvl w:val="0"/>
          <w:numId w:val="48"/>
        </w:numPr>
        <w:autoSpaceDE w:val="0"/>
        <w:autoSpaceDN w:val="0"/>
        <w:adjustRightInd w:val="0"/>
        <w:spacing w:before="120" w:line="240" w:lineRule="auto"/>
        <w:rPr>
          <w:sz w:val="26"/>
          <w:szCs w:val="24"/>
          <w:lang w:eastAsia="ru-RU"/>
        </w:rPr>
      </w:pPr>
      <w:r w:rsidRPr="00E1748E">
        <w:rPr>
          <w:sz w:val="26"/>
          <w:szCs w:val="24"/>
          <w:lang w:eastAsia="ru-RU"/>
        </w:rPr>
        <w:t>пятидесяти метров – для автомобильных дорог третьей и четвертой категорий;</w:t>
      </w:r>
    </w:p>
    <w:p w:rsidR="00E1748E" w:rsidRPr="00E1748E" w:rsidRDefault="00E1748E" w:rsidP="00695586">
      <w:pPr>
        <w:numPr>
          <w:ilvl w:val="0"/>
          <w:numId w:val="48"/>
        </w:numPr>
        <w:autoSpaceDE w:val="0"/>
        <w:autoSpaceDN w:val="0"/>
        <w:adjustRightInd w:val="0"/>
        <w:spacing w:before="120" w:line="240" w:lineRule="auto"/>
        <w:rPr>
          <w:sz w:val="26"/>
          <w:szCs w:val="24"/>
          <w:lang w:eastAsia="ru-RU"/>
        </w:rPr>
      </w:pPr>
      <w:r w:rsidRPr="00E1748E">
        <w:rPr>
          <w:sz w:val="26"/>
          <w:szCs w:val="24"/>
          <w:lang w:eastAsia="ru-RU"/>
        </w:rPr>
        <w:t>двадцати пяти метров – для автомобильных дорог пятой категории;</w:t>
      </w:r>
    </w:p>
    <w:p w:rsidR="00E1748E" w:rsidRPr="00E1748E" w:rsidRDefault="00E1748E" w:rsidP="00695586">
      <w:pPr>
        <w:numPr>
          <w:ilvl w:val="0"/>
          <w:numId w:val="48"/>
        </w:numPr>
        <w:autoSpaceDE w:val="0"/>
        <w:autoSpaceDN w:val="0"/>
        <w:adjustRightInd w:val="0"/>
        <w:spacing w:before="120" w:line="240" w:lineRule="auto"/>
        <w:rPr>
          <w:sz w:val="26"/>
          <w:szCs w:val="24"/>
          <w:lang w:eastAsia="ru-RU"/>
        </w:rPr>
      </w:pPr>
      <w:r w:rsidRPr="00E1748E">
        <w:rPr>
          <w:sz w:val="26"/>
          <w:szCs w:val="24"/>
          <w:lang w:eastAsia="ru-RU"/>
        </w:rPr>
        <w:t>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1748E" w:rsidRPr="00E1748E" w:rsidRDefault="00E1748E" w:rsidP="00695586">
      <w:pPr>
        <w:numPr>
          <w:ilvl w:val="0"/>
          <w:numId w:val="48"/>
        </w:numPr>
        <w:autoSpaceDE w:val="0"/>
        <w:autoSpaceDN w:val="0"/>
        <w:adjustRightInd w:val="0"/>
        <w:spacing w:before="120" w:line="240" w:lineRule="auto"/>
        <w:rPr>
          <w:sz w:val="26"/>
          <w:szCs w:val="24"/>
          <w:lang w:eastAsia="ru-RU"/>
        </w:rPr>
      </w:pPr>
      <w:r w:rsidRPr="00E1748E">
        <w:rPr>
          <w:sz w:val="26"/>
          <w:szCs w:val="24"/>
          <w:lang w:eastAsia="ru-RU"/>
        </w:rPr>
        <w:t>ста пятидесяти метров – для участков автомобильных дорог общего пользования, построенных для объездов городов с численностью населения до двухсот пятидесяти тысяч человек.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Исходя из этих требований, для автомобильных дорог Петушинского района устанавливаются следующие размеры придорожных полос:</w:t>
      </w:r>
    </w:p>
    <w:p w:rsidR="00E1748E" w:rsidRPr="00E1748E" w:rsidRDefault="00E1748E" w:rsidP="00695586">
      <w:pPr>
        <w:widowControl w:val="0"/>
        <w:numPr>
          <w:ilvl w:val="0"/>
          <w:numId w:val="49"/>
        </w:numPr>
        <w:autoSpaceDE w:val="0"/>
        <w:autoSpaceDN w:val="0"/>
        <w:adjustRightInd w:val="0"/>
        <w:spacing w:before="120" w:line="240" w:lineRule="auto"/>
        <w:rPr>
          <w:sz w:val="26"/>
          <w:szCs w:val="24"/>
          <w:lang w:eastAsia="ru-RU"/>
        </w:rPr>
      </w:pPr>
      <w:r w:rsidRPr="00E1748E">
        <w:rPr>
          <w:sz w:val="26"/>
          <w:szCs w:val="24"/>
          <w:lang w:eastAsia="ru-RU"/>
        </w:rPr>
        <w:t>для федеральной автомобильной дороги и проектируемых обходов городов Петушки и Покров – 100 метров;</w:t>
      </w:r>
    </w:p>
    <w:p w:rsidR="00E1748E" w:rsidRPr="00E1748E" w:rsidRDefault="00E1748E" w:rsidP="00695586">
      <w:pPr>
        <w:widowControl w:val="0"/>
        <w:numPr>
          <w:ilvl w:val="0"/>
          <w:numId w:val="49"/>
        </w:numPr>
        <w:autoSpaceDE w:val="0"/>
        <w:autoSpaceDN w:val="0"/>
        <w:adjustRightInd w:val="0"/>
        <w:spacing w:before="120" w:line="240" w:lineRule="auto"/>
        <w:rPr>
          <w:sz w:val="26"/>
          <w:szCs w:val="24"/>
          <w:lang w:eastAsia="ru-RU"/>
        </w:rPr>
      </w:pPr>
      <w:r w:rsidRPr="00E1748E">
        <w:rPr>
          <w:sz w:val="26"/>
          <w:szCs w:val="24"/>
          <w:lang w:eastAsia="ru-RU"/>
        </w:rPr>
        <w:t>для региональных или межмуниципальных и местных дорог общего пользования Петушинского района – 25 и 50 метров в соответствии с присвоенной категорией.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Придорожные полосы и полосы отвода автомобильных дорог общего пользования устанавливаются и используются согласно Федеральному закону Российской Федерации от 08.11.2007 №257-ФЗ «Об автомобильных дорогах и дорожной деятельности в Российской Федерации» и постановлениям Губернатора области от 24.02.2009 №152 и от 19.03.2009 № 201 «Об утверждении правил установления и использования полос отвода автомобильных дорог общего пользования регионального или межмуниципального значения Владимирской области».</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Развитие пассажирского сообщения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развитие маршрутной сети общественного пассажирского транспорта на автомобильных дорогах межмуниципального и муниципального значений;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интенсификация движения автобусных маршрутов;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оборудование  павильонов для ожидания автобусов;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обновление парка автобусов;</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Сервисное обслуживание и благоустройство автодорог, безопасность дорожного движения: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Перспективное развитие сервисного обслуживания на автомобильных дорогах Петушинского района связано с развитием дорогиМ-7 «Волга» Москва – Владимир – Нижний Новгород – Казань – Уфа как  части международного </w:t>
      </w:r>
      <w:r w:rsidRPr="00E1748E">
        <w:rPr>
          <w:sz w:val="26"/>
          <w:szCs w:val="24"/>
          <w:lang w:eastAsia="ru-RU"/>
        </w:rPr>
        <w:lastRenderedPageBreak/>
        <w:t xml:space="preserve">транспортного коридора. В этой связи на дороге необходимо предусмотреть развитие современных сервисных центров для автомобильного транспорта: </w:t>
      </w:r>
    </w:p>
    <w:p w:rsidR="00E1748E" w:rsidRPr="00E1748E" w:rsidRDefault="00E1748E" w:rsidP="00695586">
      <w:pPr>
        <w:numPr>
          <w:ilvl w:val="0"/>
          <w:numId w:val="50"/>
        </w:numPr>
        <w:autoSpaceDE w:val="0"/>
        <w:autoSpaceDN w:val="0"/>
        <w:adjustRightInd w:val="0"/>
        <w:spacing w:before="120" w:line="240" w:lineRule="auto"/>
        <w:rPr>
          <w:sz w:val="26"/>
          <w:szCs w:val="24"/>
          <w:lang w:eastAsia="ru-RU"/>
        </w:rPr>
      </w:pPr>
      <w:r w:rsidRPr="00E1748E">
        <w:rPr>
          <w:sz w:val="26"/>
          <w:szCs w:val="24"/>
          <w:lang w:eastAsia="ru-RU"/>
        </w:rPr>
        <w:t>оборудование современного сервисного центра обслуживания автомобилей (ремонт, автомойка, диагностика) в г. Петушки;</w:t>
      </w:r>
    </w:p>
    <w:p w:rsidR="00E1748E" w:rsidRPr="00E1748E" w:rsidRDefault="00E1748E" w:rsidP="00695586">
      <w:pPr>
        <w:numPr>
          <w:ilvl w:val="0"/>
          <w:numId w:val="50"/>
        </w:numPr>
        <w:autoSpaceDE w:val="0"/>
        <w:autoSpaceDN w:val="0"/>
        <w:adjustRightInd w:val="0"/>
        <w:spacing w:before="120" w:line="240" w:lineRule="auto"/>
        <w:rPr>
          <w:sz w:val="26"/>
          <w:szCs w:val="24"/>
          <w:lang w:eastAsia="ru-RU"/>
        </w:rPr>
      </w:pPr>
      <w:r w:rsidRPr="00E1748E">
        <w:rPr>
          <w:sz w:val="26"/>
          <w:szCs w:val="24"/>
          <w:lang w:eastAsia="ru-RU"/>
        </w:rPr>
        <w:t xml:space="preserve">оборудование мини-сервисного центра в районе пос. Пекша. </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 целях более полного обеспечения населения Петушинского района сервисными центрами и АЗС предлагается:</w:t>
      </w:r>
    </w:p>
    <w:p w:rsidR="00E1748E" w:rsidRPr="00E1748E" w:rsidRDefault="00E1748E" w:rsidP="00695586">
      <w:pPr>
        <w:numPr>
          <w:ilvl w:val="0"/>
          <w:numId w:val="51"/>
        </w:numPr>
        <w:autoSpaceDE w:val="0"/>
        <w:autoSpaceDN w:val="0"/>
        <w:adjustRightInd w:val="0"/>
        <w:spacing w:before="120" w:line="240" w:lineRule="auto"/>
        <w:rPr>
          <w:sz w:val="26"/>
          <w:szCs w:val="24"/>
          <w:lang w:eastAsia="ru-RU"/>
        </w:rPr>
      </w:pPr>
      <w:r w:rsidRPr="00E1748E">
        <w:rPr>
          <w:sz w:val="26"/>
          <w:szCs w:val="24"/>
          <w:lang w:eastAsia="ru-RU"/>
        </w:rPr>
        <w:t>размещение автозаправочных станций, автогазозаправочных станций и станций технического обслуживания на автомобильной дороге федерального значения М-7 «Волга» Москва – Владимир – Нижний Новгород – Казань – Уфа;</w:t>
      </w:r>
    </w:p>
    <w:p w:rsidR="00E1748E" w:rsidRPr="00E1748E" w:rsidRDefault="00E1748E" w:rsidP="00695586">
      <w:pPr>
        <w:numPr>
          <w:ilvl w:val="0"/>
          <w:numId w:val="51"/>
        </w:numPr>
        <w:autoSpaceDE w:val="0"/>
        <w:autoSpaceDN w:val="0"/>
        <w:adjustRightInd w:val="0"/>
        <w:spacing w:before="120" w:line="240" w:lineRule="auto"/>
        <w:rPr>
          <w:sz w:val="26"/>
          <w:szCs w:val="24"/>
          <w:lang w:eastAsia="ru-RU"/>
        </w:rPr>
      </w:pPr>
      <w:r w:rsidRPr="00E1748E">
        <w:rPr>
          <w:sz w:val="26"/>
          <w:szCs w:val="24"/>
          <w:lang w:eastAsia="ru-RU"/>
        </w:rPr>
        <w:t xml:space="preserve">оборудование автодорог регионального или межмуниципальногозначения недостающими дорожными знаками, сигнальными столбиками и съездами с твердым покрытием.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Поскольку Петушинский район характеризуется одними из самых высоких в области уровнем аварийности, профилактике ДТП необходимо уделить особое внимание.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Проектом предусматривается:</w:t>
      </w:r>
    </w:p>
    <w:p w:rsidR="00E1748E" w:rsidRPr="00E1748E" w:rsidRDefault="00E1748E" w:rsidP="00695586">
      <w:pPr>
        <w:numPr>
          <w:ilvl w:val="0"/>
          <w:numId w:val="52"/>
        </w:numPr>
        <w:autoSpaceDE w:val="0"/>
        <w:autoSpaceDN w:val="0"/>
        <w:adjustRightInd w:val="0"/>
        <w:spacing w:before="120" w:line="240" w:lineRule="auto"/>
        <w:rPr>
          <w:sz w:val="26"/>
          <w:szCs w:val="24"/>
          <w:lang w:eastAsia="ru-RU"/>
        </w:rPr>
      </w:pPr>
      <w:r w:rsidRPr="00E1748E">
        <w:rPr>
          <w:sz w:val="26"/>
          <w:szCs w:val="24"/>
          <w:lang w:eastAsia="ru-RU"/>
        </w:rPr>
        <w:t>проведение профилактики ДТП среди водителей и пешеходов (проведение в школах занятий по правилам дорожного движения, чтение лекций для  начинающих водителей и водителей, систематически нарушающих правила дорожного движения).</w:t>
      </w:r>
    </w:p>
    <w:p w:rsidR="00E1748E" w:rsidRPr="00E1748E" w:rsidRDefault="00E1748E" w:rsidP="00695586">
      <w:pPr>
        <w:numPr>
          <w:ilvl w:val="0"/>
          <w:numId w:val="52"/>
        </w:numPr>
        <w:autoSpaceDE w:val="0"/>
        <w:autoSpaceDN w:val="0"/>
        <w:adjustRightInd w:val="0"/>
        <w:spacing w:before="120" w:line="240" w:lineRule="auto"/>
        <w:rPr>
          <w:spacing w:val="-6"/>
          <w:sz w:val="26"/>
          <w:szCs w:val="24"/>
          <w:lang w:eastAsia="ru-RU"/>
        </w:rPr>
      </w:pPr>
      <w:r w:rsidRPr="00E1748E">
        <w:rPr>
          <w:spacing w:val="-6"/>
          <w:sz w:val="26"/>
          <w:szCs w:val="24"/>
          <w:lang w:eastAsia="ru-RU"/>
        </w:rPr>
        <w:t>оборудование очагов аварийности камерами наблюдения;</w:t>
      </w:r>
    </w:p>
    <w:p w:rsidR="00E1748E" w:rsidRPr="00E1748E" w:rsidRDefault="00E1748E" w:rsidP="00695586">
      <w:pPr>
        <w:numPr>
          <w:ilvl w:val="0"/>
          <w:numId w:val="52"/>
        </w:numPr>
        <w:autoSpaceDE w:val="0"/>
        <w:autoSpaceDN w:val="0"/>
        <w:adjustRightInd w:val="0"/>
        <w:spacing w:before="120" w:line="240" w:lineRule="auto"/>
        <w:rPr>
          <w:spacing w:val="-6"/>
          <w:sz w:val="26"/>
          <w:szCs w:val="24"/>
          <w:lang w:eastAsia="ru-RU"/>
        </w:rPr>
      </w:pPr>
      <w:r w:rsidRPr="00E1748E">
        <w:rPr>
          <w:spacing w:val="-6"/>
          <w:sz w:val="26"/>
          <w:szCs w:val="24"/>
          <w:lang w:eastAsia="ru-RU"/>
        </w:rPr>
        <w:t>установка  в местах концентрации ДТП дополнительных дорожных знаков, светофоров и «лежачих полицейских».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расчетный срок «Транспортной стратегией Российской Федерации на период до 2030 года» на расчетный срок предполагается строительство скоростной автомагистрали Москва – Владимир – Нижний Новгород – Казань – Челябинск – граница с Республикой Казахстан.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предварительным проработкам трасса скоростной автодороги пройдет от Москвы с обходом г. Покров и далее севернее существующей автодороги до г. Владимир. Дорога входит в систему намечаемых на федеральном уровне скоростных дорог на платной основе. К дороге предъявляются повышенные требования по обеспечению техническими средствами скоростного и безопасного режима. Развязки движения на дороге должны быть осуществлены в разных уровнях.</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92" w:name="_Toc102739048"/>
      <w:r w:rsidRPr="00E1748E">
        <w:rPr>
          <w:rFonts w:ascii="Arial" w:hAnsi="Arial" w:cs="Arial"/>
          <w:b/>
          <w:i/>
          <w:szCs w:val="28"/>
          <w:lang w:eastAsia="ru-RU"/>
        </w:rPr>
        <w:t>Железнодорожный транспорт</w:t>
      </w:r>
      <w:bookmarkEnd w:id="192"/>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93" w:name="_Toc102739049"/>
      <w:r w:rsidRPr="00E1748E">
        <w:rPr>
          <w:rFonts w:ascii="Arial" w:hAnsi="Arial" w:cs="Arial"/>
          <w:b/>
          <w:sz w:val="26"/>
          <w:szCs w:val="26"/>
          <w:lang w:eastAsia="ru-RU"/>
        </w:rPr>
        <w:t>Существующее положение</w:t>
      </w:r>
      <w:bookmarkEnd w:id="193"/>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По Петушинскому району проходят участки Московской и Горьковской железных дорог – филиалов ОАО «РЖД» направлением Москва - Нижний Новгород </w:t>
      </w:r>
      <w:r w:rsidRPr="00E1748E">
        <w:rPr>
          <w:sz w:val="26"/>
          <w:szCs w:val="24"/>
          <w:lang w:eastAsia="ru-RU"/>
        </w:rPr>
        <w:lastRenderedPageBreak/>
        <w:t>и Александров-Орехово-Зуево. Общая протяженность железных дорог в Петушинском районе составляет 48,8 км.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Железнодорожная магистраль Москва – Нижний Новгород является основной железнодорожной транспортной осью района, пересекая территорию с запада на восток. Дорога проходит через основные крупные населенные пункты Петушинского района: Петушки, Костерево, Покров, Городищи. На всем своем протяжении дорога двухпутная, электрифицированная.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Железная дорога Александров – Орехово – Зуево является связующим звеном важнейших направлений Москва – Нижний Новгород и Москва – Ярославль. Дорога двухпутная, электрифицированная.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железной дороге осуществляется пассажирское и грузовое сообщение. К железнодорожным станциям примыкают тупиковые подъездные пути грузового назначения к промышленным зонам. Протяженность подъездных путей - 25 км.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районе эксплуатируются три железнодорожных вокзала – в г.Покров и г.Петушки, Усад. На участках дорог, проходящих по территории Петушинского района, расположено 6 железнодорожных станций и 7 остановочных пунктов. Перечень железнодорожных объектов представлен в</w:t>
      </w:r>
      <w:r w:rsidRPr="00E1748E">
        <w:rPr>
          <w:sz w:val="26"/>
          <w:szCs w:val="24"/>
          <w:lang w:eastAsia="ru-RU"/>
        </w:rPr>
        <w:fldChar w:fldCharType="begin"/>
      </w:r>
      <w:r w:rsidRPr="00E1748E">
        <w:rPr>
          <w:sz w:val="26"/>
          <w:szCs w:val="24"/>
          <w:lang w:eastAsia="ru-RU"/>
        </w:rPr>
        <w:instrText xml:space="preserve"> REF _Ref300580215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8.2_1</w:t>
      </w:r>
      <w:r w:rsidRPr="00E1748E">
        <w:rPr>
          <w:sz w:val="26"/>
          <w:szCs w:val="24"/>
          <w:lang w:eastAsia="ru-RU"/>
        </w:rPr>
        <w:fldChar w:fldCharType="end"/>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2010 году на направлении Москва – Нижний Новгород организовано скоростное сообщение.</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Перечень железнодорожных станций и остановочных пунктов на территории Петушинского района.</w:t>
      </w:r>
    </w:p>
    <w:p w:rsidR="00E1748E" w:rsidRPr="00E1748E" w:rsidRDefault="00E1748E" w:rsidP="00E1748E">
      <w:pPr>
        <w:autoSpaceDE w:val="0"/>
        <w:autoSpaceDN w:val="0"/>
        <w:adjustRightInd w:val="0"/>
        <w:spacing w:before="120" w:line="240" w:lineRule="auto"/>
        <w:ind w:firstLine="0"/>
        <w:jc w:val="right"/>
        <w:rPr>
          <w:sz w:val="26"/>
          <w:szCs w:val="24"/>
          <w:lang w:eastAsia="ru-RU"/>
        </w:rPr>
      </w:pPr>
      <w:bookmarkStart w:id="194" w:name="_Ref300580215"/>
      <w:r w:rsidRPr="00E1748E">
        <w:rPr>
          <w:sz w:val="26"/>
          <w:szCs w:val="24"/>
          <w:lang w:eastAsia="ru-RU"/>
        </w:rPr>
        <w:t xml:space="preserve">Таблица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8.2</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Таблица \* ARABIC \s 2 </w:instrText>
      </w:r>
      <w:r w:rsidRPr="00E1748E">
        <w:rPr>
          <w:sz w:val="26"/>
          <w:szCs w:val="24"/>
          <w:lang w:eastAsia="ru-RU"/>
        </w:rPr>
        <w:fldChar w:fldCharType="separate"/>
      </w:r>
      <w:r w:rsidRPr="00E1748E">
        <w:rPr>
          <w:sz w:val="26"/>
          <w:szCs w:val="24"/>
          <w:lang w:eastAsia="ru-RU"/>
        </w:rPr>
        <w:t>1</w:t>
      </w:r>
      <w:r w:rsidRPr="00E1748E">
        <w:rPr>
          <w:sz w:val="26"/>
          <w:szCs w:val="24"/>
          <w:lang w:eastAsia="ru-RU"/>
        </w:rPr>
        <w:fldChar w:fldCharType="end"/>
      </w:r>
      <w:bookmarkEnd w:id="194"/>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1"/>
        <w:gridCol w:w="4570"/>
        <w:gridCol w:w="4134"/>
      </w:tblGrid>
      <w:tr w:rsidR="00E1748E" w:rsidRPr="00E1748E">
        <w:tc>
          <w:tcPr>
            <w:tcW w:w="343" w:type="pct"/>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 п/п</w:t>
            </w:r>
          </w:p>
        </w:tc>
        <w:tc>
          <w:tcPr>
            <w:tcW w:w="2445" w:type="pct"/>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Наименование</w:t>
            </w:r>
          </w:p>
        </w:tc>
        <w:tc>
          <w:tcPr>
            <w:tcW w:w="2212" w:type="pct"/>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Железнодорожное направление</w:t>
            </w:r>
          </w:p>
        </w:tc>
      </w:tr>
      <w:tr w:rsidR="00E1748E" w:rsidRPr="00E1748E">
        <w:tc>
          <w:tcPr>
            <w:tcW w:w="5000" w:type="pct"/>
            <w:gridSpan w:val="3"/>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Железнодорожные станции</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1</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Усад</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Глубоково</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3</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Покров</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4</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Петушки</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5</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Костерево</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6</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Болдино</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5000" w:type="pct"/>
            <w:gridSpan w:val="3"/>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Железнодорожные остановочные пункты</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1</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Сущнево</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2</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Леоново</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3</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Омутищи</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4</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113 км</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Москва - Нижний Новгород</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5</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Санино</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Александров-Орехово-Зуево</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6</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168 км</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Александров-Орехово-Зуево</w:t>
            </w:r>
          </w:p>
        </w:tc>
      </w:tr>
      <w:tr w:rsidR="00E1748E" w:rsidRPr="00E1748E">
        <w:tc>
          <w:tcPr>
            <w:tcW w:w="343"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7</w:t>
            </w:r>
          </w:p>
        </w:tc>
        <w:tc>
          <w:tcPr>
            <w:tcW w:w="2445"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Ветчи</w:t>
            </w:r>
          </w:p>
        </w:tc>
        <w:tc>
          <w:tcPr>
            <w:tcW w:w="2212" w:type="pct"/>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Александров-Орехово-Зуево</w:t>
            </w:r>
          </w:p>
        </w:tc>
      </w:tr>
    </w:tbl>
    <w:p w:rsidR="00E1748E" w:rsidRPr="00E1748E" w:rsidRDefault="00E1748E" w:rsidP="00E1748E">
      <w:pPr>
        <w:spacing w:after="60" w:line="240" w:lineRule="auto"/>
        <w:jc w:val="right"/>
        <w:rPr>
          <w:b/>
          <w:sz w:val="24"/>
          <w:szCs w:val="24"/>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Петушинский район имеет хорошее внутрирайонное и на связи с Москвой железнодорожное сообщение по железнодорожной магистрали Москва – Нижний Новгород.</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95" w:name="_Toc102739050"/>
      <w:r w:rsidRPr="00E1748E">
        <w:rPr>
          <w:rFonts w:ascii="Arial" w:hAnsi="Arial" w:cs="Arial"/>
          <w:b/>
          <w:sz w:val="26"/>
          <w:szCs w:val="26"/>
          <w:lang w:eastAsia="ru-RU"/>
        </w:rPr>
        <w:lastRenderedPageBreak/>
        <w:t>Проектные предложения</w:t>
      </w:r>
      <w:bookmarkEnd w:id="195"/>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улучшения обслуживания пассажиров предлагается строительство железнодорожных вокзалов на направлении Москва – Нижний Новгород на следующих железнодорожных станций: Глубоково, Костерево, Болдино. Финансирование данных мероприятий предлагается за счет средств бюджета муниципального района, либо с привлечением средств из областного бюджета.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расчетный срок «Транспортной стратегией Российской Федерации на период до 2030 года», «Стратегией развития железнодорожного транспорта в Российской Федерации до 2030 года» предполагается строительство высокоскоростной железнодорожной магистрали Москва – Нижний Новгород предположительно севернее существующей дороги. Однако на территории Петушинского района этот участок представлен заболоченной местностью, что существенно затруднит строительство. Строительство ВСМ планируется на период от 2015 до 2030 года. Выбор оптимального варианта прокладки трассы будет производиться специализированными организациями. Для осуществления высокоскоростного движения планируется использование подвижного состава «Simens» с конструктивной скоростью до 350 км/час в 10-ти вагонном исполнении вместимостью 60 чел.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реализации данного мероприятия потребуется ликвидация всех переездов в одном уровне и строительство путепроводов на пересечении с автомобильными дорогами.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«Схеме территориального планирования Владимирской области»,  разработанного ЦНИИП Градостроительства, на участке Московской железной дороги Бужаниново – Александров - Поточино ожидается увеличение размера движения поездов дальнего следования и пригородного сообщения. В целях усиления Бужаниново – Александров - Поточино предусматривается строительство дополнительного главного пути на участке Орехово-Зуево – Бельково - Александров.</w:t>
      </w: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196" w:name="_Toc102739051"/>
      <w:r w:rsidRPr="00E1748E">
        <w:rPr>
          <w:rFonts w:ascii="Arial" w:hAnsi="Arial" w:cs="Arial"/>
          <w:b/>
          <w:kern w:val="32"/>
          <w:sz w:val="32"/>
          <w:szCs w:val="32"/>
          <w:lang w:eastAsia="ru-RU"/>
        </w:rPr>
        <w:lastRenderedPageBreak/>
        <w:t>Инженерная инфраструктура</w:t>
      </w:r>
      <w:bookmarkEnd w:id="188"/>
      <w:bookmarkEnd w:id="196"/>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197" w:name="_Toc102739052"/>
      <w:bookmarkStart w:id="198" w:name="_Toc247418113"/>
      <w:r w:rsidRPr="00E1748E">
        <w:rPr>
          <w:rFonts w:ascii="Arial" w:hAnsi="Arial" w:cs="Arial"/>
          <w:b/>
          <w:i/>
          <w:szCs w:val="28"/>
          <w:lang w:eastAsia="ru-RU"/>
        </w:rPr>
        <w:t>Энергоснабжение</w:t>
      </w:r>
      <w:bookmarkEnd w:id="197"/>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199" w:name="_Toc102739053"/>
      <w:r w:rsidRPr="00E1748E">
        <w:rPr>
          <w:rFonts w:ascii="Arial" w:hAnsi="Arial" w:cs="Arial"/>
          <w:b/>
          <w:sz w:val="26"/>
          <w:szCs w:val="26"/>
          <w:lang w:eastAsia="ru-RU"/>
        </w:rPr>
        <w:t>Электроснабжение</w:t>
      </w:r>
      <w:bookmarkEnd w:id="199"/>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bookmarkStart w:id="200" w:name="_Toc206880658"/>
      <w:r w:rsidRPr="00E1748E">
        <w:rPr>
          <w:rFonts w:ascii="Arial" w:hAnsi="Arial"/>
          <w:b/>
          <w:sz w:val="26"/>
          <w:szCs w:val="26"/>
          <w:lang w:eastAsia="ru-RU"/>
        </w:rPr>
        <w:t>Существующее положение</w:t>
      </w:r>
      <w:bookmarkEnd w:id="20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Электроснабжение Петушинского района осуществляется от энергосистемы «Владимирэнерго».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Территория Петушинского района питается электроэнергией по ЛЭП 110 и 35 кВ от опорной подстанций 500 кВ «Владимирская», расположенной вблизи г. Владимир.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Так же по территории проходят ЛЭП 500 кВ Владимирская - Ногинск-Северная, не участвующая в электроснабжении района напрямую.</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Перечень трансформаторных подстанций, расположенных на территории Петушинского района</w:t>
      </w:r>
    </w:p>
    <w:p w:rsidR="00E1748E" w:rsidRPr="00E1748E" w:rsidRDefault="00E1748E" w:rsidP="00E1748E">
      <w:pPr>
        <w:autoSpaceDE w:val="0"/>
        <w:autoSpaceDN w:val="0"/>
        <w:adjustRightInd w:val="0"/>
        <w:spacing w:before="120" w:line="240" w:lineRule="auto"/>
        <w:ind w:firstLine="0"/>
        <w:jc w:val="right"/>
        <w:rPr>
          <w:sz w:val="26"/>
          <w:szCs w:val="24"/>
          <w:lang w:eastAsia="ru-RU"/>
        </w:rPr>
      </w:pPr>
      <w:r w:rsidRPr="00E1748E">
        <w:rPr>
          <w:sz w:val="26"/>
          <w:szCs w:val="24"/>
          <w:lang w:eastAsia="ru-RU"/>
        </w:rPr>
        <w:t xml:space="preserve">Таблица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9.1</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Таблица \* ARABIC \s 2 </w:instrText>
      </w:r>
      <w:r w:rsidRPr="00E1748E">
        <w:rPr>
          <w:sz w:val="26"/>
          <w:szCs w:val="24"/>
          <w:lang w:eastAsia="ru-RU"/>
        </w:rPr>
        <w:fldChar w:fldCharType="separate"/>
      </w:r>
      <w:r w:rsidRPr="00E1748E">
        <w:rPr>
          <w:sz w:val="26"/>
          <w:szCs w:val="24"/>
          <w:lang w:eastAsia="ru-RU"/>
        </w:rPr>
        <w:t>1</w:t>
      </w:r>
      <w:r w:rsidRPr="00E1748E">
        <w:rPr>
          <w:sz w:val="26"/>
          <w:szCs w:val="24"/>
          <w:lang w:eastAsia="ru-RU"/>
        </w:rPr>
        <w:fldChar w:fldCharType="end"/>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3579"/>
        <w:gridCol w:w="2432"/>
        <w:gridCol w:w="2645"/>
      </w:tblGrid>
      <w:tr w:rsidR="00E1748E" w:rsidRPr="00E1748E">
        <w:trPr>
          <w:trHeight w:val="598"/>
        </w:trPr>
        <w:tc>
          <w:tcPr>
            <w:tcW w:w="821" w:type="dxa"/>
            <w:shd w:val="clear" w:color="auto" w:fill="E0E0E0"/>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w:t>
            </w:r>
          </w:p>
        </w:tc>
        <w:tc>
          <w:tcPr>
            <w:tcW w:w="3579" w:type="dxa"/>
            <w:shd w:val="clear" w:color="auto" w:fill="E0E0E0"/>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Название подстанции</w:t>
            </w:r>
          </w:p>
        </w:tc>
        <w:tc>
          <w:tcPr>
            <w:tcW w:w="2432" w:type="dxa"/>
            <w:shd w:val="clear" w:color="auto" w:fill="E0E0E0"/>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Класс напряжения, кВ</w:t>
            </w:r>
          </w:p>
        </w:tc>
        <w:tc>
          <w:tcPr>
            <w:tcW w:w="2645" w:type="dxa"/>
            <w:shd w:val="clear" w:color="auto" w:fill="E0E0E0"/>
          </w:tcPr>
          <w:p w:rsidR="00E1748E" w:rsidRPr="00E1748E" w:rsidRDefault="00E1748E" w:rsidP="00E1748E">
            <w:pPr>
              <w:autoSpaceDE w:val="0"/>
              <w:autoSpaceDN w:val="0"/>
              <w:adjustRightInd w:val="0"/>
              <w:spacing w:line="240" w:lineRule="auto"/>
              <w:ind w:firstLine="0"/>
              <w:jc w:val="center"/>
              <w:rPr>
                <w:b/>
                <w:sz w:val="22"/>
                <w:lang w:eastAsia="ru-RU"/>
              </w:rPr>
            </w:pPr>
            <w:r w:rsidRPr="00E1748E">
              <w:rPr>
                <w:b/>
                <w:sz w:val="22"/>
                <w:lang w:eastAsia="ru-RU"/>
              </w:rPr>
              <w:t>Мощность трансформаторов, МВА</w:t>
            </w:r>
          </w:p>
        </w:tc>
      </w:tr>
      <w:tr w:rsidR="00E1748E" w:rsidRPr="00E1748E">
        <w:trPr>
          <w:trHeight w:val="158"/>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Базовая</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110/35/10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2х16</w:t>
            </w:r>
          </w:p>
        </w:tc>
      </w:tr>
      <w:tr w:rsidR="00E1748E" w:rsidRPr="00E1748E">
        <w:trPr>
          <w:trHeight w:val="70"/>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Покров</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110/35/10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2х 16</w:t>
            </w:r>
          </w:p>
        </w:tc>
      </w:tr>
      <w:tr w:rsidR="00E1748E" w:rsidRPr="00E1748E">
        <w:trPr>
          <w:trHeight w:val="70"/>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Лесная</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110/10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2х 16</w:t>
            </w:r>
          </w:p>
        </w:tc>
      </w:tr>
      <w:tr w:rsidR="00E1748E" w:rsidRPr="00E1748E">
        <w:trPr>
          <w:trHeight w:val="124"/>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Болдино-тяг</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110/27/10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trHeight w:val="216"/>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Петушки-тяг</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110/35/27/10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1х 40, 1х 63</w:t>
            </w:r>
          </w:p>
        </w:tc>
      </w:tr>
      <w:tr w:rsidR="00E1748E" w:rsidRPr="00E1748E">
        <w:trPr>
          <w:trHeight w:val="193"/>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Усад-тяг</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110/27/10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trHeight w:val="185"/>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Костерево</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trHeight w:val="104"/>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Караваево</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trHeight w:val="151"/>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9</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Киберево</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trHeight w:val="186"/>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Костино</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trHeight w:val="210"/>
        </w:trPr>
        <w:tc>
          <w:tcPr>
            <w:tcW w:w="821"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11</w:t>
            </w:r>
          </w:p>
        </w:tc>
        <w:tc>
          <w:tcPr>
            <w:tcW w:w="3579" w:type="dxa"/>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ПС Городская</w:t>
            </w:r>
          </w:p>
        </w:tc>
        <w:tc>
          <w:tcPr>
            <w:tcW w:w="2432"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35/10</w:t>
            </w:r>
          </w:p>
        </w:tc>
        <w:tc>
          <w:tcPr>
            <w:tcW w:w="2645" w:type="dxa"/>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2х 10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Все населенные пункты Петушинского района снабжаются электроэнергией централизованно. </w:t>
      </w:r>
    </w:p>
    <w:p w:rsidR="00E1748E" w:rsidRPr="00E1748E" w:rsidRDefault="00E1748E" w:rsidP="00E1748E">
      <w:pPr>
        <w:autoSpaceDE w:val="0"/>
        <w:autoSpaceDN w:val="0"/>
        <w:adjustRightInd w:val="0"/>
        <w:spacing w:before="120" w:line="240" w:lineRule="auto"/>
        <w:rPr>
          <w:sz w:val="26"/>
          <w:szCs w:val="24"/>
          <w:lang w:eastAsia="ru-RU"/>
        </w:rPr>
      </w:pPr>
      <w:bookmarkStart w:id="201" w:name="_Toc206880659"/>
      <w:r w:rsidRPr="00E1748E">
        <w:rPr>
          <w:sz w:val="26"/>
          <w:szCs w:val="24"/>
          <w:lang w:eastAsia="ru-RU"/>
        </w:rPr>
        <w:t>Основные проблемы функционирования и развития электросетевого хозяйства района</w:t>
      </w:r>
      <w:bookmarkEnd w:id="201"/>
      <w:r w:rsidRPr="00E1748E">
        <w:rPr>
          <w:sz w:val="26"/>
          <w:szCs w:val="24"/>
          <w:lang w:eastAsia="ru-RU"/>
        </w:rPr>
        <w:t xml:space="preserve"> связаны с </w:t>
      </w:r>
      <w:r w:rsidRPr="00E1748E">
        <w:rPr>
          <w:sz w:val="26"/>
          <w:szCs w:val="26"/>
          <w:lang w:eastAsia="ru-RU"/>
        </w:rPr>
        <w:t>состоянием электрических сетей:</w:t>
      </w:r>
    </w:p>
    <w:p w:rsidR="00E1748E" w:rsidRPr="00E1748E" w:rsidRDefault="00E1748E" w:rsidP="00695586">
      <w:pPr>
        <w:numPr>
          <w:ilvl w:val="0"/>
          <w:numId w:val="53"/>
        </w:numPr>
        <w:autoSpaceDE w:val="0"/>
        <w:autoSpaceDN w:val="0"/>
        <w:adjustRightInd w:val="0"/>
        <w:spacing w:before="120" w:line="240" w:lineRule="auto"/>
        <w:rPr>
          <w:sz w:val="26"/>
          <w:szCs w:val="24"/>
          <w:lang w:eastAsia="ru-RU"/>
        </w:rPr>
      </w:pPr>
      <w:r w:rsidRPr="00E1748E">
        <w:rPr>
          <w:sz w:val="26"/>
          <w:szCs w:val="24"/>
          <w:lang w:eastAsia="ru-RU"/>
        </w:rPr>
        <w:t>массовое старение и износ электросетевого оборудования, что снижает эксплуатационную надежность сети и энергобезопасность района;</w:t>
      </w:r>
    </w:p>
    <w:p w:rsidR="00E1748E" w:rsidRPr="00E1748E" w:rsidRDefault="00E1748E" w:rsidP="00695586">
      <w:pPr>
        <w:numPr>
          <w:ilvl w:val="0"/>
          <w:numId w:val="53"/>
        </w:numPr>
        <w:autoSpaceDE w:val="0"/>
        <w:autoSpaceDN w:val="0"/>
        <w:adjustRightInd w:val="0"/>
        <w:spacing w:before="120" w:line="240" w:lineRule="auto"/>
        <w:rPr>
          <w:sz w:val="26"/>
          <w:szCs w:val="24"/>
          <w:lang w:eastAsia="ru-RU"/>
        </w:rPr>
      </w:pPr>
      <w:r w:rsidRPr="00E1748E">
        <w:rPr>
          <w:sz w:val="26"/>
          <w:szCs w:val="24"/>
          <w:lang w:eastAsia="ru-RU"/>
        </w:rPr>
        <w:t>незавершенное строительство: наличие подстанций 110 кВ, снабжающихся по одноцепной линии электропередач – без дублирования работающих в таком режиме много лет;</w:t>
      </w:r>
    </w:p>
    <w:p w:rsidR="00E1748E" w:rsidRPr="00E1748E" w:rsidRDefault="00E1748E" w:rsidP="00695586">
      <w:pPr>
        <w:numPr>
          <w:ilvl w:val="0"/>
          <w:numId w:val="53"/>
        </w:numPr>
        <w:autoSpaceDE w:val="0"/>
        <w:autoSpaceDN w:val="0"/>
        <w:adjustRightInd w:val="0"/>
        <w:spacing w:before="120" w:line="240" w:lineRule="auto"/>
        <w:rPr>
          <w:sz w:val="26"/>
          <w:szCs w:val="24"/>
          <w:lang w:eastAsia="ru-RU"/>
        </w:rPr>
      </w:pPr>
      <w:r w:rsidRPr="00E1748E">
        <w:rPr>
          <w:sz w:val="26"/>
          <w:szCs w:val="24"/>
          <w:lang w:eastAsia="ru-RU"/>
        </w:rPr>
        <w:t>потребители не имеют возможности подключения новых мощностей из-за изношенности и перегруженности некоторых линий электропередач и подстанций.</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bookmarkStart w:id="202" w:name="_Toc206880660"/>
      <w:r w:rsidRPr="00E1748E">
        <w:rPr>
          <w:rFonts w:ascii="Arial" w:hAnsi="Arial"/>
          <w:b/>
          <w:sz w:val="26"/>
          <w:szCs w:val="26"/>
          <w:lang w:eastAsia="ru-RU"/>
        </w:rPr>
        <w:lastRenderedPageBreak/>
        <w:t>Проектные предложения</w:t>
      </w:r>
      <w:bookmarkEnd w:id="202"/>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Электрические нагрузки жилищно-коммунального сектора района определены по срокам проектирования на основе численности населения, принятой настоящим проектом, и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 213 Минтопэнерго России 29 июня 1999 года. Указанные нормативы учитывают изменения и дополнения «Инструкции по проектированию городских электрических сетей РД 34.20.185-94».</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1843"/>
        <w:gridCol w:w="1559"/>
        <w:gridCol w:w="1417"/>
        <w:gridCol w:w="1560"/>
      </w:tblGrid>
      <w:tr w:rsidR="00E1748E" w:rsidRPr="00E1748E">
        <w:trPr>
          <w:trHeight w:val="769"/>
        </w:trPr>
        <w:tc>
          <w:tcPr>
            <w:tcW w:w="2845" w:type="dxa"/>
            <w:vMerge w:val="restart"/>
            <w:shd w:val="clear" w:color="000000" w:fill="FFFFFF"/>
            <w:noWrap/>
            <w:vAlign w:val="center"/>
          </w:tcPr>
          <w:p w:rsidR="00E1748E" w:rsidRPr="00E1748E" w:rsidRDefault="00E1748E" w:rsidP="00E1748E">
            <w:pPr>
              <w:spacing w:line="240" w:lineRule="auto"/>
              <w:ind w:firstLine="0"/>
              <w:jc w:val="center"/>
              <w:rPr>
                <w:sz w:val="22"/>
                <w:lang w:eastAsia="ru-RU"/>
              </w:rPr>
            </w:pPr>
            <w:r w:rsidRPr="00E1748E">
              <w:rPr>
                <w:sz w:val="22"/>
                <w:lang w:eastAsia="ru-RU"/>
              </w:rPr>
              <w:t>Наименование</w:t>
            </w:r>
          </w:p>
        </w:tc>
        <w:tc>
          <w:tcPr>
            <w:tcW w:w="3402" w:type="dxa"/>
            <w:gridSpan w:val="2"/>
            <w:shd w:val="clear" w:color="000000" w:fill="FFFFFF"/>
            <w:noWrap/>
            <w:vAlign w:val="bottom"/>
          </w:tcPr>
          <w:p w:rsidR="00E1748E" w:rsidRPr="00E1748E" w:rsidRDefault="00E1748E" w:rsidP="00E1748E">
            <w:pPr>
              <w:spacing w:line="240" w:lineRule="auto"/>
              <w:ind w:firstLine="0"/>
              <w:jc w:val="center"/>
              <w:rPr>
                <w:sz w:val="22"/>
                <w:lang w:eastAsia="ru-RU"/>
              </w:rPr>
            </w:pPr>
            <w:r w:rsidRPr="00E1748E">
              <w:rPr>
                <w:sz w:val="22"/>
                <w:lang w:eastAsia="ru-RU"/>
              </w:rPr>
              <w:t>Годовое электропотребление, млн.квт.ч.</w:t>
            </w:r>
          </w:p>
        </w:tc>
        <w:tc>
          <w:tcPr>
            <w:tcW w:w="2977" w:type="dxa"/>
            <w:gridSpan w:val="2"/>
            <w:shd w:val="clear" w:color="000000" w:fill="FFFFFF"/>
            <w:noWrap/>
            <w:vAlign w:val="bottom"/>
          </w:tcPr>
          <w:p w:rsidR="00E1748E" w:rsidRPr="00E1748E" w:rsidRDefault="00E1748E" w:rsidP="00E1748E">
            <w:pPr>
              <w:spacing w:line="240" w:lineRule="auto"/>
              <w:ind w:firstLine="0"/>
              <w:jc w:val="center"/>
              <w:rPr>
                <w:sz w:val="22"/>
                <w:lang w:eastAsia="ru-RU"/>
              </w:rPr>
            </w:pPr>
            <w:r w:rsidRPr="00E1748E">
              <w:rPr>
                <w:sz w:val="22"/>
                <w:lang w:eastAsia="ru-RU"/>
              </w:rPr>
              <w:t>Максимальная электрическая нагрузка, МВт</w:t>
            </w:r>
          </w:p>
        </w:tc>
      </w:tr>
      <w:tr w:rsidR="00E1748E" w:rsidRPr="00E1748E">
        <w:trPr>
          <w:trHeight w:val="70"/>
        </w:trPr>
        <w:tc>
          <w:tcPr>
            <w:tcW w:w="2845" w:type="dxa"/>
            <w:vMerge/>
            <w:shd w:val="clear" w:color="000000" w:fill="FFFFFF"/>
            <w:noWrap/>
            <w:vAlign w:val="bottom"/>
          </w:tcPr>
          <w:p w:rsidR="00E1748E" w:rsidRPr="00E1748E" w:rsidRDefault="00E1748E" w:rsidP="00E1748E">
            <w:pPr>
              <w:spacing w:line="240" w:lineRule="auto"/>
              <w:ind w:firstLine="0"/>
              <w:jc w:val="center"/>
              <w:rPr>
                <w:sz w:val="22"/>
                <w:lang w:eastAsia="ru-RU"/>
              </w:rPr>
            </w:pPr>
          </w:p>
        </w:tc>
        <w:tc>
          <w:tcPr>
            <w:tcW w:w="1843" w:type="dxa"/>
            <w:shd w:val="clear" w:color="000000" w:fill="FFFFFF"/>
            <w:noWrap/>
            <w:vAlign w:val="bottom"/>
          </w:tcPr>
          <w:p w:rsidR="00E1748E" w:rsidRPr="00E1748E" w:rsidRDefault="00E1748E" w:rsidP="00E1748E">
            <w:pPr>
              <w:spacing w:line="240" w:lineRule="auto"/>
              <w:ind w:firstLine="0"/>
              <w:jc w:val="center"/>
              <w:rPr>
                <w:sz w:val="22"/>
                <w:lang w:eastAsia="ru-RU"/>
              </w:rPr>
            </w:pPr>
            <w:r w:rsidRPr="00E1748E">
              <w:rPr>
                <w:sz w:val="22"/>
                <w:lang w:eastAsia="ru-RU"/>
              </w:rPr>
              <w:t>I очередь</w:t>
            </w:r>
          </w:p>
        </w:tc>
        <w:tc>
          <w:tcPr>
            <w:tcW w:w="1559" w:type="dxa"/>
            <w:shd w:val="clear" w:color="000000" w:fill="FFFFFF"/>
            <w:noWrap/>
            <w:vAlign w:val="bottom"/>
          </w:tcPr>
          <w:p w:rsidR="00E1748E" w:rsidRPr="00E1748E" w:rsidRDefault="00E1748E" w:rsidP="00E1748E">
            <w:pPr>
              <w:spacing w:line="240" w:lineRule="auto"/>
              <w:ind w:firstLine="0"/>
              <w:jc w:val="center"/>
              <w:rPr>
                <w:sz w:val="22"/>
                <w:lang w:eastAsia="ru-RU"/>
              </w:rPr>
            </w:pPr>
            <w:r w:rsidRPr="00E1748E">
              <w:rPr>
                <w:sz w:val="22"/>
                <w:lang w:eastAsia="ru-RU"/>
              </w:rPr>
              <w:t>Расчётный срок</w:t>
            </w:r>
          </w:p>
        </w:tc>
        <w:tc>
          <w:tcPr>
            <w:tcW w:w="1417" w:type="dxa"/>
            <w:shd w:val="clear" w:color="000000" w:fill="FFFFFF"/>
            <w:noWrap/>
            <w:vAlign w:val="bottom"/>
          </w:tcPr>
          <w:p w:rsidR="00E1748E" w:rsidRPr="00E1748E" w:rsidRDefault="00E1748E" w:rsidP="00E1748E">
            <w:pPr>
              <w:spacing w:line="240" w:lineRule="auto"/>
              <w:ind w:firstLine="0"/>
              <w:jc w:val="center"/>
              <w:rPr>
                <w:sz w:val="22"/>
                <w:lang w:eastAsia="ru-RU"/>
              </w:rPr>
            </w:pPr>
            <w:r w:rsidRPr="00E1748E">
              <w:rPr>
                <w:sz w:val="22"/>
                <w:lang w:eastAsia="ru-RU"/>
              </w:rPr>
              <w:t>I очередь</w:t>
            </w:r>
          </w:p>
        </w:tc>
        <w:tc>
          <w:tcPr>
            <w:tcW w:w="1560" w:type="dxa"/>
            <w:shd w:val="clear" w:color="000000" w:fill="FFFFFF"/>
            <w:noWrap/>
            <w:vAlign w:val="bottom"/>
          </w:tcPr>
          <w:p w:rsidR="00E1748E" w:rsidRPr="00E1748E" w:rsidRDefault="00E1748E" w:rsidP="00E1748E">
            <w:pPr>
              <w:spacing w:line="240" w:lineRule="auto"/>
              <w:ind w:firstLine="0"/>
              <w:jc w:val="center"/>
              <w:rPr>
                <w:sz w:val="22"/>
                <w:lang w:eastAsia="ru-RU"/>
              </w:rPr>
            </w:pPr>
            <w:r w:rsidRPr="00E1748E">
              <w:rPr>
                <w:sz w:val="22"/>
                <w:lang w:eastAsia="ru-RU"/>
              </w:rPr>
              <w:t>Расчётный срок</w:t>
            </w:r>
          </w:p>
        </w:tc>
      </w:tr>
      <w:tr w:rsidR="00E1748E" w:rsidRPr="00E1748E">
        <w:trPr>
          <w:trHeight w:val="70"/>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Петушки</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31,24</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38,50</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5,68</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7,00</w:t>
            </w:r>
          </w:p>
        </w:tc>
      </w:tr>
      <w:tr w:rsidR="00E1748E" w:rsidRPr="00E1748E">
        <w:trPr>
          <w:trHeight w:val="70"/>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Покров</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33,00</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41,25</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6,00</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7,50</w:t>
            </w:r>
          </w:p>
        </w:tc>
      </w:tr>
      <w:tr w:rsidR="00E1748E" w:rsidRPr="00E1748E">
        <w:trPr>
          <w:trHeight w:val="192"/>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Костерево</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17,16</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20,63</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3,12</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3,75</w:t>
            </w:r>
          </w:p>
        </w:tc>
      </w:tr>
      <w:tr w:rsidR="00E1748E" w:rsidRPr="00E1748E">
        <w:trPr>
          <w:trHeight w:val="96"/>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Вольгинский</w:t>
            </w:r>
            <w:r w:rsidRPr="00E1748E">
              <w:rPr>
                <w:color w:val="000000"/>
                <w:sz w:val="22"/>
                <w:szCs w:val="24"/>
                <w:vertAlign w:val="superscript"/>
                <w:lang w:eastAsia="ru-RU"/>
              </w:rPr>
              <w:footnoteReference w:id="18"/>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9,10</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16,30</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2,30</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3,10</w:t>
            </w:r>
          </w:p>
        </w:tc>
      </w:tr>
      <w:tr w:rsidR="00E1748E" w:rsidRPr="00E1748E">
        <w:trPr>
          <w:trHeight w:val="128"/>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Городищи</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11,66</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14,03</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2,12</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2,55</w:t>
            </w:r>
          </w:p>
        </w:tc>
      </w:tr>
      <w:tr w:rsidR="00E1748E" w:rsidRPr="00E1748E">
        <w:trPr>
          <w:trHeight w:val="70"/>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Нагорное СП</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8,47</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10,31</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1,54</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1,88</w:t>
            </w:r>
          </w:p>
        </w:tc>
      </w:tr>
      <w:tr w:rsidR="00E1748E" w:rsidRPr="00E1748E">
        <w:trPr>
          <w:trHeight w:val="70"/>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Пекшинское СП</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9,90</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11,96</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1,80</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2,18</w:t>
            </w:r>
          </w:p>
        </w:tc>
      </w:tr>
      <w:tr w:rsidR="00E1748E" w:rsidRPr="00E1748E">
        <w:trPr>
          <w:trHeight w:val="123"/>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Петушинское СП</w:t>
            </w:r>
          </w:p>
        </w:tc>
        <w:tc>
          <w:tcPr>
            <w:tcW w:w="1843"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8,69</w:t>
            </w:r>
          </w:p>
        </w:tc>
        <w:tc>
          <w:tcPr>
            <w:tcW w:w="1559"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10,73</w:t>
            </w:r>
          </w:p>
        </w:tc>
        <w:tc>
          <w:tcPr>
            <w:tcW w:w="1417"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1,58</w:t>
            </w:r>
          </w:p>
        </w:tc>
        <w:tc>
          <w:tcPr>
            <w:tcW w:w="1560" w:type="dxa"/>
            <w:noWrap/>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1,95</w:t>
            </w:r>
          </w:p>
        </w:tc>
      </w:tr>
      <w:tr w:rsidR="00E1748E" w:rsidRPr="00E1748E">
        <w:trPr>
          <w:trHeight w:val="170"/>
        </w:trPr>
        <w:tc>
          <w:tcPr>
            <w:tcW w:w="2845" w:type="dxa"/>
            <w:shd w:val="clear" w:color="000000" w:fill="FFFFFF"/>
            <w:noWrap/>
            <w:vAlign w:val="bottom"/>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Всего</w:t>
            </w:r>
          </w:p>
        </w:tc>
        <w:tc>
          <w:tcPr>
            <w:tcW w:w="1843" w:type="dxa"/>
            <w:noWrap/>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129,22</w:t>
            </w:r>
          </w:p>
        </w:tc>
        <w:tc>
          <w:tcPr>
            <w:tcW w:w="1559" w:type="dxa"/>
            <w:noWrap/>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163,71</w:t>
            </w:r>
          </w:p>
        </w:tc>
        <w:tc>
          <w:tcPr>
            <w:tcW w:w="1417" w:type="dxa"/>
            <w:noWrap/>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24,14</w:t>
            </w:r>
          </w:p>
        </w:tc>
        <w:tc>
          <w:tcPr>
            <w:tcW w:w="1560" w:type="dxa"/>
            <w:noWrap/>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29,91</w:t>
            </w:r>
          </w:p>
        </w:tc>
      </w:tr>
    </w:tbl>
    <w:p w:rsidR="00E1748E" w:rsidRPr="00E1748E" w:rsidRDefault="00E1748E" w:rsidP="00E1748E">
      <w:pPr>
        <w:autoSpaceDE w:val="0"/>
        <w:autoSpaceDN w:val="0"/>
        <w:adjustRightInd w:val="0"/>
        <w:spacing w:line="24" w:lineRule="atLeast"/>
        <w:rPr>
          <w:sz w:val="26"/>
          <w:szCs w:val="26"/>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Суммарная нагрузка Петушинского района составит</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94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gridCol w:w="2728"/>
        <w:gridCol w:w="2561"/>
      </w:tblGrid>
      <w:tr w:rsidR="00E1748E" w:rsidRPr="00E1748E">
        <w:trPr>
          <w:trHeight w:val="222"/>
        </w:trPr>
        <w:tc>
          <w:tcPr>
            <w:tcW w:w="4129" w:type="dxa"/>
          </w:tcPr>
          <w:p w:rsidR="00E1748E" w:rsidRPr="00E1748E" w:rsidRDefault="00E1748E" w:rsidP="00E1748E">
            <w:pPr>
              <w:spacing w:line="240" w:lineRule="auto"/>
              <w:ind w:firstLine="0"/>
              <w:jc w:val="center"/>
              <w:rPr>
                <w:b/>
                <w:color w:val="000000"/>
                <w:sz w:val="22"/>
                <w:lang w:eastAsia="ru-RU"/>
              </w:rPr>
            </w:pPr>
            <w:r w:rsidRPr="00E1748E">
              <w:rPr>
                <w:b/>
                <w:color w:val="000000"/>
                <w:sz w:val="22"/>
                <w:lang w:eastAsia="ru-RU"/>
              </w:rPr>
              <w:t>Потребители</w:t>
            </w:r>
          </w:p>
        </w:tc>
        <w:tc>
          <w:tcPr>
            <w:tcW w:w="2728" w:type="dxa"/>
          </w:tcPr>
          <w:p w:rsidR="00E1748E" w:rsidRPr="00E1748E" w:rsidRDefault="00E1748E" w:rsidP="00E1748E">
            <w:pPr>
              <w:spacing w:line="240" w:lineRule="auto"/>
              <w:ind w:firstLine="0"/>
              <w:jc w:val="center"/>
              <w:rPr>
                <w:b/>
                <w:color w:val="000000"/>
                <w:sz w:val="22"/>
                <w:lang w:eastAsia="ru-RU"/>
              </w:rPr>
            </w:pPr>
            <w:r w:rsidRPr="00E1748E">
              <w:rPr>
                <w:b/>
                <w:color w:val="000000"/>
                <w:sz w:val="22"/>
                <w:lang w:eastAsia="ru-RU"/>
              </w:rPr>
              <w:t>Электрическая нагрузка на 1 очередь, МВт</w:t>
            </w:r>
          </w:p>
        </w:tc>
        <w:tc>
          <w:tcPr>
            <w:tcW w:w="2561" w:type="dxa"/>
          </w:tcPr>
          <w:p w:rsidR="00E1748E" w:rsidRPr="00E1748E" w:rsidRDefault="00E1748E" w:rsidP="00E1748E">
            <w:pPr>
              <w:spacing w:line="240" w:lineRule="auto"/>
              <w:ind w:firstLine="0"/>
              <w:jc w:val="center"/>
              <w:rPr>
                <w:b/>
                <w:color w:val="000000"/>
                <w:sz w:val="22"/>
                <w:lang w:eastAsia="ru-RU"/>
              </w:rPr>
            </w:pPr>
            <w:r w:rsidRPr="00E1748E">
              <w:rPr>
                <w:b/>
                <w:color w:val="000000"/>
                <w:sz w:val="22"/>
                <w:lang w:eastAsia="ru-RU"/>
              </w:rPr>
              <w:t>Электрическая нагрузка на расчетный срок, МВт</w:t>
            </w:r>
          </w:p>
        </w:tc>
      </w:tr>
      <w:tr w:rsidR="00E1748E" w:rsidRPr="00E1748E">
        <w:trPr>
          <w:trHeight w:val="41"/>
        </w:trPr>
        <w:tc>
          <w:tcPr>
            <w:tcW w:w="4129" w:type="dxa"/>
          </w:tcPr>
          <w:p w:rsidR="00E1748E" w:rsidRPr="00E1748E" w:rsidRDefault="00E1748E" w:rsidP="00E1748E">
            <w:pPr>
              <w:spacing w:line="240" w:lineRule="auto"/>
              <w:ind w:firstLine="0"/>
              <w:jc w:val="left"/>
              <w:rPr>
                <w:color w:val="000000"/>
                <w:sz w:val="22"/>
                <w:lang w:eastAsia="ru-RU"/>
              </w:rPr>
            </w:pPr>
            <w:r w:rsidRPr="00E1748E">
              <w:rPr>
                <w:color w:val="000000"/>
                <w:sz w:val="22"/>
                <w:lang w:eastAsia="ru-RU"/>
              </w:rPr>
              <w:t>Жилищно-комунальные потребители, МВт</w:t>
            </w:r>
          </w:p>
        </w:tc>
        <w:tc>
          <w:tcPr>
            <w:tcW w:w="2728" w:type="dxa"/>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24,14</w:t>
            </w:r>
          </w:p>
        </w:tc>
        <w:tc>
          <w:tcPr>
            <w:tcW w:w="2561" w:type="dxa"/>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29,91</w:t>
            </w:r>
          </w:p>
        </w:tc>
      </w:tr>
      <w:tr w:rsidR="00E1748E" w:rsidRPr="00E1748E">
        <w:trPr>
          <w:trHeight w:val="167"/>
        </w:trPr>
        <w:tc>
          <w:tcPr>
            <w:tcW w:w="4129" w:type="dxa"/>
          </w:tcPr>
          <w:p w:rsidR="00E1748E" w:rsidRPr="00E1748E" w:rsidRDefault="00E1748E" w:rsidP="00E1748E">
            <w:pPr>
              <w:spacing w:line="240" w:lineRule="auto"/>
              <w:ind w:firstLine="0"/>
              <w:jc w:val="left"/>
              <w:rPr>
                <w:color w:val="000000"/>
                <w:sz w:val="22"/>
                <w:lang w:eastAsia="ru-RU"/>
              </w:rPr>
            </w:pPr>
            <w:r w:rsidRPr="00E1748E">
              <w:rPr>
                <w:color w:val="000000"/>
                <w:sz w:val="22"/>
                <w:lang w:eastAsia="ru-RU"/>
              </w:rPr>
              <w:t>Промышленные потребители, МВт</w:t>
            </w:r>
          </w:p>
        </w:tc>
        <w:tc>
          <w:tcPr>
            <w:tcW w:w="2728" w:type="dxa"/>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20</w:t>
            </w:r>
          </w:p>
        </w:tc>
        <w:tc>
          <w:tcPr>
            <w:tcW w:w="2561" w:type="dxa"/>
            <w:vAlign w:val="bottom"/>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30</w:t>
            </w:r>
          </w:p>
        </w:tc>
      </w:tr>
      <w:tr w:rsidR="00E1748E" w:rsidRPr="00E1748E">
        <w:trPr>
          <w:trHeight w:val="167"/>
        </w:trPr>
        <w:tc>
          <w:tcPr>
            <w:tcW w:w="4129" w:type="dxa"/>
          </w:tcPr>
          <w:p w:rsidR="00E1748E" w:rsidRPr="00E1748E" w:rsidRDefault="00E1748E" w:rsidP="00E1748E">
            <w:pPr>
              <w:spacing w:line="240" w:lineRule="auto"/>
              <w:ind w:firstLine="0"/>
              <w:jc w:val="left"/>
              <w:rPr>
                <w:color w:val="000000"/>
                <w:sz w:val="22"/>
                <w:lang w:eastAsia="ru-RU"/>
              </w:rPr>
            </w:pPr>
            <w:r w:rsidRPr="00E1748E">
              <w:rPr>
                <w:color w:val="000000"/>
                <w:sz w:val="22"/>
                <w:lang w:eastAsia="ru-RU"/>
              </w:rPr>
              <w:t>Прочие потребители, МВт</w:t>
            </w:r>
          </w:p>
        </w:tc>
        <w:tc>
          <w:tcPr>
            <w:tcW w:w="2728" w:type="dxa"/>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6,62</w:t>
            </w:r>
          </w:p>
        </w:tc>
        <w:tc>
          <w:tcPr>
            <w:tcW w:w="2561" w:type="dxa"/>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8,94</w:t>
            </w:r>
          </w:p>
        </w:tc>
      </w:tr>
      <w:tr w:rsidR="00E1748E" w:rsidRPr="00E1748E">
        <w:trPr>
          <w:trHeight w:val="47"/>
        </w:trPr>
        <w:tc>
          <w:tcPr>
            <w:tcW w:w="4129" w:type="dxa"/>
          </w:tcPr>
          <w:p w:rsidR="00E1748E" w:rsidRPr="00E1748E" w:rsidRDefault="00E1748E" w:rsidP="00E1748E">
            <w:pPr>
              <w:spacing w:line="240" w:lineRule="auto"/>
              <w:ind w:firstLine="0"/>
              <w:jc w:val="left"/>
              <w:rPr>
                <w:color w:val="000000"/>
                <w:sz w:val="22"/>
                <w:lang w:eastAsia="ru-RU"/>
              </w:rPr>
            </w:pPr>
            <w:r w:rsidRPr="00E1748E">
              <w:rPr>
                <w:color w:val="000000"/>
                <w:sz w:val="22"/>
                <w:lang w:eastAsia="ru-RU"/>
              </w:rPr>
              <w:t>Потери, МВт</w:t>
            </w:r>
          </w:p>
        </w:tc>
        <w:tc>
          <w:tcPr>
            <w:tcW w:w="2728" w:type="dxa"/>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5,07</w:t>
            </w:r>
          </w:p>
        </w:tc>
        <w:tc>
          <w:tcPr>
            <w:tcW w:w="2561" w:type="dxa"/>
          </w:tcPr>
          <w:p w:rsidR="00E1748E" w:rsidRPr="00E1748E" w:rsidRDefault="00E1748E" w:rsidP="00E1748E">
            <w:pPr>
              <w:autoSpaceDE w:val="0"/>
              <w:autoSpaceDN w:val="0"/>
              <w:adjustRightInd w:val="0"/>
              <w:spacing w:before="120" w:line="240" w:lineRule="auto"/>
              <w:ind w:firstLine="0"/>
              <w:jc w:val="center"/>
              <w:rPr>
                <w:color w:val="000000"/>
                <w:sz w:val="22"/>
                <w:lang w:eastAsia="ru-RU"/>
              </w:rPr>
            </w:pPr>
            <w:r w:rsidRPr="00E1748E">
              <w:rPr>
                <w:color w:val="000000"/>
                <w:sz w:val="22"/>
                <w:lang w:eastAsia="ru-RU"/>
              </w:rPr>
              <w:t>6,85</w:t>
            </w:r>
          </w:p>
        </w:tc>
      </w:tr>
      <w:tr w:rsidR="00E1748E" w:rsidRPr="00E1748E">
        <w:trPr>
          <w:trHeight w:val="47"/>
        </w:trPr>
        <w:tc>
          <w:tcPr>
            <w:tcW w:w="4129" w:type="dxa"/>
          </w:tcPr>
          <w:p w:rsidR="00E1748E" w:rsidRPr="00E1748E" w:rsidRDefault="00E1748E" w:rsidP="00E1748E">
            <w:pPr>
              <w:spacing w:line="240" w:lineRule="auto"/>
              <w:ind w:firstLine="0"/>
              <w:jc w:val="left"/>
              <w:rPr>
                <w:b/>
                <w:color w:val="000000"/>
                <w:sz w:val="22"/>
                <w:lang w:eastAsia="ru-RU"/>
              </w:rPr>
            </w:pPr>
            <w:r w:rsidRPr="00E1748E">
              <w:rPr>
                <w:b/>
                <w:color w:val="000000"/>
                <w:sz w:val="22"/>
                <w:lang w:eastAsia="ru-RU"/>
              </w:rPr>
              <w:t>Итого</w:t>
            </w:r>
          </w:p>
        </w:tc>
        <w:tc>
          <w:tcPr>
            <w:tcW w:w="2728" w:type="dxa"/>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55,83</w:t>
            </w:r>
          </w:p>
        </w:tc>
        <w:tc>
          <w:tcPr>
            <w:tcW w:w="2561" w:type="dxa"/>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75,7</w:t>
            </w:r>
          </w:p>
        </w:tc>
      </w:tr>
      <w:tr w:rsidR="00E1748E" w:rsidRPr="00E1748E">
        <w:trPr>
          <w:trHeight w:val="47"/>
        </w:trPr>
        <w:tc>
          <w:tcPr>
            <w:tcW w:w="4129" w:type="dxa"/>
          </w:tcPr>
          <w:p w:rsidR="00E1748E" w:rsidRPr="00E1748E" w:rsidRDefault="00E1748E" w:rsidP="00E1748E">
            <w:pPr>
              <w:spacing w:line="240" w:lineRule="auto"/>
              <w:ind w:firstLine="0"/>
              <w:jc w:val="left"/>
              <w:rPr>
                <w:b/>
                <w:color w:val="000000"/>
                <w:sz w:val="22"/>
                <w:lang w:eastAsia="ru-RU"/>
              </w:rPr>
            </w:pPr>
            <w:r w:rsidRPr="00E1748E">
              <w:rPr>
                <w:b/>
                <w:color w:val="000000"/>
                <w:sz w:val="22"/>
                <w:lang w:eastAsia="ru-RU"/>
              </w:rPr>
              <w:t>Итого с учетом коэф одновременности</w:t>
            </w:r>
          </w:p>
        </w:tc>
        <w:tc>
          <w:tcPr>
            <w:tcW w:w="2728" w:type="dxa"/>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47,46</w:t>
            </w:r>
          </w:p>
        </w:tc>
        <w:tc>
          <w:tcPr>
            <w:tcW w:w="2561" w:type="dxa"/>
            <w:vAlign w:val="center"/>
          </w:tcPr>
          <w:p w:rsidR="00E1748E" w:rsidRPr="00E1748E" w:rsidRDefault="00E1748E" w:rsidP="00E1748E">
            <w:pPr>
              <w:autoSpaceDE w:val="0"/>
              <w:autoSpaceDN w:val="0"/>
              <w:adjustRightInd w:val="0"/>
              <w:spacing w:before="120" w:line="240" w:lineRule="auto"/>
              <w:ind w:firstLine="0"/>
              <w:jc w:val="center"/>
              <w:rPr>
                <w:b/>
                <w:color w:val="000000"/>
                <w:sz w:val="22"/>
                <w:lang w:eastAsia="ru-RU"/>
              </w:rPr>
            </w:pPr>
            <w:r w:rsidRPr="00E1748E">
              <w:rPr>
                <w:b/>
                <w:color w:val="000000"/>
                <w:sz w:val="22"/>
                <w:lang w:eastAsia="ru-RU"/>
              </w:rPr>
              <w:t>64,35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эффективного функционирования энергосистемы на первую очередь проектирования необходима следующая реконструкция на подстанциях и линиях электропередач:</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Планируемые к реконструкции ПС и ЛЭП</w:t>
      </w:r>
    </w:p>
    <w:p w:rsidR="00E1748E" w:rsidRPr="00E1748E" w:rsidRDefault="00E1748E" w:rsidP="00E1748E">
      <w:pPr>
        <w:autoSpaceDE w:val="0"/>
        <w:autoSpaceDN w:val="0"/>
        <w:adjustRightInd w:val="0"/>
        <w:spacing w:before="120" w:line="240" w:lineRule="auto"/>
        <w:ind w:firstLine="0"/>
        <w:jc w:val="right"/>
        <w:rPr>
          <w:sz w:val="26"/>
          <w:szCs w:val="24"/>
          <w:lang w:eastAsia="ru-RU"/>
        </w:rPr>
      </w:pPr>
      <w:r w:rsidRPr="00E1748E">
        <w:rPr>
          <w:sz w:val="26"/>
          <w:szCs w:val="24"/>
          <w:lang w:eastAsia="ru-RU"/>
        </w:rPr>
        <w:t xml:space="preserve">Таблица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9.1</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Таблица \* ARABIC \s 2 </w:instrText>
      </w:r>
      <w:r w:rsidRPr="00E1748E">
        <w:rPr>
          <w:sz w:val="26"/>
          <w:szCs w:val="24"/>
          <w:lang w:eastAsia="ru-RU"/>
        </w:rPr>
        <w:fldChar w:fldCharType="separate"/>
      </w:r>
      <w:r w:rsidRPr="00E1748E">
        <w:rPr>
          <w:sz w:val="26"/>
          <w:szCs w:val="24"/>
          <w:lang w:eastAsia="ru-RU"/>
        </w:rPr>
        <w:t>4</w:t>
      </w:r>
      <w:r w:rsidRPr="00E1748E">
        <w:rPr>
          <w:sz w:val="26"/>
          <w:szCs w:val="24"/>
          <w:lang w:eastAsia="ru-RU"/>
        </w:rPr>
        <w:fldChar w:fldCharType="end"/>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3792"/>
        <w:gridCol w:w="2410"/>
      </w:tblGrid>
      <w:tr w:rsidR="00E1748E" w:rsidRPr="00E1748E">
        <w:tc>
          <w:tcPr>
            <w:tcW w:w="1638" w:type="dxa"/>
            <w:shd w:val="clear" w:color="auto" w:fill="E0E0E0"/>
          </w:tcPr>
          <w:p w:rsidR="00E1748E" w:rsidRPr="00E1748E" w:rsidRDefault="00E1748E" w:rsidP="00E1748E">
            <w:pPr>
              <w:autoSpaceDE w:val="0"/>
              <w:autoSpaceDN w:val="0"/>
              <w:adjustRightInd w:val="0"/>
              <w:spacing w:line="24" w:lineRule="atLeast"/>
              <w:ind w:firstLine="0"/>
              <w:jc w:val="center"/>
              <w:rPr>
                <w:b/>
                <w:sz w:val="22"/>
                <w:lang w:eastAsia="ru-RU"/>
              </w:rPr>
            </w:pPr>
            <w:r w:rsidRPr="00E1748E">
              <w:rPr>
                <w:b/>
                <w:sz w:val="22"/>
                <w:lang w:eastAsia="ru-RU"/>
              </w:rPr>
              <w:lastRenderedPageBreak/>
              <w:t>Название ПС</w:t>
            </w:r>
          </w:p>
        </w:tc>
        <w:tc>
          <w:tcPr>
            <w:tcW w:w="1800" w:type="dxa"/>
            <w:shd w:val="clear" w:color="auto" w:fill="E0E0E0"/>
          </w:tcPr>
          <w:p w:rsidR="00E1748E" w:rsidRPr="00E1748E" w:rsidRDefault="00E1748E" w:rsidP="00E1748E">
            <w:pPr>
              <w:autoSpaceDE w:val="0"/>
              <w:autoSpaceDN w:val="0"/>
              <w:adjustRightInd w:val="0"/>
              <w:spacing w:line="24" w:lineRule="atLeast"/>
              <w:ind w:firstLine="0"/>
              <w:jc w:val="center"/>
              <w:rPr>
                <w:b/>
                <w:sz w:val="22"/>
                <w:lang w:eastAsia="ru-RU"/>
              </w:rPr>
            </w:pPr>
            <w:r w:rsidRPr="00E1748E">
              <w:rPr>
                <w:b/>
                <w:sz w:val="22"/>
                <w:lang w:eastAsia="ru-RU"/>
              </w:rPr>
              <w:t>Класс напряжения, кВ</w:t>
            </w:r>
          </w:p>
        </w:tc>
        <w:tc>
          <w:tcPr>
            <w:tcW w:w="3792" w:type="dxa"/>
            <w:shd w:val="clear" w:color="auto" w:fill="E0E0E0"/>
          </w:tcPr>
          <w:p w:rsidR="00E1748E" w:rsidRPr="00E1748E" w:rsidRDefault="00E1748E" w:rsidP="00E1748E">
            <w:pPr>
              <w:autoSpaceDE w:val="0"/>
              <w:autoSpaceDN w:val="0"/>
              <w:adjustRightInd w:val="0"/>
              <w:spacing w:line="24" w:lineRule="atLeast"/>
              <w:ind w:firstLine="0"/>
              <w:jc w:val="center"/>
              <w:rPr>
                <w:b/>
                <w:sz w:val="22"/>
                <w:lang w:eastAsia="ru-RU"/>
              </w:rPr>
            </w:pPr>
            <w:r w:rsidRPr="00E1748E">
              <w:rPr>
                <w:b/>
                <w:sz w:val="22"/>
                <w:lang w:eastAsia="ru-RU"/>
              </w:rPr>
              <w:t>Необходимая реконструкция</w:t>
            </w:r>
          </w:p>
        </w:tc>
        <w:tc>
          <w:tcPr>
            <w:tcW w:w="2410" w:type="dxa"/>
            <w:shd w:val="clear" w:color="auto" w:fill="E0E0E0"/>
          </w:tcPr>
          <w:p w:rsidR="00E1748E" w:rsidRPr="00E1748E" w:rsidRDefault="00E1748E" w:rsidP="00E1748E">
            <w:pPr>
              <w:autoSpaceDE w:val="0"/>
              <w:autoSpaceDN w:val="0"/>
              <w:adjustRightInd w:val="0"/>
              <w:spacing w:line="24" w:lineRule="atLeast"/>
              <w:ind w:firstLine="0"/>
              <w:jc w:val="center"/>
              <w:rPr>
                <w:b/>
                <w:sz w:val="22"/>
                <w:lang w:eastAsia="ru-RU"/>
              </w:rPr>
            </w:pPr>
            <w:r w:rsidRPr="00E1748E">
              <w:rPr>
                <w:b/>
                <w:sz w:val="22"/>
                <w:lang w:eastAsia="ru-RU"/>
              </w:rPr>
              <w:t>Срок проектирования</w:t>
            </w:r>
          </w:p>
        </w:tc>
      </w:tr>
      <w:tr w:rsidR="00E1748E" w:rsidRPr="00E1748E">
        <w:tc>
          <w:tcPr>
            <w:tcW w:w="9640" w:type="dxa"/>
            <w:gridSpan w:val="4"/>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Реконструкция</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ПС Покров</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110</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Замена оборудования в связи с исходом номинального срока службы</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ПС Лесная</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110</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Замена оборудования в связи с исходом их номинального срока службы</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ПС Городская</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35</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Замена трансформаторов в связи с исходом их номинального срока службы</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ПС Костино</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35</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Замена трансформаторов в связи с исходом номинального срока службы</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ПС Киберево</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35</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Замена трансформаторов в связи с исходом номинального срока службы</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ПС Караваево</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35</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Замена трансформаторов в связи с исходом номинального срока службы и установка второго трансформатора, а так же строительство второй линии электропередачи к подстанции</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ЛЭП ПС Владимирская – ПС Базовая</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110</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Реконструкция линии с увеличением сечения провода</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r w:rsidR="00E1748E" w:rsidRPr="00E1748E">
        <w:tc>
          <w:tcPr>
            <w:tcW w:w="1638"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ЛЭП ПС Базовая – ПС Покров</w:t>
            </w:r>
          </w:p>
        </w:tc>
        <w:tc>
          <w:tcPr>
            <w:tcW w:w="180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110</w:t>
            </w:r>
          </w:p>
        </w:tc>
        <w:tc>
          <w:tcPr>
            <w:tcW w:w="3792" w:type="dxa"/>
          </w:tcPr>
          <w:p w:rsidR="00E1748E" w:rsidRPr="00E1748E" w:rsidRDefault="00E1748E" w:rsidP="00E1748E">
            <w:pPr>
              <w:autoSpaceDE w:val="0"/>
              <w:autoSpaceDN w:val="0"/>
              <w:adjustRightInd w:val="0"/>
              <w:spacing w:line="24" w:lineRule="atLeast"/>
              <w:ind w:firstLine="0"/>
              <w:rPr>
                <w:sz w:val="22"/>
                <w:lang w:eastAsia="ru-RU"/>
              </w:rPr>
            </w:pPr>
            <w:r w:rsidRPr="00E1748E">
              <w:rPr>
                <w:sz w:val="22"/>
                <w:lang w:eastAsia="ru-RU"/>
              </w:rPr>
              <w:t>Строительство второй цепи линии</w:t>
            </w:r>
          </w:p>
        </w:tc>
        <w:tc>
          <w:tcPr>
            <w:tcW w:w="2410" w:type="dxa"/>
          </w:tcPr>
          <w:p w:rsidR="00E1748E" w:rsidRPr="00E1748E" w:rsidRDefault="00E1748E" w:rsidP="00E1748E">
            <w:pPr>
              <w:autoSpaceDE w:val="0"/>
              <w:autoSpaceDN w:val="0"/>
              <w:adjustRightInd w:val="0"/>
              <w:spacing w:line="24" w:lineRule="atLeast"/>
              <w:ind w:firstLine="0"/>
              <w:jc w:val="center"/>
              <w:rPr>
                <w:sz w:val="22"/>
                <w:lang w:eastAsia="ru-RU"/>
              </w:rPr>
            </w:pPr>
            <w:r w:rsidRPr="00E1748E">
              <w:rPr>
                <w:sz w:val="22"/>
                <w:lang w:eastAsia="ru-RU"/>
              </w:rPr>
              <w:t>1 очередь</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Дальнейшее развитие электрических сетей должно быть направлено на решение следующих вопросов:</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увязка инженерного обеспечения со стратегией экономического развития района;</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 xml:space="preserve">опережающее строительство объектов энергетики, необходимых для стабильного развития действующих и образования новых производственных комплексов; </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возможность присоединения новых потребителей;</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ликвидация «узких мест» в энергосистеме;</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повышение пропускной способности питающих сетей;</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наиболее полное использование существующих сетей с проведением работ по их восстановлению;</w:t>
      </w:r>
    </w:p>
    <w:p w:rsidR="00E1748E" w:rsidRPr="00E1748E" w:rsidRDefault="00E1748E" w:rsidP="00695586">
      <w:pPr>
        <w:numPr>
          <w:ilvl w:val="0"/>
          <w:numId w:val="54"/>
        </w:numPr>
        <w:autoSpaceDE w:val="0"/>
        <w:autoSpaceDN w:val="0"/>
        <w:adjustRightInd w:val="0"/>
        <w:spacing w:before="120" w:line="240" w:lineRule="auto"/>
        <w:rPr>
          <w:sz w:val="26"/>
          <w:szCs w:val="24"/>
          <w:lang w:eastAsia="ru-RU"/>
        </w:rPr>
      </w:pPr>
      <w:r w:rsidRPr="00E1748E">
        <w:rPr>
          <w:sz w:val="26"/>
          <w:szCs w:val="24"/>
          <w:lang w:eastAsia="ru-RU"/>
        </w:rPr>
        <w:t xml:space="preserve">строительство новых элементов схемы сети в связи с физическим и моральным старением существующих. </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03" w:name="_Toc102739054"/>
      <w:r w:rsidRPr="00E1748E">
        <w:rPr>
          <w:rFonts w:ascii="Arial" w:hAnsi="Arial" w:cs="Arial"/>
          <w:b/>
          <w:sz w:val="26"/>
          <w:szCs w:val="26"/>
          <w:lang w:eastAsia="ru-RU"/>
        </w:rPr>
        <w:lastRenderedPageBreak/>
        <w:t>Теплоснабжение</w:t>
      </w:r>
      <w:bookmarkEnd w:id="203"/>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bookmarkStart w:id="204" w:name="_Toc206880662"/>
      <w:r w:rsidRPr="00E1748E">
        <w:rPr>
          <w:rFonts w:ascii="Arial" w:hAnsi="Arial"/>
          <w:b/>
          <w:sz w:val="26"/>
          <w:szCs w:val="26"/>
          <w:lang w:eastAsia="ru-RU"/>
        </w:rPr>
        <w:t>Существующее положение</w:t>
      </w:r>
      <w:bookmarkEnd w:id="20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Петушинского района теплоснабжение потребителей осуществляется от 30 котельных, большинство из которых расположено в г. Покров и г. Петушки.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Наиболее крупные котельные приведены в</w:t>
      </w:r>
      <w:r w:rsidRPr="00E1748E">
        <w:rPr>
          <w:sz w:val="26"/>
          <w:szCs w:val="24"/>
          <w:lang w:eastAsia="ru-RU"/>
        </w:rPr>
        <w:fldChar w:fldCharType="begin"/>
      </w:r>
      <w:r w:rsidRPr="00E1748E">
        <w:rPr>
          <w:sz w:val="26"/>
          <w:szCs w:val="24"/>
          <w:lang w:eastAsia="ru-RU"/>
        </w:rPr>
        <w:instrText xml:space="preserve"> REF _Ref300580345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9.1_5</w:t>
      </w:r>
      <w:r w:rsidRPr="00E1748E">
        <w:rPr>
          <w:sz w:val="26"/>
          <w:szCs w:val="24"/>
          <w:lang w:eastAsia="ru-RU"/>
        </w:rPr>
        <w:fldChar w:fldCharType="end"/>
      </w:r>
      <w:r w:rsidRPr="00E1748E">
        <w:rPr>
          <w:sz w:val="26"/>
          <w:szCs w:val="24"/>
          <w:lang w:eastAsia="ru-RU"/>
        </w:rPr>
        <w:t>:</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Перечень основных котельных расположенных на территории района</w:t>
      </w:r>
    </w:p>
    <w:p w:rsidR="00E1748E" w:rsidRPr="00E1748E" w:rsidRDefault="00E1748E" w:rsidP="00E1748E">
      <w:pPr>
        <w:autoSpaceDE w:val="0"/>
        <w:autoSpaceDN w:val="0"/>
        <w:adjustRightInd w:val="0"/>
        <w:spacing w:before="120" w:line="240" w:lineRule="auto"/>
        <w:ind w:firstLine="0"/>
        <w:jc w:val="right"/>
        <w:rPr>
          <w:sz w:val="26"/>
          <w:szCs w:val="24"/>
          <w:lang w:eastAsia="ru-RU"/>
        </w:rPr>
      </w:pPr>
      <w:bookmarkStart w:id="205" w:name="_Ref300580345"/>
      <w:r w:rsidRPr="00E1748E">
        <w:rPr>
          <w:sz w:val="26"/>
          <w:szCs w:val="24"/>
          <w:lang w:eastAsia="ru-RU"/>
        </w:rPr>
        <w:t xml:space="preserve">Таблица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9.1</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Таблица \* ARABIC \s 2 </w:instrText>
      </w:r>
      <w:r w:rsidRPr="00E1748E">
        <w:rPr>
          <w:sz w:val="26"/>
          <w:szCs w:val="24"/>
          <w:lang w:eastAsia="ru-RU"/>
        </w:rPr>
        <w:fldChar w:fldCharType="separate"/>
      </w:r>
      <w:r w:rsidRPr="00E1748E">
        <w:rPr>
          <w:sz w:val="26"/>
          <w:szCs w:val="24"/>
          <w:lang w:eastAsia="ru-RU"/>
        </w:rPr>
        <w:t>5</w:t>
      </w:r>
      <w:r w:rsidRPr="00E1748E">
        <w:rPr>
          <w:sz w:val="26"/>
          <w:szCs w:val="24"/>
          <w:lang w:eastAsia="ru-RU"/>
        </w:rPr>
        <w:fldChar w:fldCharType="end"/>
      </w:r>
      <w:bookmarkEnd w:id="205"/>
    </w:p>
    <w:tbl>
      <w:tblPr>
        <w:tblW w:w="933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2268"/>
        <w:gridCol w:w="1276"/>
        <w:gridCol w:w="1276"/>
        <w:gridCol w:w="1457"/>
        <w:gridCol w:w="673"/>
        <w:gridCol w:w="1129"/>
        <w:gridCol w:w="673"/>
      </w:tblGrid>
      <w:tr w:rsidR="00E1748E" w:rsidRPr="00E1748E">
        <w:trPr>
          <w:trHeight w:val="253"/>
        </w:trPr>
        <w:tc>
          <w:tcPr>
            <w:tcW w:w="582"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    п/п</w:t>
            </w:r>
          </w:p>
        </w:tc>
        <w:tc>
          <w:tcPr>
            <w:tcW w:w="2268"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Котельная, местоположение, инвентарный номер</w:t>
            </w:r>
          </w:p>
        </w:tc>
        <w:tc>
          <w:tcPr>
            <w:tcW w:w="1276"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Тепловая мощность, Гкал/час</w:t>
            </w:r>
          </w:p>
        </w:tc>
        <w:tc>
          <w:tcPr>
            <w:tcW w:w="1276"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Подключенная тепловая нагрузка (ср. час.), Гкал/час</w:t>
            </w:r>
          </w:p>
        </w:tc>
        <w:tc>
          <w:tcPr>
            <w:tcW w:w="1457"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Типы котлов</w:t>
            </w:r>
          </w:p>
        </w:tc>
        <w:tc>
          <w:tcPr>
            <w:tcW w:w="673"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Кол-во</w:t>
            </w:r>
          </w:p>
        </w:tc>
        <w:tc>
          <w:tcPr>
            <w:tcW w:w="1129"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Год ввода в эксплу-атацию</w:t>
            </w:r>
          </w:p>
        </w:tc>
        <w:tc>
          <w:tcPr>
            <w:tcW w:w="673" w:type="dxa"/>
            <w:vMerge w:val="restart"/>
            <w:vAlign w:val="center"/>
          </w:tcPr>
          <w:p w:rsidR="00E1748E" w:rsidRPr="00E1748E" w:rsidRDefault="00E1748E" w:rsidP="00E1748E">
            <w:pPr>
              <w:spacing w:line="240" w:lineRule="auto"/>
              <w:ind w:firstLine="0"/>
              <w:jc w:val="center"/>
              <w:rPr>
                <w:b/>
                <w:sz w:val="20"/>
                <w:szCs w:val="24"/>
                <w:lang w:eastAsia="ru-RU"/>
              </w:rPr>
            </w:pPr>
            <w:r w:rsidRPr="00E1748E">
              <w:rPr>
                <w:b/>
                <w:sz w:val="20"/>
                <w:szCs w:val="24"/>
                <w:lang w:eastAsia="ru-RU"/>
              </w:rPr>
              <w:t>Вид топлива</w:t>
            </w:r>
          </w:p>
        </w:tc>
      </w:tr>
      <w:tr w:rsidR="00E1748E" w:rsidRPr="00E1748E">
        <w:trPr>
          <w:trHeight w:val="681"/>
        </w:trPr>
        <w:tc>
          <w:tcPr>
            <w:tcW w:w="582" w:type="dxa"/>
            <w:vMerge/>
            <w:vAlign w:val="center"/>
          </w:tcPr>
          <w:p w:rsidR="00E1748E" w:rsidRPr="00E1748E" w:rsidRDefault="00E1748E" w:rsidP="00E1748E">
            <w:pPr>
              <w:spacing w:line="240" w:lineRule="auto"/>
              <w:ind w:firstLine="0"/>
              <w:jc w:val="left"/>
              <w:rPr>
                <w:sz w:val="22"/>
                <w:lang w:eastAsia="ru-RU"/>
              </w:rPr>
            </w:pPr>
          </w:p>
        </w:tc>
        <w:tc>
          <w:tcPr>
            <w:tcW w:w="2268" w:type="dxa"/>
            <w:vMerge/>
            <w:vAlign w:val="center"/>
          </w:tcPr>
          <w:p w:rsidR="00E1748E" w:rsidRPr="00E1748E" w:rsidRDefault="00E1748E" w:rsidP="00E1748E">
            <w:pPr>
              <w:spacing w:line="240" w:lineRule="auto"/>
              <w:ind w:firstLine="0"/>
              <w:jc w:val="left"/>
              <w:rPr>
                <w:sz w:val="22"/>
                <w:lang w:eastAsia="ru-RU"/>
              </w:rPr>
            </w:pPr>
          </w:p>
        </w:tc>
        <w:tc>
          <w:tcPr>
            <w:tcW w:w="1276" w:type="dxa"/>
            <w:vMerge/>
            <w:vAlign w:val="center"/>
          </w:tcPr>
          <w:p w:rsidR="00E1748E" w:rsidRPr="00E1748E" w:rsidRDefault="00E1748E" w:rsidP="00E1748E">
            <w:pPr>
              <w:spacing w:line="240" w:lineRule="auto"/>
              <w:ind w:firstLine="0"/>
              <w:jc w:val="left"/>
              <w:rPr>
                <w:sz w:val="22"/>
                <w:lang w:eastAsia="ru-RU"/>
              </w:rPr>
            </w:pPr>
          </w:p>
        </w:tc>
        <w:tc>
          <w:tcPr>
            <w:tcW w:w="1276" w:type="dxa"/>
            <w:vMerge/>
            <w:vAlign w:val="center"/>
          </w:tcPr>
          <w:p w:rsidR="00E1748E" w:rsidRPr="00E1748E" w:rsidRDefault="00E1748E" w:rsidP="00E1748E">
            <w:pPr>
              <w:spacing w:line="240" w:lineRule="auto"/>
              <w:ind w:firstLine="0"/>
              <w:jc w:val="left"/>
              <w:rPr>
                <w:sz w:val="22"/>
                <w:lang w:eastAsia="ru-RU"/>
              </w:rPr>
            </w:pPr>
          </w:p>
        </w:tc>
        <w:tc>
          <w:tcPr>
            <w:tcW w:w="1457" w:type="dxa"/>
            <w:vMerge/>
            <w:vAlign w:val="center"/>
          </w:tcPr>
          <w:p w:rsidR="00E1748E" w:rsidRPr="00E1748E" w:rsidRDefault="00E1748E" w:rsidP="00E1748E">
            <w:pPr>
              <w:spacing w:line="240" w:lineRule="auto"/>
              <w:ind w:firstLine="0"/>
              <w:jc w:val="left"/>
              <w:rPr>
                <w:sz w:val="22"/>
                <w:lang w:eastAsia="ru-RU"/>
              </w:rPr>
            </w:pPr>
          </w:p>
        </w:tc>
        <w:tc>
          <w:tcPr>
            <w:tcW w:w="673" w:type="dxa"/>
            <w:vMerge/>
            <w:vAlign w:val="center"/>
          </w:tcPr>
          <w:p w:rsidR="00E1748E" w:rsidRPr="00E1748E" w:rsidRDefault="00E1748E" w:rsidP="00E1748E">
            <w:pPr>
              <w:spacing w:line="240" w:lineRule="auto"/>
              <w:ind w:firstLine="0"/>
              <w:jc w:val="left"/>
              <w:rPr>
                <w:sz w:val="22"/>
                <w:lang w:eastAsia="ru-RU"/>
              </w:rPr>
            </w:pPr>
          </w:p>
        </w:tc>
        <w:tc>
          <w:tcPr>
            <w:tcW w:w="1129" w:type="dxa"/>
            <w:vMerge/>
            <w:vAlign w:val="center"/>
          </w:tcPr>
          <w:p w:rsidR="00E1748E" w:rsidRPr="00E1748E" w:rsidRDefault="00E1748E" w:rsidP="00E1748E">
            <w:pPr>
              <w:spacing w:line="240" w:lineRule="auto"/>
              <w:ind w:firstLine="0"/>
              <w:jc w:val="left"/>
              <w:rPr>
                <w:sz w:val="22"/>
                <w:lang w:eastAsia="ru-RU"/>
              </w:rPr>
            </w:pPr>
          </w:p>
        </w:tc>
        <w:tc>
          <w:tcPr>
            <w:tcW w:w="673" w:type="dxa"/>
            <w:vMerge/>
            <w:vAlign w:val="center"/>
          </w:tcPr>
          <w:p w:rsidR="00E1748E" w:rsidRPr="00E1748E" w:rsidRDefault="00E1748E" w:rsidP="00E1748E">
            <w:pPr>
              <w:spacing w:line="240" w:lineRule="auto"/>
              <w:ind w:firstLine="0"/>
              <w:jc w:val="left"/>
              <w:rPr>
                <w:sz w:val="22"/>
                <w:lang w:eastAsia="ru-RU"/>
              </w:rPr>
            </w:pPr>
          </w:p>
        </w:tc>
      </w:tr>
      <w:tr w:rsidR="00E1748E" w:rsidRPr="00E1748E">
        <w:trPr>
          <w:trHeight w:val="461"/>
        </w:trPr>
        <w:tc>
          <w:tcPr>
            <w:tcW w:w="582"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w:t>
            </w:r>
          </w:p>
        </w:tc>
        <w:tc>
          <w:tcPr>
            <w:tcW w:w="2268"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г. Петушки, котельная Центральная</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29,94</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27,62</w:t>
            </w:r>
          </w:p>
        </w:tc>
        <w:tc>
          <w:tcPr>
            <w:tcW w:w="1457"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 xml:space="preserve">ДКВР-6,5/13 ДКВР-10 /13 </w:t>
            </w:r>
          </w:p>
          <w:p w:rsidR="00E1748E" w:rsidRPr="00E1748E" w:rsidRDefault="00E1748E" w:rsidP="00E1748E">
            <w:pPr>
              <w:spacing w:line="240" w:lineRule="auto"/>
              <w:ind w:firstLine="0"/>
              <w:jc w:val="left"/>
              <w:rPr>
                <w:sz w:val="22"/>
                <w:lang w:eastAsia="ru-RU"/>
              </w:rPr>
            </w:pPr>
            <w:r w:rsidRPr="00E1748E">
              <w:rPr>
                <w:sz w:val="22"/>
                <w:lang w:eastAsia="ru-RU"/>
              </w:rPr>
              <w:t xml:space="preserve">ДЕ-6,5/14ГМ </w:t>
            </w:r>
          </w:p>
        </w:tc>
        <w:tc>
          <w:tcPr>
            <w:tcW w:w="673" w:type="dxa"/>
            <w:vAlign w:val="bottom"/>
          </w:tcPr>
          <w:p w:rsidR="00E1748E" w:rsidRPr="00E1748E" w:rsidRDefault="00E1748E" w:rsidP="00E1748E">
            <w:pPr>
              <w:spacing w:line="240" w:lineRule="auto"/>
              <w:ind w:firstLine="0"/>
              <w:jc w:val="center"/>
              <w:rPr>
                <w:sz w:val="22"/>
                <w:lang w:eastAsia="ru-RU"/>
              </w:rPr>
            </w:pPr>
            <w:r w:rsidRPr="00E1748E">
              <w:rPr>
                <w:sz w:val="22"/>
                <w:lang w:eastAsia="ru-RU"/>
              </w:rPr>
              <w:t>4</w:t>
            </w:r>
          </w:p>
          <w:p w:rsidR="00E1748E" w:rsidRPr="00E1748E" w:rsidRDefault="00E1748E" w:rsidP="00E1748E">
            <w:pPr>
              <w:spacing w:line="240" w:lineRule="auto"/>
              <w:ind w:firstLine="0"/>
              <w:jc w:val="center"/>
              <w:rPr>
                <w:sz w:val="22"/>
                <w:lang w:eastAsia="ru-RU"/>
              </w:rPr>
            </w:pPr>
            <w:r w:rsidRPr="00E1748E">
              <w:rPr>
                <w:sz w:val="22"/>
                <w:lang w:eastAsia="ru-RU"/>
              </w:rPr>
              <w:t>1</w:t>
            </w:r>
          </w:p>
          <w:p w:rsidR="00E1748E" w:rsidRPr="00E1748E" w:rsidRDefault="00E1748E" w:rsidP="00E1748E">
            <w:pPr>
              <w:spacing w:line="240" w:lineRule="auto"/>
              <w:ind w:firstLine="0"/>
              <w:jc w:val="center"/>
              <w:rPr>
                <w:sz w:val="22"/>
                <w:lang w:eastAsia="ru-RU"/>
              </w:rPr>
            </w:pPr>
            <w:r w:rsidRPr="00E1748E">
              <w:rPr>
                <w:sz w:val="22"/>
                <w:lang w:eastAsia="ru-RU"/>
              </w:rPr>
              <w:t>1</w:t>
            </w:r>
          </w:p>
        </w:tc>
        <w:tc>
          <w:tcPr>
            <w:tcW w:w="1129"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1972</w:t>
            </w:r>
          </w:p>
          <w:p w:rsidR="00E1748E" w:rsidRPr="00E1748E" w:rsidRDefault="00E1748E" w:rsidP="00E1748E">
            <w:pPr>
              <w:spacing w:line="240" w:lineRule="auto"/>
              <w:ind w:firstLine="0"/>
              <w:jc w:val="center"/>
              <w:rPr>
                <w:sz w:val="22"/>
                <w:lang w:eastAsia="ru-RU"/>
              </w:rPr>
            </w:pPr>
            <w:r w:rsidRPr="00E1748E">
              <w:rPr>
                <w:sz w:val="22"/>
                <w:lang w:eastAsia="ru-RU"/>
              </w:rPr>
              <w:t>1981</w:t>
            </w:r>
          </w:p>
          <w:p w:rsidR="00E1748E" w:rsidRPr="00E1748E" w:rsidRDefault="00E1748E" w:rsidP="00E1748E">
            <w:pPr>
              <w:spacing w:line="240" w:lineRule="auto"/>
              <w:ind w:firstLine="0"/>
              <w:jc w:val="center"/>
              <w:rPr>
                <w:sz w:val="22"/>
                <w:lang w:eastAsia="ru-RU"/>
              </w:rPr>
            </w:pPr>
            <w:r w:rsidRPr="00E1748E">
              <w:rPr>
                <w:sz w:val="22"/>
                <w:lang w:eastAsia="ru-RU"/>
              </w:rPr>
              <w:t>1993</w:t>
            </w:r>
          </w:p>
        </w:tc>
        <w:tc>
          <w:tcPr>
            <w:tcW w:w="673"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газ</w:t>
            </w:r>
          </w:p>
        </w:tc>
      </w:tr>
      <w:tr w:rsidR="00E1748E" w:rsidRPr="00E1748E">
        <w:trPr>
          <w:trHeight w:val="227"/>
        </w:trPr>
        <w:tc>
          <w:tcPr>
            <w:tcW w:w="582"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2</w:t>
            </w:r>
          </w:p>
        </w:tc>
        <w:tc>
          <w:tcPr>
            <w:tcW w:w="2268"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г. Покров, котельная № 1</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27</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17,65</w:t>
            </w:r>
          </w:p>
        </w:tc>
        <w:tc>
          <w:tcPr>
            <w:tcW w:w="1457"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ДКВР-4/13</w:t>
            </w:r>
          </w:p>
          <w:p w:rsidR="00E1748E" w:rsidRPr="00E1748E" w:rsidRDefault="00E1748E" w:rsidP="00E1748E">
            <w:pPr>
              <w:spacing w:line="240" w:lineRule="auto"/>
              <w:ind w:firstLine="0"/>
              <w:jc w:val="left"/>
              <w:rPr>
                <w:sz w:val="22"/>
                <w:lang w:eastAsia="ru-RU"/>
              </w:rPr>
            </w:pPr>
            <w:r w:rsidRPr="00E1748E">
              <w:rPr>
                <w:sz w:val="22"/>
                <w:lang w:eastAsia="ru-RU"/>
              </w:rPr>
              <w:t>ДКВР-6,5/</w:t>
            </w:r>
            <w:r w:rsidRPr="00E1748E">
              <w:rPr>
                <w:rFonts w:cs="Arial"/>
                <w:sz w:val="22"/>
                <w:lang w:eastAsia="ru-RU"/>
              </w:rPr>
              <w:t>13</w:t>
            </w:r>
          </w:p>
        </w:tc>
        <w:tc>
          <w:tcPr>
            <w:tcW w:w="673" w:type="dxa"/>
            <w:vAlign w:val="bottom"/>
          </w:tcPr>
          <w:p w:rsidR="00E1748E" w:rsidRPr="00E1748E" w:rsidRDefault="00E1748E" w:rsidP="00E1748E">
            <w:pPr>
              <w:spacing w:line="240" w:lineRule="auto"/>
              <w:ind w:firstLine="0"/>
              <w:jc w:val="center"/>
              <w:rPr>
                <w:sz w:val="22"/>
                <w:lang w:eastAsia="ru-RU"/>
              </w:rPr>
            </w:pPr>
            <w:r w:rsidRPr="00E1748E">
              <w:rPr>
                <w:sz w:val="22"/>
                <w:lang w:eastAsia="ru-RU"/>
              </w:rPr>
              <w:t>3</w:t>
            </w:r>
          </w:p>
          <w:p w:rsidR="00E1748E" w:rsidRPr="00E1748E" w:rsidRDefault="00E1748E" w:rsidP="00E1748E">
            <w:pPr>
              <w:spacing w:line="240" w:lineRule="auto"/>
              <w:ind w:firstLine="0"/>
              <w:jc w:val="center"/>
              <w:rPr>
                <w:sz w:val="22"/>
                <w:lang w:eastAsia="ru-RU"/>
              </w:rPr>
            </w:pPr>
            <w:r w:rsidRPr="00E1748E">
              <w:rPr>
                <w:sz w:val="22"/>
                <w:lang w:eastAsia="ru-RU"/>
              </w:rPr>
              <w:t>3</w:t>
            </w:r>
          </w:p>
        </w:tc>
        <w:tc>
          <w:tcPr>
            <w:tcW w:w="1129" w:type="dxa"/>
            <w:vAlign w:val="center"/>
          </w:tcPr>
          <w:p w:rsidR="00E1748E" w:rsidRPr="00E1748E" w:rsidRDefault="00E1748E" w:rsidP="00E1748E">
            <w:pPr>
              <w:spacing w:line="240" w:lineRule="auto"/>
              <w:ind w:firstLine="0"/>
              <w:jc w:val="center"/>
              <w:rPr>
                <w:sz w:val="22"/>
                <w:lang w:eastAsia="ru-RU"/>
              </w:rPr>
            </w:pPr>
          </w:p>
        </w:tc>
        <w:tc>
          <w:tcPr>
            <w:tcW w:w="673"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газ</w:t>
            </w:r>
          </w:p>
        </w:tc>
      </w:tr>
      <w:tr w:rsidR="00E1748E" w:rsidRPr="00E1748E">
        <w:trPr>
          <w:trHeight w:val="152"/>
        </w:trPr>
        <w:tc>
          <w:tcPr>
            <w:tcW w:w="582"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3</w:t>
            </w:r>
          </w:p>
        </w:tc>
        <w:tc>
          <w:tcPr>
            <w:tcW w:w="2268"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г. Покров, котельная № 2</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15,6</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11,7</w:t>
            </w:r>
          </w:p>
        </w:tc>
        <w:tc>
          <w:tcPr>
            <w:tcW w:w="1457" w:type="dxa"/>
            <w:vAlign w:val="center"/>
          </w:tcPr>
          <w:p w:rsidR="00E1748E" w:rsidRPr="00E1748E" w:rsidRDefault="00E1748E" w:rsidP="00E1748E">
            <w:pPr>
              <w:spacing w:line="240" w:lineRule="auto"/>
              <w:ind w:firstLine="0"/>
              <w:jc w:val="left"/>
              <w:rPr>
                <w:sz w:val="20"/>
                <w:szCs w:val="24"/>
                <w:lang w:eastAsia="ru-RU"/>
              </w:rPr>
            </w:pPr>
            <w:r w:rsidRPr="00E1748E">
              <w:rPr>
                <w:sz w:val="20"/>
                <w:szCs w:val="24"/>
                <w:lang w:eastAsia="ru-RU"/>
              </w:rPr>
              <w:t>ДКВР-4/13</w:t>
            </w:r>
          </w:p>
        </w:tc>
        <w:tc>
          <w:tcPr>
            <w:tcW w:w="673" w:type="dxa"/>
            <w:vAlign w:val="bottom"/>
          </w:tcPr>
          <w:p w:rsidR="00E1748E" w:rsidRPr="00E1748E" w:rsidRDefault="00E1748E" w:rsidP="00E1748E">
            <w:pPr>
              <w:spacing w:line="240" w:lineRule="auto"/>
              <w:ind w:firstLine="0"/>
              <w:jc w:val="center"/>
              <w:rPr>
                <w:sz w:val="22"/>
                <w:lang w:eastAsia="ru-RU"/>
              </w:rPr>
            </w:pPr>
            <w:r w:rsidRPr="00E1748E">
              <w:rPr>
                <w:sz w:val="22"/>
                <w:lang w:eastAsia="ru-RU"/>
              </w:rPr>
              <w:t>5</w:t>
            </w:r>
          </w:p>
        </w:tc>
        <w:tc>
          <w:tcPr>
            <w:tcW w:w="1129" w:type="dxa"/>
            <w:vAlign w:val="center"/>
          </w:tcPr>
          <w:p w:rsidR="00E1748E" w:rsidRPr="00E1748E" w:rsidRDefault="00E1748E" w:rsidP="00E1748E">
            <w:pPr>
              <w:spacing w:line="240" w:lineRule="auto"/>
              <w:ind w:firstLine="0"/>
              <w:jc w:val="center"/>
              <w:rPr>
                <w:sz w:val="22"/>
                <w:lang w:eastAsia="ru-RU"/>
              </w:rPr>
            </w:pPr>
          </w:p>
        </w:tc>
        <w:tc>
          <w:tcPr>
            <w:tcW w:w="673"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газ</w:t>
            </w:r>
          </w:p>
        </w:tc>
      </w:tr>
      <w:tr w:rsidR="00E1748E" w:rsidRPr="00E1748E">
        <w:trPr>
          <w:trHeight w:val="227"/>
        </w:trPr>
        <w:tc>
          <w:tcPr>
            <w:tcW w:w="582"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4</w:t>
            </w:r>
          </w:p>
        </w:tc>
        <w:tc>
          <w:tcPr>
            <w:tcW w:w="2268"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г. Покров, котельная № 3</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26</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12,1</w:t>
            </w:r>
          </w:p>
        </w:tc>
        <w:tc>
          <w:tcPr>
            <w:tcW w:w="1457" w:type="dxa"/>
            <w:vAlign w:val="center"/>
          </w:tcPr>
          <w:p w:rsidR="00E1748E" w:rsidRPr="00E1748E" w:rsidRDefault="00E1748E" w:rsidP="00E1748E">
            <w:pPr>
              <w:spacing w:line="240" w:lineRule="auto"/>
              <w:ind w:firstLine="0"/>
              <w:rPr>
                <w:sz w:val="20"/>
                <w:szCs w:val="24"/>
                <w:lang w:eastAsia="ru-RU"/>
              </w:rPr>
            </w:pPr>
            <w:r w:rsidRPr="00E1748E">
              <w:rPr>
                <w:sz w:val="20"/>
                <w:szCs w:val="24"/>
                <w:lang w:eastAsia="ru-RU"/>
              </w:rPr>
              <w:t>ДКВР-10 /13</w:t>
            </w:r>
          </w:p>
        </w:tc>
        <w:tc>
          <w:tcPr>
            <w:tcW w:w="673" w:type="dxa"/>
            <w:vAlign w:val="bottom"/>
          </w:tcPr>
          <w:p w:rsidR="00E1748E" w:rsidRPr="00E1748E" w:rsidRDefault="00E1748E" w:rsidP="00E1748E">
            <w:pPr>
              <w:spacing w:line="240" w:lineRule="auto"/>
              <w:ind w:firstLine="0"/>
              <w:jc w:val="center"/>
              <w:rPr>
                <w:sz w:val="22"/>
                <w:lang w:eastAsia="ru-RU"/>
              </w:rPr>
            </w:pPr>
            <w:r w:rsidRPr="00E1748E">
              <w:rPr>
                <w:sz w:val="22"/>
                <w:lang w:eastAsia="ru-RU"/>
              </w:rPr>
              <w:t>3</w:t>
            </w:r>
          </w:p>
        </w:tc>
        <w:tc>
          <w:tcPr>
            <w:tcW w:w="1129" w:type="dxa"/>
            <w:vAlign w:val="center"/>
          </w:tcPr>
          <w:p w:rsidR="00E1748E" w:rsidRPr="00E1748E" w:rsidRDefault="00E1748E" w:rsidP="00E1748E">
            <w:pPr>
              <w:spacing w:line="240" w:lineRule="auto"/>
              <w:ind w:firstLine="0"/>
              <w:jc w:val="center"/>
              <w:rPr>
                <w:sz w:val="22"/>
                <w:lang w:eastAsia="ru-RU"/>
              </w:rPr>
            </w:pPr>
          </w:p>
        </w:tc>
        <w:tc>
          <w:tcPr>
            <w:tcW w:w="673"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газ</w:t>
            </w:r>
          </w:p>
        </w:tc>
      </w:tr>
      <w:tr w:rsidR="00E1748E" w:rsidRPr="00E1748E">
        <w:trPr>
          <w:trHeight w:val="227"/>
        </w:trPr>
        <w:tc>
          <w:tcPr>
            <w:tcW w:w="582"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5</w:t>
            </w:r>
          </w:p>
        </w:tc>
        <w:tc>
          <w:tcPr>
            <w:tcW w:w="2268" w:type="dxa"/>
            <w:vAlign w:val="center"/>
          </w:tcPr>
          <w:p w:rsidR="00E1748E" w:rsidRPr="00E1748E" w:rsidRDefault="00E1748E" w:rsidP="00E1748E">
            <w:pPr>
              <w:spacing w:line="240" w:lineRule="auto"/>
              <w:ind w:firstLine="0"/>
              <w:jc w:val="left"/>
              <w:rPr>
                <w:sz w:val="22"/>
                <w:lang w:eastAsia="ru-RU"/>
              </w:rPr>
            </w:pPr>
            <w:r w:rsidRPr="00E1748E">
              <w:rPr>
                <w:sz w:val="22"/>
                <w:lang w:eastAsia="ru-RU"/>
              </w:rPr>
              <w:t>п. Городищи, котельная</w:t>
            </w:r>
          </w:p>
          <w:p w:rsidR="00E1748E" w:rsidRPr="00E1748E" w:rsidRDefault="00E1748E" w:rsidP="00E1748E">
            <w:pPr>
              <w:spacing w:line="240" w:lineRule="auto"/>
              <w:ind w:firstLine="0"/>
              <w:jc w:val="left"/>
              <w:rPr>
                <w:sz w:val="22"/>
                <w:lang w:eastAsia="ru-RU"/>
              </w:rPr>
            </w:pPr>
            <w:r w:rsidRPr="00E1748E">
              <w:rPr>
                <w:sz w:val="22"/>
                <w:lang w:eastAsia="ru-RU"/>
              </w:rPr>
              <w:t>ООО «ТК « ГОФ»</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150</w:t>
            </w:r>
          </w:p>
        </w:tc>
        <w:tc>
          <w:tcPr>
            <w:tcW w:w="1276"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84,9</w:t>
            </w:r>
          </w:p>
        </w:tc>
        <w:tc>
          <w:tcPr>
            <w:tcW w:w="1457" w:type="dxa"/>
            <w:vAlign w:val="center"/>
          </w:tcPr>
          <w:p w:rsidR="00E1748E" w:rsidRPr="00E1748E" w:rsidRDefault="00E1748E" w:rsidP="00E1748E">
            <w:pPr>
              <w:spacing w:line="240" w:lineRule="auto"/>
              <w:ind w:firstLine="0"/>
              <w:rPr>
                <w:sz w:val="20"/>
                <w:szCs w:val="24"/>
                <w:lang w:eastAsia="ru-RU"/>
              </w:rPr>
            </w:pPr>
            <w:r w:rsidRPr="00E1748E">
              <w:rPr>
                <w:sz w:val="20"/>
                <w:szCs w:val="24"/>
                <w:lang w:eastAsia="ru-RU"/>
              </w:rPr>
              <w:t>ДЕ25-14 ГМ</w:t>
            </w:r>
          </w:p>
        </w:tc>
        <w:tc>
          <w:tcPr>
            <w:tcW w:w="673" w:type="dxa"/>
            <w:vAlign w:val="bottom"/>
          </w:tcPr>
          <w:p w:rsidR="00E1748E" w:rsidRPr="00E1748E" w:rsidRDefault="00E1748E" w:rsidP="00E1748E">
            <w:pPr>
              <w:spacing w:line="240" w:lineRule="auto"/>
              <w:ind w:firstLine="0"/>
              <w:jc w:val="center"/>
              <w:rPr>
                <w:sz w:val="22"/>
                <w:lang w:eastAsia="ru-RU"/>
              </w:rPr>
            </w:pPr>
            <w:r w:rsidRPr="00E1748E">
              <w:rPr>
                <w:sz w:val="22"/>
                <w:lang w:eastAsia="ru-RU"/>
              </w:rPr>
              <w:t>6</w:t>
            </w:r>
          </w:p>
        </w:tc>
        <w:tc>
          <w:tcPr>
            <w:tcW w:w="1129" w:type="dxa"/>
            <w:vAlign w:val="center"/>
          </w:tcPr>
          <w:p w:rsidR="00E1748E" w:rsidRPr="00E1748E" w:rsidRDefault="00E1748E" w:rsidP="00E1748E">
            <w:pPr>
              <w:spacing w:line="240" w:lineRule="auto"/>
              <w:ind w:firstLine="0"/>
              <w:jc w:val="center"/>
              <w:rPr>
                <w:sz w:val="22"/>
                <w:lang w:eastAsia="ru-RU"/>
              </w:rPr>
            </w:pPr>
          </w:p>
        </w:tc>
        <w:tc>
          <w:tcPr>
            <w:tcW w:w="673" w:type="dxa"/>
            <w:vAlign w:val="center"/>
          </w:tcPr>
          <w:p w:rsidR="00E1748E" w:rsidRPr="00E1748E" w:rsidRDefault="00E1748E" w:rsidP="00E1748E">
            <w:pPr>
              <w:spacing w:line="240" w:lineRule="auto"/>
              <w:ind w:firstLine="0"/>
              <w:jc w:val="center"/>
              <w:rPr>
                <w:sz w:val="22"/>
                <w:lang w:eastAsia="ru-RU"/>
              </w:rPr>
            </w:pPr>
            <w:r w:rsidRPr="00E1748E">
              <w:rPr>
                <w:sz w:val="22"/>
                <w:lang w:eastAsia="ru-RU"/>
              </w:rPr>
              <w:t>газ</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Большинство остальных котельные являются небольшими, их мощность практически всегда не превышает 5 Гкал/час.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Значительная часть населения района пользуется индивидуальным газовым или печным отоплением.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МП «Тепловые сети» Петушинского района осуществляют эксплуатацию следующих котельных:</w:t>
      </w:r>
    </w:p>
    <w:p w:rsidR="00E1748E" w:rsidRPr="00E1748E" w:rsidRDefault="00E1748E" w:rsidP="00695586">
      <w:pPr>
        <w:widowControl w:val="0"/>
        <w:numPr>
          <w:ilvl w:val="1"/>
          <w:numId w:val="55"/>
        </w:numPr>
        <w:tabs>
          <w:tab w:val="clear" w:pos="1440"/>
          <w:tab w:val="left" w:pos="168"/>
        </w:tabs>
        <w:autoSpaceDE w:val="0"/>
        <w:autoSpaceDN w:val="0"/>
        <w:adjustRightInd w:val="0"/>
        <w:spacing w:after="80" w:line="240" w:lineRule="auto"/>
        <w:ind w:left="851"/>
        <w:rPr>
          <w:sz w:val="26"/>
          <w:szCs w:val="24"/>
          <w:lang w:eastAsia="ru-RU"/>
        </w:rPr>
      </w:pPr>
      <w:r w:rsidRPr="00E1748E">
        <w:rPr>
          <w:sz w:val="26"/>
          <w:szCs w:val="24"/>
          <w:lang w:eastAsia="ru-RU"/>
        </w:rPr>
        <w:t>МО г. Петушки -13 котельных</w:t>
      </w:r>
    </w:p>
    <w:p w:rsidR="00E1748E" w:rsidRPr="00E1748E" w:rsidRDefault="00E1748E" w:rsidP="00695586">
      <w:pPr>
        <w:widowControl w:val="0"/>
        <w:numPr>
          <w:ilvl w:val="1"/>
          <w:numId w:val="55"/>
        </w:numPr>
        <w:tabs>
          <w:tab w:val="clear" w:pos="1440"/>
          <w:tab w:val="left" w:pos="168"/>
        </w:tabs>
        <w:autoSpaceDE w:val="0"/>
        <w:autoSpaceDN w:val="0"/>
        <w:adjustRightInd w:val="0"/>
        <w:spacing w:after="80" w:line="240" w:lineRule="auto"/>
        <w:ind w:left="851"/>
        <w:rPr>
          <w:sz w:val="26"/>
          <w:szCs w:val="24"/>
          <w:lang w:eastAsia="ru-RU"/>
        </w:rPr>
      </w:pPr>
      <w:r w:rsidRPr="00E1748E">
        <w:rPr>
          <w:sz w:val="26"/>
          <w:szCs w:val="24"/>
          <w:lang w:eastAsia="ru-RU"/>
        </w:rPr>
        <w:t>МО г.Костерово -3 котельных</w:t>
      </w:r>
    </w:p>
    <w:p w:rsidR="00E1748E" w:rsidRPr="00E1748E" w:rsidRDefault="00E1748E" w:rsidP="00695586">
      <w:pPr>
        <w:widowControl w:val="0"/>
        <w:numPr>
          <w:ilvl w:val="1"/>
          <w:numId w:val="55"/>
        </w:numPr>
        <w:tabs>
          <w:tab w:val="clear" w:pos="1440"/>
          <w:tab w:val="left" w:pos="168"/>
        </w:tabs>
        <w:autoSpaceDE w:val="0"/>
        <w:autoSpaceDN w:val="0"/>
        <w:adjustRightInd w:val="0"/>
        <w:spacing w:after="80" w:line="240" w:lineRule="auto"/>
        <w:ind w:left="851"/>
        <w:rPr>
          <w:sz w:val="26"/>
          <w:szCs w:val="24"/>
          <w:lang w:eastAsia="ru-RU"/>
        </w:rPr>
      </w:pPr>
      <w:r w:rsidRPr="00E1748E">
        <w:rPr>
          <w:sz w:val="26"/>
          <w:szCs w:val="24"/>
          <w:lang w:eastAsia="ru-RU"/>
        </w:rPr>
        <w:t>МО СП Пекшинское -5 котельных</w:t>
      </w:r>
    </w:p>
    <w:p w:rsidR="00E1748E" w:rsidRPr="00E1748E" w:rsidRDefault="00E1748E" w:rsidP="00695586">
      <w:pPr>
        <w:widowControl w:val="0"/>
        <w:numPr>
          <w:ilvl w:val="1"/>
          <w:numId w:val="55"/>
        </w:numPr>
        <w:tabs>
          <w:tab w:val="clear" w:pos="1440"/>
          <w:tab w:val="left" w:pos="168"/>
        </w:tabs>
        <w:autoSpaceDE w:val="0"/>
        <w:autoSpaceDN w:val="0"/>
        <w:adjustRightInd w:val="0"/>
        <w:spacing w:after="80" w:line="240" w:lineRule="auto"/>
        <w:ind w:left="851"/>
        <w:rPr>
          <w:sz w:val="26"/>
          <w:szCs w:val="24"/>
          <w:lang w:eastAsia="ru-RU"/>
        </w:rPr>
      </w:pPr>
      <w:r w:rsidRPr="00E1748E">
        <w:rPr>
          <w:sz w:val="26"/>
          <w:szCs w:val="24"/>
          <w:lang w:eastAsia="ru-RU"/>
        </w:rPr>
        <w:t>МО СП Петушинское -4 котельных</w:t>
      </w:r>
    </w:p>
    <w:p w:rsidR="00E1748E" w:rsidRPr="00E1748E" w:rsidRDefault="00E1748E" w:rsidP="00695586">
      <w:pPr>
        <w:widowControl w:val="0"/>
        <w:numPr>
          <w:ilvl w:val="1"/>
          <w:numId w:val="55"/>
        </w:numPr>
        <w:tabs>
          <w:tab w:val="clear" w:pos="1440"/>
          <w:tab w:val="left" w:pos="168"/>
        </w:tabs>
        <w:autoSpaceDE w:val="0"/>
        <w:autoSpaceDN w:val="0"/>
        <w:adjustRightInd w:val="0"/>
        <w:spacing w:after="80" w:line="240" w:lineRule="auto"/>
        <w:ind w:left="851"/>
        <w:rPr>
          <w:sz w:val="26"/>
          <w:szCs w:val="24"/>
          <w:lang w:eastAsia="ru-RU"/>
        </w:rPr>
      </w:pPr>
      <w:r w:rsidRPr="00E1748E">
        <w:rPr>
          <w:sz w:val="26"/>
          <w:szCs w:val="24"/>
          <w:lang w:eastAsia="ru-RU"/>
        </w:rPr>
        <w:t>МО СП Нагороное -5 котельных</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Основные проблемы существующего теплоснабжения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района расположен ряд котельных, оборудование которых достигло серьезной степени износа.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Кроме того, тепловые сети на территории Петушинского района имеют достаточно высокую степень износа, и скорость обновления ветхих сетей остается недостаточной.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Так же некоторые котельные используют для выработки тепловой энергии уголь и мазут, что негативно влияет на экологическую обстановку в населенных пунктах по сравнению с использованием природного газа.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bookmarkStart w:id="206" w:name="_Toc206880663"/>
      <w:r w:rsidRPr="00E1748E">
        <w:rPr>
          <w:rFonts w:ascii="Arial" w:hAnsi="Arial"/>
          <w:b/>
          <w:sz w:val="26"/>
          <w:szCs w:val="26"/>
          <w:lang w:eastAsia="ru-RU"/>
        </w:rPr>
        <w:t>Проектные предложения</w:t>
      </w:r>
      <w:bookmarkEnd w:id="20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Проектом планируется обеспечить централизованным теплоснабжением практически всю капитальную жилую и общественную застройку на территории основных населенных пунктов Петушинского района, а так же большинство общественной застройки в сельских поселениях.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Расход тепла на жилищно-коммунальные нужды определен в соответствии со СНиП 2.04.07-86 «Тепловые сети», исходя из численности населения и величины общей площади жилых зданий.</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6</w:t>
      </w:r>
      <w:r w:rsidRPr="00E1748E">
        <w:rPr>
          <w:b/>
          <w:sz w:val="24"/>
          <w:szCs w:val="24"/>
        </w:rPr>
        <w:fldChar w:fldCharType="end"/>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3124"/>
        <w:gridCol w:w="3125"/>
      </w:tblGrid>
      <w:tr w:rsidR="00E1748E" w:rsidRPr="00E1748E">
        <w:trPr>
          <w:trHeight w:val="477"/>
        </w:trPr>
        <w:tc>
          <w:tcPr>
            <w:tcW w:w="3124" w:type="dxa"/>
            <w:vMerge w:val="restar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color w:val="000000"/>
                <w:sz w:val="22"/>
                <w:lang w:eastAsia="ru-RU"/>
              </w:rPr>
              <w:t>Поселение</w:t>
            </w:r>
          </w:p>
        </w:tc>
        <w:tc>
          <w:tcPr>
            <w:tcW w:w="6249" w:type="dxa"/>
            <w:gridSpan w:val="2"/>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Суммарная тепловая нагрузка жилищно-коммунального сектора, Гкал/час</w:t>
            </w:r>
          </w:p>
        </w:tc>
      </w:tr>
      <w:tr w:rsidR="00E1748E" w:rsidRPr="00E1748E">
        <w:trPr>
          <w:trHeight w:val="226"/>
        </w:trPr>
        <w:tc>
          <w:tcPr>
            <w:tcW w:w="3124" w:type="dxa"/>
            <w:vMerge/>
          </w:tcPr>
          <w:p w:rsidR="00E1748E" w:rsidRPr="00E1748E" w:rsidRDefault="00E1748E" w:rsidP="00E1748E">
            <w:pPr>
              <w:autoSpaceDE w:val="0"/>
              <w:autoSpaceDN w:val="0"/>
              <w:adjustRightInd w:val="0"/>
              <w:spacing w:line="240" w:lineRule="auto"/>
              <w:ind w:firstLine="0"/>
              <w:jc w:val="center"/>
              <w:rPr>
                <w:sz w:val="22"/>
                <w:lang w:eastAsia="ru-RU"/>
              </w:rPr>
            </w:pPr>
          </w:p>
        </w:tc>
        <w:tc>
          <w:tcPr>
            <w:tcW w:w="3124" w:type="dxa"/>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 очередь (2020 г.)</w:t>
            </w:r>
          </w:p>
        </w:tc>
        <w:tc>
          <w:tcPr>
            <w:tcW w:w="3125" w:type="dxa"/>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Расчетный срок (2030 г.)</w:t>
            </w:r>
          </w:p>
        </w:tc>
      </w:tr>
      <w:tr w:rsidR="00E1748E" w:rsidRPr="00E1748E">
        <w:trPr>
          <w:trHeight w:val="187"/>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Петушки</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90,90</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97,33</w:t>
            </w:r>
          </w:p>
        </w:tc>
      </w:tr>
      <w:tr w:rsidR="00E1748E" w:rsidRPr="00E1748E">
        <w:trPr>
          <w:trHeight w:val="212"/>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Покров</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88,36</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96,46</w:t>
            </w:r>
          </w:p>
        </w:tc>
      </w:tr>
      <w:tr w:rsidR="00E1748E" w:rsidRPr="00E1748E">
        <w:trPr>
          <w:trHeight w:val="201"/>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Костерево</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54,42</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56,87</w:t>
            </w:r>
          </w:p>
        </w:tc>
      </w:tr>
      <w:tr w:rsidR="00E1748E" w:rsidRPr="00E1748E">
        <w:trPr>
          <w:trHeight w:val="212"/>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Вольгинский</w:t>
            </w:r>
            <w:r w:rsidRPr="00E1748E">
              <w:rPr>
                <w:color w:val="000000"/>
                <w:sz w:val="22"/>
                <w:szCs w:val="24"/>
                <w:vertAlign w:val="superscript"/>
                <w:lang w:eastAsia="ru-RU"/>
              </w:rPr>
              <w:footnoteReference w:id="19"/>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33,60</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40,90</w:t>
            </w:r>
          </w:p>
        </w:tc>
      </w:tr>
      <w:tr w:rsidR="00E1748E" w:rsidRPr="00E1748E">
        <w:trPr>
          <w:trHeight w:val="212"/>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Городищи</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34,70</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37,27</w:t>
            </w:r>
          </w:p>
        </w:tc>
      </w:tr>
      <w:tr w:rsidR="00E1748E" w:rsidRPr="00E1748E">
        <w:trPr>
          <w:trHeight w:val="201"/>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Нагорное СП</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50,45</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53,63</w:t>
            </w:r>
          </w:p>
        </w:tc>
      </w:tr>
      <w:tr w:rsidR="00E1748E" w:rsidRPr="00E1748E">
        <w:trPr>
          <w:trHeight w:val="212"/>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Пекшинское СП</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40,00</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43,38</w:t>
            </w:r>
          </w:p>
        </w:tc>
      </w:tr>
      <w:tr w:rsidR="00E1748E" w:rsidRPr="00E1748E">
        <w:trPr>
          <w:trHeight w:val="201"/>
        </w:trPr>
        <w:tc>
          <w:tcPr>
            <w:tcW w:w="3124" w:type="dxa"/>
            <w:vAlign w:val="bottom"/>
          </w:tcPr>
          <w:p w:rsidR="00E1748E" w:rsidRPr="00E1748E" w:rsidRDefault="00E1748E" w:rsidP="00E1748E">
            <w:pPr>
              <w:autoSpaceDE w:val="0"/>
              <w:autoSpaceDN w:val="0"/>
              <w:adjustRightInd w:val="0"/>
              <w:spacing w:line="240" w:lineRule="auto"/>
              <w:ind w:firstLine="0"/>
              <w:jc w:val="left"/>
              <w:rPr>
                <w:color w:val="000000"/>
                <w:sz w:val="22"/>
                <w:lang w:eastAsia="ru-RU"/>
              </w:rPr>
            </w:pPr>
            <w:r w:rsidRPr="00E1748E">
              <w:rPr>
                <w:color w:val="000000"/>
                <w:sz w:val="22"/>
                <w:lang w:eastAsia="ru-RU"/>
              </w:rPr>
              <w:t>Петушинское СП</w:t>
            </w:r>
          </w:p>
        </w:tc>
        <w:tc>
          <w:tcPr>
            <w:tcW w:w="3124"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51,35</w:t>
            </w:r>
          </w:p>
        </w:tc>
        <w:tc>
          <w:tcPr>
            <w:tcW w:w="3125" w:type="dxa"/>
            <w:vAlign w:val="bottom"/>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55,61</w:t>
            </w:r>
          </w:p>
        </w:tc>
      </w:tr>
      <w:tr w:rsidR="00E1748E" w:rsidRPr="00E1748E">
        <w:trPr>
          <w:trHeight w:val="223"/>
        </w:trPr>
        <w:tc>
          <w:tcPr>
            <w:tcW w:w="3124" w:type="dxa"/>
            <w:vAlign w:val="bottom"/>
          </w:tcPr>
          <w:p w:rsidR="00E1748E" w:rsidRPr="00E1748E" w:rsidRDefault="00E1748E" w:rsidP="00E1748E">
            <w:pPr>
              <w:autoSpaceDE w:val="0"/>
              <w:autoSpaceDN w:val="0"/>
              <w:adjustRightInd w:val="0"/>
              <w:spacing w:line="240" w:lineRule="auto"/>
              <w:ind w:firstLine="0"/>
              <w:jc w:val="left"/>
              <w:rPr>
                <w:b/>
                <w:color w:val="000000"/>
                <w:sz w:val="22"/>
                <w:lang w:eastAsia="ru-RU"/>
              </w:rPr>
            </w:pPr>
            <w:r w:rsidRPr="00E1748E">
              <w:rPr>
                <w:b/>
                <w:color w:val="000000"/>
                <w:sz w:val="22"/>
                <w:lang w:eastAsia="ru-RU"/>
              </w:rPr>
              <w:t>Всего</w:t>
            </w:r>
          </w:p>
        </w:tc>
        <w:tc>
          <w:tcPr>
            <w:tcW w:w="3124" w:type="dxa"/>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443,78</w:t>
            </w:r>
          </w:p>
        </w:tc>
        <w:tc>
          <w:tcPr>
            <w:tcW w:w="3125" w:type="dxa"/>
          </w:tcPr>
          <w:p w:rsidR="00E1748E" w:rsidRPr="00E1748E" w:rsidRDefault="00E1748E" w:rsidP="00E1748E">
            <w:pPr>
              <w:autoSpaceDE w:val="0"/>
              <w:autoSpaceDN w:val="0"/>
              <w:adjustRightInd w:val="0"/>
              <w:spacing w:line="240" w:lineRule="auto"/>
              <w:ind w:firstLine="0"/>
              <w:jc w:val="center"/>
              <w:rPr>
                <w:b/>
                <w:color w:val="000000"/>
                <w:sz w:val="22"/>
                <w:lang w:eastAsia="ru-RU"/>
              </w:rPr>
            </w:pPr>
            <w:r w:rsidRPr="00E1748E">
              <w:rPr>
                <w:b/>
                <w:color w:val="000000"/>
                <w:sz w:val="22"/>
                <w:lang w:eastAsia="ru-RU"/>
              </w:rPr>
              <w:t>481,45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Суммарная тепловая нагрузка жилищно-коммунального хозяйства Петушинского района оценивается в 443,7 Гкал/час на первую очередь и 481,4 Гкал/час на расчетный срок. Из них нагрузка капитальной застройки составит 210 Гкал/час на первую очередь и 213 Гкал/час на расчетный срок</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обеспечения теплоснабжения населенных пунктов проектом предусматривается расширение имеющихся котельных при одновременной модернизации оборудования. На новых площадках, удаленных от централизованных при проектировании жилого и промышленного строительства предусматривается преимущественно ввод новых автономных источников тепла.</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Планируемые мероприятия по строительству инфраструктуры теплоснабжения</w:t>
      </w:r>
    </w:p>
    <w:p w:rsidR="00E1748E" w:rsidRPr="00E1748E" w:rsidRDefault="00E1748E" w:rsidP="00E1748E">
      <w:pPr>
        <w:autoSpaceDE w:val="0"/>
        <w:autoSpaceDN w:val="0"/>
        <w:adjustRightInd w:val="0"/>
        <w:spacing w:before="120" w:line="240" w:lineRule="auto"/>
        <w:ind w:firstLine="0"/>
        <w:jc w:val="right"/>
        <w:rPr>
          <w:sz w:val="26"/>
          <w:szCs w:val="24"/>
          <w:lang w:eastAsia="ru-RU"/>
        </w:rPr>
      </w:pPr>
      <w:r w:rsidRPr="00E1748E">
        <w:rPr>
          <w:sz w:val="26"/>
          <w:szCs w:val="24"/>
          <w:lang w:eastAsia="ru-RU"/>
        </w:rPr>
        <w:t xml:space="preserve">Таблица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9.1</w:t>
      </w:r>
      <w:r w:rsidRPr="00E1748E">
        <w:rPr>
          <w:sz w:val="26"/>
          <w:szCs w:val="24"/>
          <w:lang w:eastAsia="ru-RU"/>
        </w:rPr>
        <w:fldChar w:fldCharType="end"/>
      </w:r>
      <w:r w:rsidRPr="00E1748E">
        <w:rPr>
          <w:sz w:val="26"/>
          <w:szCs w:val="24"/>
          <w:lang w:eastAsia="ru-RU"/>
        </w:rPr>
        <w:t>_</w:t>
      </w:r>
      <w:r w:rsidRPr="00E1748E">
        <w:rPr>
          <w:sz w:val="26"/>
          <w:szCs w:val="24"/>
          <w:lang w:eastAsia="ru-RU"/>
        </w:rPr>
        <w:fldChar w:fldCharType="begin"/>
      </w:r>
      <w:r w:rsidRPr="00E1748E">
        <w:rPr>
          <w:sz w:val="26"/>
          <w:szCs w:val="24"/>
          <w:lang w:eastAsia="ru-RU"/>
        </w:rPr>
        <w:instrText xml:space="preserve"> SEQ Таблица \* ARABIC \s 2 </w:instrText>
      </w:r>
      <w:r w:rsidRPr="00E1748E">
        <w:rPr>
          <w:sz w:val="26"/>
          <w:szCs w:val="24"/>
          <w:lang w:eastAsia="ru-RU"/>
        </w:rPr>
        <w:fldChar w:fldCharType="separate"/>
      </w:r>
      <w:r w:rsidRPr="00E1748E">
        <w:rPr>
          <w:sz w:val="26"/>
          <w:szCs w:val="24"/>
          <w:lang w:eastAsia="ru-RU"/>
        </w:rPr>
        <w:t>7</w:t>
      </w:r>
      <w:r w:rsidRPr="00E1748E">
        <w:rPr>
          <w:sz w:val="26"/>
          <w:szCs w:val="24"/>
          <w:lang w:eastAsia="ru-RU"/>
        </w:rPr>
        <w:fldChar w:fldCharType="end"/>
      </w:r>
    </w:p>
    <w:tbl>
      <w:tblPr>
        <w:tblW w:w="9217" w:type="dxa"/>
        <w:tblInd w:w="-20" w:type="dxa"/>
        <w:tblLayout w:type="fixed"/>
        <w:tblLook w:val="0000" w:firstRow="0" w:lastRow="0" w:firstColumn="0" w:lastColumn="0" w:noHBand="0" w:noVBand="0"/>
      </w:tblPr>
      <w:tblGrid>
        <w:gridCol w:w="2462"/>
        <w:gridCol w:w="6755"/>
      </w:tblGrid>
      <w:tr w:rsidR="00E1748E" w:rsidRPr="00E1748E">
        <w:trPr>
          <w:trHeight w:val="301"/>
        </w:trPr>
        <w:tc>
          <w:tcPr>
            <w:tcW w:w="2462"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rsidR="00E1748E" w:rsidRPr="00E1748E" w:rsidRDefault="00E1748E" w:rsidP="00E1748E">
            <w:pPr>
              <w:autoSpaceDE w:val="0"/>
              <w:autoSpaceDN w:val="0"/>
              <w:adjustRightInd w:val="0"/>
              <w:spacing w:line="24" w:lineRule="atLeast"/>
              <w:ind w:firstLine="0"/>
              <w:jc w:val="center"/>
              <w:rPr>
                <w:b/>
                <w:sz w:val="24"/>
                <w:szCs w:val="24"/>
                <w:lang w:eastAsia="ru-RU"/>
              </w:rPr>
            </w:pPr>
            <w:r w:rsidRPr="00E1748E">
              <w:rPr>
                <w:b/>
                <w:sz w:val="24"/>
                <w:szCs w:val="24"/>
                <w:lang w:eastAsia="ru-RU"/>
              </w:rPr>
              <w:t>Населенный пункт</w:t>
            </w:r>
          </w:p>
        </w:tc>
        <w:tc>
          <w:tcPr>
            <w:tcW w:w="6755" w:type="dxa"/>
            <w:vMerge w:val="restart"/>
            <w:tcBorders>
              <w:top w:val="single" w:sz="4" w:space="0" w:color="auto"/>
              <w:left w:val="single" w:sz="4" w:space="0" w:color="auto"/>
              <w:bottom w:val="single" w:sz="4" w:space="0" w:color="auto"/>
              <w:right w:val="single" w:sz="4" w:space="0" w:color="auto"/>
            </w:tcBorders>
            <w:shd w:val="clear" w:color="auto" w:fill="E0E0E0"/>
          </w:tcPr>
          <w:p w:rsidR="00E1748E" w:rsidRPr="00E1748E" w:rsidRDefault="00E1748E" w:rsidP="00E1748E">
            <w:pPr>
              <w:autoSpaceDE w:val="0"/>
              <w:autoSpaceDN w:val="0"/>
              <w:adjustRightInd w:val="0"/>
              <w:spacing w:line="24" w:lineRule="atLeast"/>
              <w:ind w:firstLine="0"/>
              <w:jc w:val="center"/>
              <w:rPr>
                <w:b/>
                <w:sz w:val="24"/>
                <w:szCs w:val="24"/>
                <w:lang w:eastAsia="ru-RU"/>
              </w:rPr>
            </w:pPr>
            <w:r w:rsidRPr="00E1748E">
              <w:rPr>
                <w:b/>
                <w:sz w:val="24"/>
                <w:szCs w:val="24"/>
                <w:lang w:eastAsia="ru-RU"/>
              </w:rPr>
              <w:t>Необходимое строительство инфраструктуры теплоснабжения</w:t>
            </w:r>
          </w:p>
        </w:tc>
      </w:tr>
      <w:tr w:rsidR="00E1748E" w:rsidRPr="00E1748E">
        <w:trPr>
          <w:trHeight w:val="301"/>
        </w:trPr>
        <w:tc>
          <w:tcPr>
            <w:tcW w:w="2462"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1748E" w:rsidRPr="00E1748E" w:rsidRDefault="00E1748E" w:rsidP="00E1748E">
            <w:pPr>
              <w:autoSpaceDE w:val="0"/>
              <w:autoSpaceDN w:val="0"/>
              <w:adjustRightInd w:val="0"/>
              <w:spacing w:line="24" w:lineRule="atLeast"/>
              <w:ind w:firstLine="0"/>
              <w:rPr>
                <w:sz w:val="24"/>
                <w:szCs w:val="24"/>
                <w:lang w:eastAsia="ru-RU"/>
              </w:rPr>
            </w:pPr>
          </w:p>
        </w:tc>
        <w:tc>
          <w:tcPr>
            <w:tcW w:w="6755" w:type="dxa"/>
            <w:vMerge/>
            <w:tcBorders>
              <w:top w:val="nil"/>
              <w:left w:val="single" w:sz="4" w:space="0" w:color="auto"/>
              <w:bottom w:val="single" w:sz="4" w:space="0" w:color="auto"/>
              <w:right w:val="single" w:sz="4" w:space="0" w:color="auto"/>
            </w:tcBorders>
            <w:shd w:val="clear" w:color="auto" w:fill="E0E0E0"/>
          </w:tcPr>
          <w:p w:rsidR="00E1748E" w:rsidRPr="00E1748E" w:rsidRDefault="00E1748E" w:rsidP="00E1748E">
            <w:pPr>
              <w:autoSpaceDE w:val="0"/>
              <w:autoSpaceDN w:val="0"/>
              <w:adjustRightInd w:val="0"/>
              <w:spacing w:line="24" w:lineRule="atLeast"/>
              <w:ind w:firstLine="0"/>
              <w:rPr>
                <w:sz w:val="24"/>
                <w:szCs w:val="24"/>
                <w:lang w:eastAsia="ru-RU"/>
              </w:rPr>
            </w:pPr>
          </w:p>
        </w:tc>
      </w:tr>
      <w:tr w:rsidR="00E1748E" w:rsidRPr="00E1748E">
        <w:trPr>
          <w:trHeight w:val="317"/>
        </w:trPr>
        <w:tc>
          <w:tcPr>
            <w:tcW w:w="2462" w:type="dxa"/>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 w:lineRule="atLeast"/>
              <w:ind w:firstLine="0"/>
              <w:rPr>
                <w:sz w:val="24"/>
                <w:szCs w:val="24"/>
                <w:lang w:eastAsia="ru-RU"/>
              </w:rPr>
            </w:pPr>
            <w:r w:rsidRPr="00E1748E">
              <w:rPr>
                <w:sz w:val="24"/>
                <w:szCs w:val="24"/>
                <w:lang w:eastAsia="ru-RU"/>
              </w:rPr>
              <w:lastRenderedPageBreak/>
              <w:t>г. Петушки</w:t>
            </w:r>
          </w:p>
        </w:tc>
        <w:tc>
          <w:tcPr>
            <w:tcW w:w="6755" w:type="dxa"/>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 w:lineRule="atLeast"/>
              <w:ind w:firstLine="0"/>
              <w:rPr>
                <w:sz w:val="24"/>
                <w:szCs w:val="24"/>
                <w:lang w:eastAsia="ru-RU"/>
              </w:rPr>
            </w:pPr>
            <w:r w:rsidRPr="00E1748E">
              <w:rPr>
                <w:sz w:val="24"/>
                <w:szCs w:val="24"/>
                <w:lang w:eastAsia="ru-RU"/>
              </w:rPr>
              <w:t>Модернизация существующей котельной Центральной с увеличением мощности до 45 Гкал/час, а так же строительство новой котельной установленной мощностью 22,5 Гкал/час. Кроме того, перевод всех существующих котельных на газовое топливо</w:t>
            </w:r>
          </w:p>
        </w:tc>
      </w:tr>
      <w:tr w:rsidR="00E1748E" w:rsidRPr="00E1748E">
        <w:trPr>
          <w:trHeight w:val="317"/>
        </w:trPr>
        <w:tc>
          <w:tcPr>
            <w:tcW w:w="2462" w:type="dxa"/>
            <w:tcBorders>
              <w:top w:val="single" w:sz="4" w:space="0" w:color="auto"/>
              <w:left w:val="single" w:sz="4"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 w:lineRule="atLeast"/>
              <w:ind w:firstLine="0"/>
              <w:rPr>
                <w:sz w:val="24"/>
                <w:szCs w:val="24"/>
                <w:lang w:eastAsia="ru-RU"/>
              </w:rPr>
            </w:pPr>
            <w:r w:rsidRPr="00E1748E">
              <w:rPr>
                <w:sz w:val="24"/>
                <w:szCs w:val="24"/>
                <w:lang w:eastAsia="ru-RU"/>
              </w:rPr>
              <w:t>п. Покров</w:t>
            </w:r>
          </w:p>
        </w:tc>
        <w:tc>
          <w:tcPr>
            <w:tcW w:w="6755" w:type="dxa"/>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 w:lineRule="atLeast"/>
              <w:ind w:firstLine="0"/>
              <w:rPr>
                <w:sz w:val="24"/>
                <w:szCs w:val="24"/>
                <w:lang w:eastAsia="ru-RU"/>
              </w:rPr>
            </w:pPr>
            <w:r w:rsidRPr="00E1748E">
              <w:rPr>
                <w:sz w:val="24"/>
                <w:szCs w:val="24"/>
                <w:lang w:eastAsia="ru-RU"/>
              </w:rPr>
              <w:t>Реконструкция котельных №1 и №3 с заменой изношенного оборудования и увеличением мощности котельной №3 до 35 Гкал/час</w:t>
            </w:r>
          </w:p>
        </w:tc>
      </w:tr>
      <w:tr w:rsidR="00E1748E" w:rsidRPr="00E1748E">
        <w:trPr>
          <w:trHeight w:val="317"/>
        </w:trPr>
        <w:tc>
          <w:tcPr>
            <w:tcW w:w="2462" w:type="dxa"/>
            <w:tcBorders>
              <w:top w:val="nil"/>
              <w:left w:val="single" w:sz="8" w:space="0" w:color="auto"/>
              <w:bottom w:val="single" w:sz="4" w:space="0" w:color="auto"/>
              <w:right w:val="single" w:sz="4" w:space="0" w:color="auto"/>
            </w:tcBorders>
            <w:noWrap/>
            <w:vAlign w:val="bottom"/>
          </w:tcPr>
          <w:p w:rsidR="00E1748E" w:rsidRPr="00E1748E" w:rsidRDefault="00E1748E" w:rsidP="00E1748E">
            <w:pPr>
              <w:autoSpaceDE w:val="0"/>
              <w:autoSpaceDN w:val="0"/>
              <w:adjustRightInd w:val="0"/>
              <w:spacing w:line="24" w:lineRule="atLeast"/>
              <w:ind w:firstLine="0"/>
              <w:rPr>
                <w:sz w:val="24"/>
                <w:szCs w:val="24"/>
                <w:lang w:eastAsia="ru-RU"/>
              </w:rPr>
            </w:pPr>
            <w:r w:rsidRPr="00E1748E">
              <w:rPr>
                <w:sz w:val="24"/>
                <w:szCs w:val="24"/>
                <w:lang w:eastAsia="ru-RU"/>
              </w:rPr>
              <w:t>п. Городищи</w:t>
            </w:r>
          </w:p>
        </w:tc>
        <w:tc>
          <w:tcPr>
            <w:tcW w:w="6755"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line="24" w:lineRule="atLeast"/>
              <w:ind w:firstLine="0"/>
              <w:rPr>
                <w:sz w:val="24"/>
                <w:szCs w:val="24"/>
                <w:lang w:eastAsia="ru-RU"/>
              </w:rPr>
            </w:pPr>
            <w:r w:rsidRPr="00E1748E">
              <w:rPr>
                <w:sz w:val="24"/>
                <w:szCs w:val="24"/>
                <w:lang w:eastAsia="ru-RU"/>
              </w:rPr>
              <w:t>Реконструкция котельной ООО «ТК « ГОФ» с заменой изношенных котлов.</w:t>
            </w:r>
          </w:p>
        </w:tc>
      </w:tr>
    </w:tbl>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4"/>
          <w:lang w:eastAsia="ru-RU"/>
        </w:rPr>
        <w:t>Вся усадебная застройка предполагается к отоплению от индивидуальных газовых отопительных систем.</w:t>
      </w:r>
    </w:p>
    <w:p w:rsidR="00E1748E" w:rsidRPr="00E1748E" w:rsidRDefault="00E1748E" w:rsidP="00E1748E">
      <w:pPr>
        <w:autoSpaceDE w:val="0"/>
        <w:autoSpaceDN w:val="0"/>
        <w:adjustRightInd w:val="0"/>
        <w:spacing w:before="120" w:line="240" w:lineRule="auto"/>
        <w:rPr>
          <w:spacing w:val="-1"/>
          <w:sz w:val="26"/>
          <w:szCs w:val="26"/>
          <w:lang w:eastAsia="ru-RU"/>
        </w:rPr>
      </w:pPr>
      <w:r w:rsidRPr="00E1748E">
        <w:rPr>
          <w:spacing w:val="-1"/>
          <w:sz w:val="26"/>
          <w:szCs w:val="26"/>
          <w:lang w:eastAsia="ru-RU"/>
        </w:rPr>
        <w:t>Конкретными направлениями развития энергетического комплекса Петушинского района должны стать:</w:t>
      </w:r>
    </w:p>
    <w:p w:rsidR="00E1748E" w:rsidRPr="00E1748E" w:rsidRDefault="00E1748E" w:rsidP="00695586">
      <w:pPr>
        <w:numPr>
          <w:ilvl w:val="0"/>
          <w:numId w:val="5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Реконструкция существующих котельных на базе современных и высокоэффективных технологий.</w:t>
      </w:r>
    </w:p>
    <w:p w:rsidR="00E1748E" w:rsidRPr="00E1748E" w:rsidRDefault="00E1748E" w:rsidP="00695586">
      <w:pPr>
        <w:numPr>
          <w:ilvl w:val="0"/>
          <w:numId w:val="5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Реконструкция тепловых сетей, перевод их на новые температурные режимы, внедрение новых теплоизоляционных материалов, энергосберегающих устройств и технологий.</w:t>
      </w:r>
    </w:p>
    <w:p w:rsidR="00E1748E" w:rsidRPr="00E1748E" w:rsidRDefault="00E1748E" w:rsidP="00695586">
      <w:pPr>
        <w:numPr>
          <w:ilvl w:val="0"/>
          <w:numId w:val="56"/>
        </w:numPr>
        <w:tabs>
          <w:tab w:val="left" w:pos="284"/>
        </w:tabs>
        <w:autoSpaceDE w:val="0"/>
        <w:autoSpaceDN w:val="0"/>
        <w:adjustRightInd w:val="0"/>
        <w:spacing w:before="120" w:line="240" w:lineRule="auto"/>
        <w:rPr>
          <w:sz w:val="26"/>
          <w:szCs w:val="24"/>
          <w:lang w:eastAsia="ru-RU"/>
        </w:rPr>
      </w:pPr>
      <w:r w:rsidRPr="00E1748E">
        <w:rPr>
          <w:sz w:val="26"/>
          <w:szCs w:val="24"/>
          <w:lang w:eastAsia="ru-RU"/>
        </w:rPr>
        <w:t>Внедрение локальных индивидуальных отопительных систем на природном газе (при газификации территории).</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07" w:name="_Toc102739055"/>
      <w:r w:rsidRPr="00E1748E">
        <w:rPr>
          <w:rFonts w:ascii="Arial" w:hAnsi="Arial" w:cs="Arial"/>
          <w:b/>
          <w:sz w:val="26"/>
          <w:szCs w:val="26"/>
          <w:lang w:eastAsia="ru-RU"/>
        </w:rPr>
        <w:t>Газоснабжение</w:t>
      </w:r>
      <w:bookmarkEnd w:id="207"/>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Существующее положение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Газоснабжение Петушинского района в настоящее время осуществляется сжиженным и природным газом.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Снабжение сжиженным газом используется только для нужд пищеприготовления за счет устройства квартальных газовых емкостей на группу многоквартирных домов и индивидуальных баллонов для усадебных домов.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Снабжение природным газом осуществляется от магистрального газопровода, приходящего из Кольчугинского района, через опорные ГРС Рождество, Петушки и Костерево. Кроме того в г. Покров расположена еще одна ГРС, запитанная магистральным газопроводом из Московской области.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сегодняшний день природным газом обеспечены все основные населенные пункты района. Основными потребителями природного газа являются котельные. </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Проектные предложения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Удельное коммунально-бытовое газопотребление района на перспективу составит 300 м</w:t>
      </w:r>
      <w:r w:rsidRPr="00E1748E">
        <w:rPr>
          <w:sz w:val="26"/>
          <w:szCs w:val="24"/>
          <w:vertAlign w:val="superscript"/>
          <w:lang w:eastAsia="ru-RU"/>
        </w:rPr>
        <w:t>3</w:t>
      </w:r>
      <w:r w:rsidRPr="00E1748E">
        <w:rPr>
          <w:sz w:val="26"/>
          <w:szCs w:val="24"/>
          <w:lang w:eastAsia="ru-RU"/>
        </w:rPr>
        <w:t>/год для потребителей индивидуального жилищного фонда, 120 м</w:t>
      </w:r>
      <w:r w:rsidRPr="00E1748E">
        <w:rPr>
          <w:sz w:val="26"/>
          <w:szCs w:val="24"/>
          <w:vertAlign w:val="superscript"/>
          <w:lang w:eastAsia="ru-RU"/>
        </w:rPr>
        <w:t>3</w:t>
      </w:r>
      <w:r w:rsidRPr="00E1748E">
        <w:rPr>
          <w:sz w:val="26"/>
          <w:szCs w:val="24"/>
          <w:lang w:eastAsia="ru-RU"/>
        </w:rPr>
        <w:t>/год – для потребителей многоэтажного фонда.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Проектируемый расход газа на жилищно-коммунальное хозяйство на территории района составит:</w:t>
      </w:r>
    </w:p>
    <w:p w:rsidR="00E1748E" w:rsidRPr="00E1748E" w:rsidRDefault="00E1748E" w:rsidP="00E1748E">
      <w:pPr>
        <w:spacing w:after="60" w:line="240" w:lineRule="auto"/>
        <w:jc w:val="right"/>
        <w:rPr>
          <w:b/>
          <w:sz w:val="24"/>
          <w:szCs w:val="24"/>
        </w:rPr>
      </w:pPr>
      <w:r w:rsidRPr="00E1748E">
        <w:rPr>
          <w:b/>
          <w:sz w:val="24"/>
          <w:szCs w:val="24"/>
        </w:rPr>
        <w:lastRenderedPageBreak/>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8</w:t>
      </w:r>
      <w:r w:rsidRPr="00E1748E">
        <w:rPr>
          <w:b/>
          <w:sz w:val="24"/>
          <w:szCs w:val="24"/>
        </w:rPr>
        <w:fldChar w:fldCharType="end"/>
      </w:r>
    </w:p>
    <w:tbl>
      <w:tblPr>
        <w:tblW w:w="4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1"/>
        <w:gridCol w:w="2562"/>
        <w:gridCol w:w="3116"/>
      </w:tblGrid>
      <w:tr w:rsidR="00E1748E" w:rsidRPr="00E1748E">
        <w:trPr>
          <w:tblHeader/>
          <w:jc w:val="center"/>
        </w:trPr>
        <w:tc>
          <w:tcPr>
            <w:tcW w:w="1744" w:type="pct"/>
            <w:vMerge w:val="restart"/>
            <w:vAlign w:val="center"/>
          </w:tcPr>
          <w:p w:rsidR="00E1748E" w:rsidRPr="00E1748E" w:rsidRDefault="00E1748E" w:rsidP="00E1748E">
            <w:pPr>
              <w:spacing w:line="240" w:lineRule="auto"/>
              <w:ind w:left="-113" w:right="-113" w:firstLine="0"/>
              <w:jc w:val="center"/>
              <w:rPr>
                <w:b/>
                <w:sz w:val="22"/>
                <w:lang w:eastAsia="ru-RU"/>
              </w:rPr>
            </w:pPr>
            <w:r w:rsidRPr="00E1748E">
              <w:rPr>
                <w:b/>
                <w:sz w:val="22"/>
                <w:lang w:eastAsia="ru-RU"/>
              </w:rPr>
              <w:t>Поселение</w:t>
            </w:r>
          </w:p>
        </w:tc>
        <w:tc>
          <w:tcPr>
            <w:tcW w:w="3256" w:type="pct"/>
            <w:gridSpan w:val="2"/>
            <w:vAlign w:val="center"/>
          </w:tcPr>
          <w:p w:rsidR="00E1748E" w:rsidRPr="00E1748E" w:rsidRDefault="00E1748E" w:rsidP="00E1748E">
            <w:pPr>
              <w:spacing w:line="240" w:lineRule="auto"/>
              <w:ind w:left="175" w:right="-113" w:firstLine="0"/>
              <w:jc w:val="center"/>
              <w:rPr>
                <w:b/>
                <w:sz w:val="22"/>
                <w:lang w:eastAsia="ru-RU"/>
              </w:rPr>
            </w:pPr>
            <w:r w:rsidRPr="00E1748E">
              <w:rPr>
                <w:b/>
                <w:sz w:val="22"/>
                <w:lang w:eastAsia="ru-RU"/>
              </w:rPr>
              <w:t>Расход газа, млн. м</w:t>
            </w:r>
            <w:r w:rsidRPr="00E1748E">
              <w:rPr>
                <w:b/>
                <w:sz w:val="22"/>
                <w:vertAlign w:val="superscript"/>
                <w:lang w:eastAsia="ru-RU"/>
              </w:rPr>
              <w:t>3</w:t>
            </w:r>
            <w:r w:rsidRPr="00E1748E">
              <w:rPr>
                <w:b/>
                <w:sz w:val="22"/>
                <w:lang w:eastAsia="ru-RU"/>
              </w:rPr>
              <w:t>/год</w:t>
            </w:r>
          </w:p>
        </w:tc>
      </w:tr>
      <w:tr w:rsidR="00E1748E" w:rsidRPr="00E1748E">
        <w:trPr>
          <w:tblHeader/>
          <w:jc w:val="center"/>
        </w:trPr>
        <w:tc>
          <w:tcPr>
            <w:tcW w:w="1744" w:type="pct"/>
            <w:vMerge/>
            <w:vAlign w:val="center"/>
          </w:tcPr>
          <w:p w:rsidR="00E1748E" w:rsidRPr="00E1748E" w:rsidRDefault="00E1748E" w:rsidP="00E1748E">
            <w:pPr>
              <w:spacing w:line="240" w:lineRule="auto"/>
              <w:ind w:left="-113" w:right="-113" w:firstLine="0"/>
              <w:jc w:val="center"/>
              <w:rPr>
                <w:b/>
                <w:sz w:val="22"/>
                <w:lang w:eastAsia="ru-RU"/>
              </w:rPr>
            </w:pPr>
          </w:p>
        </w:tc>
        <w:tc>
          <w:tcPr>
            <w:tcW w:w="1469" w:type="pct"/>
            <w:vAlign w:val="center"/>
          </w:tcPr>
          <w:p w:rsidR="00E1748E" w:rsidRPr="00E1748E" w:rsidRDefault="00E1748E" w:rsidP="00E1748E">
            <w:pPr>
              <w:spacing w:line="240" w:lineRule="auto"/>
              <w:ind w:left="-113" w:right="-113" w:firstLine="0"/>
              <w:jc w:val="center"/>
              <w:rPr>
                <w:b/>
                <w:sz w:val="22"/>
                <w:lang w:eastAsia="ru-RU"/>
              </w:rPr>
            </w:pPr>
            <w:r w:rsidRPr="00E1748E">
              <w:rPr>
                <w:b/>
                <w:sz w:val="22"/>
                <w:lang w:eastAsia="ru-RU"/>
              </w:rPr>
              <w:t>I очередь</w:t>
            </w:r>
          </w:p>
        </w:tc>
        <w:tc>
          <w:tcPr>
            <w:tcW w:w="1786" w:type="pct"/>
            <w:vAlign w:val="center"/>
          </w:tcPr>
          <w:p w:rsidR="00E1748E" w:rsidRPr="00E1748E" w:rsidRDefault="00E1748E" w:rsidP="00E1748E">
            <w:pPr>
              <w:spacing w:line="240" w:lineRule="auto"/>
              <w:ind w:left="-113" w:right="-113" w:firstLine="0"/>
              <w:jc w:val="center"/>
              <w:rPr>
                <w:b/>
                <w:sz w:val="22"/>
                <w:lang w:eastAsia="ru-RU"/>
              </w:rPr>
            </w:pPr>
            <w:r w:rsidRPr="00E1748E">
              <w:rPr>
                <w:b/>
                <w:sz w:val="22"/>
                <w:lang w:eastAsia="ru-RU"/>
              </w:rPr>
              <w:t>Расчетный срок</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Петушки</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2,73</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2,81</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Покров</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3,15</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3,29</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Костерево</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1,64</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1,64</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Вольгинский</w:t>
            </w:r>
            <w:r w:rsidRPr="00E1748E">
              <w:rPr>
                <w:sz w:val="22"/>
                <w:szCs w:val="24"/>
                <w:vertAlign w:val="superscript"/>
                <w:lang w:eastAsia="ru-RU"/>
              </w:rPr>
              <w:footnoteReference w:id="20"/>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0,70</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0,80</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Городищи</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1,11</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1,12</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Нагорное СП</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1,02</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0,99</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Пекшинское СП</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1,19</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1,15</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sz w:val="22"/>
                <w:lang w:eastAsia="ru-RU"/>
              </w:rPr>
            </w:pPr>
            <w:r w:rsidRPr="00E1748E">
              <w:rPr>
                <w:sz w:val="22"/>
                <w:lang w:eastAsia="ru-RU"/>
              </w:rPr>
              <w:t>Петушинское СП</w:t>
            </w:r>
          </w:p>
        </w:tc>
        <w:tc>
          <w:tcPr>
            <w:tcW w:w="1469" w:type="pct"/>
          </w:tcPr>
          <w:p w:rsidR="00E1748E" w:rsidRPr="00E1748E" w:rsidRDefault="00E1748E" w:rsidP="00E1748E">
            <w:pPr>
              <w:spacing w:line="240" w:lineRule="auto"/>
              <w:ind w:right="-113" w:firstLine="0"/>
              <w:jc w:val="center"/>
              <w:rPr>
                <w:sz w:val="22"/>
                <w:lang w:eastAsia="ru-RU"/>
              </w:rPr>
            </w:pPr>
            <w:r w:rsidRPr="00E1748E">
              <w:rPr>
                <w:sz w:val="22"/>
                <w:lang w:eastAsia="ru-RU"/>
              </w:rPr>
              <w:t>1,01</w:t>
            </w:r>
          </w:p>
        </w:tc>
        <w:tc>
          <w:tcPr>
            <w:tcW w:w="1786" w:type="pct"/>
          </w:tcPr>
          <w:p w:rsidR="00E1748E" w:rsidRPr="00E1748E" w:rsidRDefault="00E1748E" w:rsidP="00E1748E">
            <w:pPr>
              <w:spacing w:line="240" w:lineRule="auto"/>
              <w:ind w:right="-113" w:firstLine="0"/>
              <w:jc w:val="center"/>
              <w:rPr>
                <w:sz w:val="22"/>
                <w:lang w:eastAsia="ru-RU"/>
              </w:rPr>
            </w:pPr>
            <w:r w:rsidRPr="00E1748E">
              <w:rPr>
                <w:sz w:val="22"/>
                <w:lang w:eastAsia="ru-RU"/>
              </w:rPr>
              <w:t>1,03</w:t>
            </w:r>
          </w:p>
        </w:tc>
      </w:tr>
      <w:tr w:rsidR="00E1748E" w:rsidRPr="00E1748E">
        <w:trPr>
          <w:jc w:val="center"/>
        </w:trPr>
        <w:tc>
          <w:tcPr>
            <w:tcW w:w="1744" w:type="pct"/>
            <w:vAlign w:val="bottom"/>
          </w:tcPr>
          <w:p w:rsidR="00E1748E" w:rsidRPr="00E1748E" w:rsidRDefault="00E1748E" w:rsidP="00E1748E">
            <w:pPr>
              <w:spacing w:line="240" w:lineRule="auto"/>
              <w:ind w:right="-113" w:firstLine="0"/>
              <w:jc w:val="left"/>
              <w:rPr>
                <w:b/>
                <w:sz w:val="22"/>
                <w:lang w:eastAsia="ru-RU"/>
              </w:rPr>
            </w:pPr>
            <w:r w:rsidRPr="00E1748E">
              <w:rPr>
                <w:b/>
                <w:sz w:val="22"/>
                <w:lang w:eastAsia="ru-RU"/>
              </w:rPr>
              <w:t>Всего</w:t>
            </w:r>
          </w:p>
        </w:tc>
        <w:tc>
          <w:tcPr>
            <w:tcW w:w="1469" w:type="pct"/>
          </w:tcPr>
          <w:p w:rsidR="00E1748E" w:rsidRPr="00E1748E" w:rsidRDefault="00E1748E" w:rsidP="00E1748E">
            <w:pPr>
              <w:spacing w:line="240" w:lineRule="auto"/>
              <w:ind w:right="-113" w:firstLine="0"/>
              <w:jc w:val="center"/>
              <w:rPr>
                <w:b/>
                <w:sz w:val="22"/>
                <w:lang w:eastAsia="ru-RU"/>
              </w:rPr>
            </w:pPr>
            <w:r w:rsidRPr="00E1748E">
              <w:rPr>
                <w:b/>
                <w:sz w:val="22"/>
                <w:lang w:eastAsia="ru-RU"/>
              </w:rPr>
              <w:t>12,54</w:t>
            </w:r>
          </w:p>
        </w:tc>
        <w:tc>
          <w:tcPr>
            <w:tcW w:w="1786" w:type="pct"/>
          </w:tcPr>
          <w:p w:rsidR="00E1748E" w:rsidRPr="00E1748E" w:rsidRDefault="00E1748E" w:rsidP="00E1748E">
            <w:pPr>
              <w:spacing w:line="240" w:lineRule="auto"/>
              <w:ind w:right="-113" w:firstLine="0"/>
              <w:jc w:val="center"/>
              <w:rPr>
                <w:b/>
                <w:sz w:val="22"/>
                <w:lang w:eastAsia="ru-RU"/>
              </w:rPr>
            </w:pPr>
            <w:r w:rsidRPr="00E1748E">
              <w:rPr>
                <w:b/>
                <w:sz w:val="22"/>
                <w:lang w:eastAsia="ru-RU"/>
              </w:rPr>
              <w:t>12,82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Потребление природного газа по Петушинскому района на нужды населения при 100 % газификации района на 1 очередь составит 12,54 млн. м3, на расчетный срок – 12,82 млн. м</w:t>
      </w:r>
      <w:r w:rsidRPr="00E1748E">
        <w:rPr>
          <w:sz w:val="26"/>
          <w:szCs w:val="24"/>
          <w:vertAlign w:val="superscript"/>
          <w:lang w:eastAsia="ru-RU"/>
        </w:rPr>
        <w:t>3</w:t>
      </w:r>
      <w:r w:rsidRPr="00E1748E">
        <w:rPr>
          <w:sz w:val="26"/>
          <w:szCs w:val="24"/>
          <w:lang w:eastAsia="ru-RU"/>
        </w:rPr>
        <w:t>. Учитывая, что на 1 очередь уровень газификации достигнет приблизительно 70 %, а на расчетный срок – 90 %, потребление природного газа по городу на нужды населения составит около 8,8 млн. м</w:t>
      </w:r>
      <w:r w:rsidRPr="00E1748E">
        <w:rPr>
          <w:sz w:val="26"/>
          <w:szCs w:val="24"/>
          <w:vertAlign w:val="superscript"/>
          <w:lang w:eastAsia="ru-RU"/>
        </w:rPr>
        <w:t>3</w:t>
      </w:r>
      <w:r w:rsidRPr="00E1748E">
        <w:rPr>
          <w:sz w:val="26"/>
          <w:szCs w:val="24"/>
          <w:lang w:eastAsia="ru-RU"/>
        </w:rPr>
        <w:t xml:space="preserve"> и 11,5 млн. м</w:t>
      </w:r>
      <w:r w:rsidRPr="00E1748E">
        <w:rPr>
          <w:sz w:val="26"/>
          <w:szCs w:val="24"/>
          <w:vertAlign w:val="superscript"/>
          <w:lang w:eastAsia="ru-RU"/>
        </w:rPr>
        <w:t>3</w:t>
      </w:r>
      <w:r w:rsidRPr="00E1748E">
        <w:rPr>
          <w:sz w:val="26"/>
          <w:szCs w:val="24"/>
          <w:lang w:eastAsia="ru-RU"/>
        </w:rPr>
        <w:t xml:space="preserve"> соответственно.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Расход природного газа на выработку тепловой энергии составит на первую очередь – около 55 млн. м</w:t>
      </w:r>
      <w:r w:rsidRPr="00E1748E">
        <w:rPr>
          <w:sz w:val="26"/>
          <w:szCs w:val="24"/>
          <w:vertAlign w:val="superscript"/>
          <w:lang w:eastAsia="ru-RU"/>
        </w:rPr>
        <w:t>3</w:t>
      </w:r>
      <w:r w:rsidRPr="00E1748E">
        <w:rPr>
          <w:sz w:val="26"/>
          <w:szCs w:val="24"/>
          <w:lang w:eastAsia="ru-RU"/>
        </w:rPr>
        <w:t>, на расчетный срок – около 70 млн. м</w:t>
      </w:r>
      <w:r w:rsidRPr="00E1748E">
        <w:rPr>
          <w:sz w:val="26"/>
          <w:szCs w:val="24"/>
          <w:vertAlign w:val="superscript"/>
          <w:lang w:eastAsia="ru-RU"/>
        </w:rPr>
        <w:t>3</w:t>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Расход природного газа прочими потребителями составит на первую очередь – около 2 млн. м3, на расчетный срок – около 2,3 млн. м3.</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Суммарный расход природного газа на первую очередь составит около 66 млн. м3, на расчетный срок – около 84 млн. м3.</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Основными потребителями природного газа будут котельные.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Потребителей сжиженного газа предусмотрено перевести на природный газ.</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сегодняшний день разработана схема газоснабжения Петушинского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данной схеме предполагается газифицировать всю оставшуюся территорию района следующим образом:</w:t>
      </w:r>
    </w:p>
    <w:p w:rsidR="00E1748E" w:rsidRPr="00E1748E" w:rsidRDefault="00E1748E" w:rsidP="00695586">
      <w:pPr>
        <w:numPr>
          <w:ilvl w:val="0"/>
          <w:numId w:val="57"/>
        </w:numPr>
        <w:autoSpaceDE w:val="0"/>
        <w:autoSpaceDN w:val="0"/>
        <w:adjustRightInd w:val="0"/>
        <w:spacing w:before="120" w:line="240" w:lineRule="auto"/>
        <w:rPr>
          <w:sz w:val="26"/>
          <w:szCs w:val="24"/>
          <w:lang w:eastAsia="ru-RU"/>
        </w:rPr>
      </w:pPr>
      <w:r w:rsidRPr="00E1748E">
        <w:rPr>
          <w:sz w:val="26"/>
          <w:szCs w:val="24"/>
          <w:lang w:eastAsia="ru-RU"/>
        </w:rPr>
        <w:t>Газификация северо-восточной части района планируется от ГРС Рождество и Костерево.</w:t>
      </w:r>
    </w:p>
    <w:p w:rsidR="00E1748E" w:rsidRPr="00E1748E" w:rsidRDefault="00E1748E" w:rsidP="00695586">
      <w:pPr>
        <w:numPr>
          <w:ilvl w:val="0"/>
          <w:numId w:val="57"/>
        </w:numPr>
        <w:autoSpaceDE w:val="0"/>
        <w:autoSpaceDN w:val="0"/>
        <w:adjustRightInd w:val="0"/>
        <w:spacing w:before="120" w:line="240" w:lineRule="auto"/>
        <w:rPr>
          <w:sz w:val="26"/>
          <w:szCs w:val="24"/>
          <w:lang w:eastAsia="ru-RU"/>
        </w:rPr>
      </w:pPr>
      <w:r w:rsidRPr="00E1748E">
        <w:rPr>
          <w:sz w:val="26"/>
          <w:szCs w:val="24"/>
          <w:lang w:eastAsia="ru-RU"/>
        </w:rPr>
        <w:t>Газификация западной части района планируется от ГРС Покров.</w:t>
      </w:r>
    </w:p>
    <w:p w:rsidR="00E1748E" w:rsidRDefault="00E1748E" w:rsidP="000F6A4E">
      <w:pPr>
        <w:numPr>
          <w:ilvl w:val="0"/>
          <w:numId w:val="57"/>
        </w:numPr>
        <w:autoSpaceDE w:val="0"/>
        <w:autoSpaceDN w:val="0"/>
        <w:adjustRightInd w:val="0"/>
        <w:spacing w:before="120" w:after="120" w:line="240" w:lineRule="auto"/>
        <w:ind w:left="714" w:hanging="357"/>
        <w:rPr>
          <w:sz w:val="26"/>
          <w:szCs w:val="24"/>
          <w:lang w:eastAsia="ru-RU"/>
        </w:rPr>
      </w:pPr>
      <w:r w:rsidRPr="00E1748E">
        <w:rPr>
          <w:sz w:val="26"/>
          <w:szCs w:val="24"/>
          <w:lang w:eastAsia="ru-RU"/>
        </w:rPr>
        <w:t>Газификация оставшихся населенных пунктов в центральной части района планируется от ГРС Петушки.</w:t>
      </w:r>
    </w:p>
    <w:p w:rsidR="004F38F1" w:rsidRPr="00E1748E" w:rsidRDefault="000F6A4E" w:rsidP="000F6A4E">
      <w:pPr>
        <w:autoSpaceDE w:val="0"/>
        <w:autoSpaceDN w:val="0"/>
        <w:adjustRightInd w:val="0"/>
        <w:spacing w:line="240" w:lineRule="auto"/>
        <w:rPr>
          <w:sz w:val="26"/>
          <w:szCs w:val="24"/>
          <w:lang w:eastAsia="ru-RU"/>
        </w:rPr>
      </w:pPr>
      <w:r>
        <w:rPr>
          <w:sz w:val="26"/>
          <w:szCs w:val="24"/>
          <w:lang w:eastAsia="ru-RU"/>
        </w:rPr>
        <w:t>В рамках утвержденной Программы развития газоснабжения и газификации Владимирской области на период 2021-2025 гг. на территории Петушинского района запланировано строительство объекта «Газопровод межпоселковый закольцовочный д. новое Аннино – д. Новое омутищи – Нагорный ОПХ МИС Петушинского района Владимирской области».</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lastRenderedPageBreak/>
        <w:t>Охранные зоны объектов магистральных газопроводов.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«Правилами охраны магистральных трубопроподов», утв. ГГТН РФ 24.04.92 г (внесены дополнения 23.11.94 г), в целях обеспечения нормальных условий эксплуатации и исключения возможности повреждения вдоль трасс магистральных газопроводов: газопровода-отвода па г.Петушки 0 325 мм, I класса, Р</w:t>
      </w:r>
      <w:r w:rsidRPr="00E1748E">
        <w:rPr>
          <w:sz w:val="26"/>
          <w:szCs w:val="24"/>
          <w:vertAlign w:val="subscript"/>
          <w:lang w:eastAsia="ru-RU"/>
        </w:rPr>
        <w:t>раб</w:t>
      </w:r>
      <w:r w:rsidRPr="00E1748E">
        <w:rPr>
          <w:sz w:val="26"/>
          <w:szCs w:val="24"/>
          <w:lang w:eastAsia="ru-RU"/>
        </w:rPr>
        <w:t xml:space="preserve"> - 5,4 МПа; газопровода-отвода на д. Воспушка D=159 мм, I класса, Р</w:t>
      </w:r>
      <w:r w:rsidRPr="00E1748E">
        <w:rPr>
          <w:sz w:val="26"/>
          <w:szCs w:val="24"/>
          <w:vertAlign w:val="subscript"/>
          <w:lang w:eastAsia="ru-RU"/>
        </w:rPr>
        <w:t>раб</w:t>
      </w:r>
      <w:r w:rsidRPr="00E1748E">
        <w:rPr>
          <w:sz w:val="26"/>
          <w:szCs w:val="24"/>
          <w:lang w:eastAsia="ru-RU"/>
        </w:rPr>
        <w:t xml:space="preserve"> - 5,4 МПа, газопровода-отвода на г. Костерёво D=219мм, I класса, Р</w:t>
      </w:r>
      <w:r w:rsidRPr="00E1748E">
        <w:rPr>
          <w:sz w:val="26"/>
          <w:szCs w:val="24"/>
          <w:vertAlign w:val="subscript"/>
          <w:lang w:eastAsia="ru-RU"/>
        </w:rPr>
        <w:t>раб</w:t>
      </w:r>
      <w:r w:rsidRPr="00E1748E">
        <w:rPr>
          <w:sz w:val="26"/>
          <w:szCs w:val="24"/>
          <w:lang w:eastAsia="ru-RU"/>
        </w:rPr>
        <w:t xml:space="preserve"> - 5,4 МПа установлены охранные зоны в виде участка земли, ограниченного условными линиями, проходящими в 25 метрах от оси трубопровода с каждой стороны, а так же вокруг газораспределительных станций: Г'РС г. Петушки, ГРС д. Воспушка, ГРС г. Костерёво, - в виде участка земли, отстоящего от границ ГРС (ограждения) на 100 метров во все стороны.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охранных зонах трубопроводов без письменного разрешения предприятий трубопроводного транспорта запрещается: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w:t>
      </w:r>
      <w:r w:rsidRPr="00E1748E">
        <w:rPr>
          <w:sz w:val="26"/>
          <w:szCs w:val="24"/>
          <w:lang w:eastAsia="ru-RU"/>
        </w:rPr>
        <w:tab/>
        <w:t xml:space="preserve">возводить любые постройки и сооружения;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w:t>
      </w:r>
      <w:r w:rsidRPr="00E1748E">
        <w:rPr>
          <w:sz w:val="26"/>
          <w:szCs w:val="24"/>
          <w:lang w:eastAsia="ru-RU"/>
        </w:rPr>
        <w:tab/>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w:t>
      </w:r>
      <w:r w:rsidRPr="00E1748E">
        <w:rPr>
          <w:sz w:val="26"/>
          <w:szCs w:val="24"/>
          <w:lang w:eastAsia="ru-RU"/>
        </w:rPr>
        <w:tab/>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w:t>
      </w:r>
      <w:r w:rsidRPr="00E1748E">
        <w:rPr>
          <w:sz w:val="26"/>
          <w:szCs w:val="24"/>
          <w:lang w:eastAsia="ru-RU"/>
        </w:rPr>
        <w:tab/>
        <w:t>производить мелиоративные земляные работы, сооружать оросительные и осушительные системы;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w:t>
      </w:r>
      <w:r w:rsidRPr="00E1748E">
        <w:rPr>
          <w:sz w:val="26"/>
          <w:szCs w:val="24"/>
          <w:lang w:eastAsia="ru-RU"/>
        </w:rPr>
        <w:tab/>
        <w:t>производить всякого рода открытые и подземные, горные, строительные, монтажные и взрывные работы, планировку грунта.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фунта (кроме почвенных образцов).</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Зоны минимальных расстояний магистральных газопроводов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Минимальное расстояние от газопроводов до городов, других населенных пунктов, объектов различного назначения (промышленных и сельскохозяйственных предприятий, коллективных садов с садовыми домиками, дачных поселков; отдельных зданий, карьеров разработки полезных ископаемых; гаражей; отдельно стоящих зданий с массовым скоплением людей: школ, больниц, клубов, детских садов; очистных сооружений и насосные станций; складов легковоспламеняющихся жидкостей и газов; автозаправочных станций; и других) на основании Я 3.16, п. 3.17 и таблиц 4*, 5* СНиП 2.05.06-85* «Магистральные трубопроводы», исходя из необходимости обеспечения их безопасности установлено:</w:t>
      </w:r>
    </w:p>
    <w:p w:rsidR="00E1748E" w:rsidRPr="00E1748E" w:rsidRDefault="00E1748E" w:rsidP="00695586">
      <w:pPr>
        <w:widowControl w:val="0"/>
        <w:numPr>
          <w:ilvl w:val="0"/>
          <w:numId w:val="58"/>
        </w:numPr>
        <w:autoSpaceDE w:val="0"/>
        <w:autoSpaceDN w:val="0"/>
        <w:adjustRightInd w:val="0"/>
        <w:spacing w:before="120" w:line="240" w:lineRule="auto"/>
        <w:rPr>
          <w:sz w:val="26"/>
          <w:szCs w:val="24"/>
          <w:lang w:eastAsia="ru-RU"/>
        </w:rPr>
      </w:pPr>
      <w:r w:rsidRPr="00E1748E">
        <w:rPr>
          <w:sz w:val="26"/>
          <w:szCs w:val="24"/>
          <w:lang w:eastAsia="ru-RU"/>
        </w:rPr>
        <w:t>от газопровода-отвода на г. Петушки - 100 метров,</w:t>
      </w:r>
    </w:p>
    <w:p w:rsidR="00E1748E" w:rsidRPr="00E1748E" w:rsidRDefault="00E1748E" w:rsidP="00695586">
      <w:pPr>
        <w:widowControl w:val="0"/>
        <w:numPr>
          <w:ilvl w:val="0"/>
          <w:numId w:val="58"/>
        </w:numPr>
        <w:autoSpaceDE w:val="0"/>
        <w:autoSpaceDN w:val="0"/>
        <w:adjustRightInd w:val="0"/>
        <w:spacing w:before="120" w:line="240" w:lineRule="auto"/>
        <w:rPr>
          <w:sz w:val="26"/>
          <w:szCs w:val="24"/>
          <w:lang w:eastAsia="ru-RU"/>
        </w:rPr>
      </w:pPr>
      <w:r w:rsidRPr="00E1748E">
        <w:rPr>
          <w:sz w:val="26"/>
          <w:szCs w:val="24"/>
          <w:lang w:eastAsia="ru-RU"/>
        </w:rPr>
        <w:t>от газопровода-отвода на д. Воспушка - 100 метров,</w:t>
      </w:r>
    </w:p>
    <w:p w:rsidR="00E1748E" w:rsidRPr="00E1748E" w:rsidRDefault="00E1748E" w:rsidP="00695586">
      <w:pPr>
        <w:widowControl w:val="0"/>
        <w:numPr>
          <w:ilvl w:val="0"/>
          <w:numId w:val="58"/>
        </w:numPr>
        <w:autoSpaceDE w:val="0"/>
        <w:autoSpaceDN w:val="0"/>
        <w:adjustRightInd w:val="0"/>
        <w:spacing w:before="120" w:line="240" w:lineRule="auto"/>
        <w:rPr>
          <w:sz w:val="26"/>
          <w:szCs w:val="24"/>
          <w:lang w:eastAsia="ru-RU"/>
        </w:rPr>
      </w:pPr>
      <w:r w:rsidRPr="00E1748E">
        <w:rPr>
          <w:sz w:val="26"/>
          <w:szCs w:val="24"/>
          <w:lang w:eastAsia="ru-RU"/>
        </w:rPr>
        <w:t>от газопровода-отвода па г. Костсрёво - 100 метров,</w:t>
      </w:r>
    </w:p>
    <w:p w:rsidR="00E1748E" w:rsidRPr="00E1748E" w:rsidRDefault="00E1748E" w:rsidP="00695586">
      <w:pPr>
        <w:widowControl w:val="0"/>
        <w:numPr>
          <w:ilvl w:val="0"/>
          <w:numId w:val="58"/>
        </w:numPr>
        <w:autoSpaceDE w:val="0"/>
        <w:autoSpaceDN w:val="0"/>
        <w:adjustRightInd w:val="0"/>
        <w:spacing w:before="120" w:line="240" w:lineRule="auto"/>
        <w:rPr>
          <w:sz w:val="26"/>
          <w:szCs w:val="24"/>
          <w:lang w:eastAsia="ru-RU"/>
        </w:rPr>
      </w:pPr>
      <w:r w:rsidRPr="00E1748E">
        <w:rPr>
          <w:sz w:val="26"/>
          <w:szCs w:val="24"/>
          <w:lang w:eastAsia="ru-RU"/>
        </w:rPr>
        <w:lastRenderedPageBreak/>
        <w:t>от ГРС г. Петушки, ГРС - д. Воспушка, ГРС г. Костербво- 150 метров.</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Санитарно-защитные зоны ГРС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п.7.1.1. п.28 СанПиЛ 2.2.1/2.1.1.1200-03 "Санитарно- защитные зоны и санитарная классификация предприятий, сооружений и иных объектов" ГРС магистральных газопроводов с одоризационными установками меркаптана относятся к химическим объектам и производствам III класса с санитарно-защитной зоной 300 метров.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v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Допускается размещать в границах санитарно-защитной зоны промышленной объекта или производства:нежилые помещения для дежурного аварийного персонала, помещения да пребывания работающих по вахтовому методу (не более двух недель), здания управления, конструкторские бюро, здания административного назначения, научно- исследовательские лаборатории, поликлиники, спортивно-оздоровительные сооружения закрытого типа, бани, прачечные, объекты торговли и общественное писания, мотели, гостиницы, гаражи, площадки и сооружения для хранение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08" w:name="_Toc102739056"/>
      <w:r w:rsidRPr="00E1748E">
        <w:rPr>
          <w:rFonts w:ascii="Arial" w:hAnsi="Arial" w:cs="Arial"/>
          <w:b/>
          <w:i/>
          <w:szCs w:val="28"/>
          <w:lang w:eastAsia="ru-RU"/>
        </w:rPr>
        <w:t>Водоснабжение</w:t>
      </w:r>
      <w:bookmarkEnd w:id="198"/>
      <w:bookmarkEnd w:id="208"/>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09" w:name="_Toc102739057"/>
      <w:r w:rsidRPr="00E1748E">
        <w:rPr>
          <w:rFonts w:ascii="Arial" w:hAnsi="Arial" w:cs="Arial"/>
          <w:b/>
          <w:sz w:val="26"/>
          <w:szCs w:val="26"/>
          <w:lang w:eastAsia="ru-RU"/>
        </w:rPr>
        <w:t>Существующее положение</w:t>
      </w:r>
      <w:bookmarkEnd w:id="209"/>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Благоустройство жилищного фонда остается слабым. В сельской местности инженерное оборудование жилья практически отсутствует. Многие жители района употребляют воду из открытых источников или колодцев. </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lastRenderedPageBreak/>
        <w:t>Источники водоснабжения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района поверхностные воды забираются береговыми водозаборами и колодцами, подземные – одиночными и групповыми водозаборными скважинами.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Поверхностные воды представлены рекой Клязьма и сетью ее притоков. Левобережные притоки: Б.Липня, Вольга, Киржач. Правобережным притоком реки Клязьма является река Сеньга, протекающая в юго-восточной части района. На реке расположены озера Находное, Тоненькое, Сеньга.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Воды в реках района относятся к классу средней минерализации, колеблющейся от 70-90 мг/л в период весеннего половодья и осенних дождевых паводков, до 180-400 мг/л в меженный период. По содержанию химических веществ вода относится к классу гидрокарбонатных  с  повышенным содержанием органических веществ.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гидрогеологическим условиям территория района благоприятна, относится к 6 гидрогеологическому району Московского бассейна. Водоносный горизонт в известняках верхнего карбона встречается на глубине 30-150 м от поверхности земли. Водоносный горизонт меловых отложений часто эксплуатируется совместно с четвертичным горизонтом. По химическому составу воды слабоминерализованные гидрокарбонатного типа.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Выявленные месторождения подземных вод: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u w:val="single"/>
          <w:lang w:eastAsia="ru-RU"/>
        </w:rPr>
        <w:t>Костеревский</w:t>
      </w:r>
      <w:r w:rsidRPr="00E1748E">
        <w:rPr>
          <w:sz w:val="26"/>
          <w:szCs w:val="24"/>
          <w:lang w:eastAsia="ru-RU"/>
        </w:rPr>
        <w:t xml:space="preserve"> участок Средне-Клязьминского месторождения, находится на территории Петушинского района, с утвержденными запасами питьевых подземных вод в количестве 145 тыс. м</w:t>
      </w:r>
      <w:r w:rsidRPr="00E1748E">
        <w:rPr>
          <w:sz w:val="26"/>
          <w:szCs w:val="24"/>
          <w:vertAlign w:val="superscript"/>
          <w:lang w:eastAsia="ru-RU"/>
        </w:rPr>
        <w:t>3</w:t>
      </w:r>
      <w:r w:rsidRPr="00E1748E">
        <w:rPr>
          <w:sz w:val="26"/>
          <w:szCs w:val="24"/>
          <w:lang w:eastAsia="ru-RU"/>
        </w:rPr>
        <w:t>/сут.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Основным источником питьевого водоснабжения поселения являются подземные воды и в незначительной степени – реки.</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Качество воды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2006 г. ТЦ «Владимиргеомониторинг» было проведено опробование 13 скважин Петушинского района. В результате проведенного опробования обнаружено содержание лития, бария, бора, стронция, фтора 3,3-4,0 ПДК (предельно допустимых концентраций). Согласно СанПиН 2.1.4.1074-01 сумма концентраций нескольких химических веществ, относимых к 1-11 классам опасности, не должна быть больше или равна 1. В подземных водах Петушинского района отмечается повышенное содержание железа, марганца, нитратов (1,0-20,3 ПДК).</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Динамика качества воды поверхностных водных объектов на контролируемых пунктах Петушинского района за 1999 – 2006 годы.</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6"/>
        <w:gridCol w:w="744"/>
        <w:gridCol w:w="744"/>
        <w:gridCol w:w="744"/>
        <w:gridCol w:w="746"/>
        <w:gridCol w:w="744"/>
        <w:gridCol w:w="744"/>
        <w:gridCol w:w="774"/>
        <w:gridCol w:w="669"/>
      </w:tblGrid>
      <w:tr w:rsidR="00E1748E" w:rsidRPr="00E1748E">
        <w:trPr>
          <w:tblHeader/>
        </w:trPr>
        <w:tc>
          <w:tcPr>
            <w:tcW w:w="1839" w:type="pct"/>
            <w:vMerge w:val="restar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Название гидрохимического поста</w:t>
            </w:r>
          </w:p>
        </w:tc>
        <w:tc>
          <w:tcPr>
            <w:tcW w:w="3161" w:type="pct"/>
            <w:gridSpan w:val="8"/>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Класс качества воды по индексу загрязненности вод</w:t>
            </w:r>
          </w:p>
        </w:tc>
      </w:tr>
      <w:tr w:rsidR="00E1748E" w:rsidRPr="00E1748E">
        <w:trPr>
          <w:tblHeader/>
        </w:trPr>
        <w:tc>
          <w:tcPr>
            <w:tcW w:w="1839" w:type="pct"/>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398"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1999</w:t>
            </w:r>
          </w:p>
        </w:tc>
        <w:tc>
          <w:tcPr>
            <w:tcW w:w="398"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2000</w:t>
            </w:r>
          </w:p>
        </w:tc>
        <w:tc>
          <w:tcPr>
            <w:tcW w:w="398"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2001</w:t>
            </w:r>
          </w:p>
        </w:tc>
        <w:tc>
          <w:tcPr>
            <w:tcW w:w="399"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2002</w:t>
            </w:r>
          </w:p>
        </w:tc>
        <w:tc>
          <w:tcPr>
            <w:tcW w:w="398"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2003</w:t>
            </w:r>
          </w:p>
        </w:tc>
        <w:tc>
          <w:tcPr>
            <w:tcW w:w="398"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2004</w:t>
            </w:r>
          </w:p>
        </w:tc>
        <w:tc>
          <w:tcPr>
            <w:tcW w:w="414"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2005</w:t>
            </w:r>
          </w:p>
        </w:tc>
        <w:tc>
          <w:tcPr>
            <w:tcW w:w="357"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2006</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Клязьма выше г. Петушки</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Клязьма ниже г. Петушки</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Клязьма выше г. Костерево</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Клязьма ниже г. Костерево</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Киржач устье п. Городищи</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lastRenderedPageBreak/>
              <w:t>р. Шитка устье д. Перепечино</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Вольга устье</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Березка устье</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Сеньга устье</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Б. Липна устье</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r>
      <w:tr w:rsidR="00E1748E" w:rsidRPr="00E1748E">
        <w:tc>
          <w:tcPr>
            <w:tcW w:w="1839" w:type="pct"/>
            <w:vAlign w:val="center"/>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z w:val="24"/>
                <w:szCs w:val="24"/>
                <w:lang w:eastAsia="ru-RU"/>
              </w:rPr>
              <w:t>р. Пекша устье</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9"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w:t>
            </w:r>
          </w:p>
        </w:tc>
        <w:tc>
          <w:tcPr>
            <w:tcW w:w="398"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w:t>
            </w:r>
          </w:p>
        </w:tc>
        <w:tc>
          <w:tcPr>
            <w:tcW w:w="414"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w:t>
            </w:r>
          </w:p>
        </w:tc>
        <w:tc>
          <w:tcPr>
            <w:tcW w:w="35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Органами санитарно-эпидемиологического надзора по санитарно-химическим показателям в Петушинском районе сделано 488 проб из них не отвечают гигиеническим нормативам по органолептике 9. Из 1197 проб по микробиологическим показателям не отвечают гигиеническим нормам 141.</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Водопотребление</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Водопотребление по данным за 2007 год, м³/год</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1471"/>
        <w:gridCol w:w="1471"/>
        <w:gridCol w:w="1564"/>
        <w:gridCol w:w="1564"/>
        <w:gridCol w:w="1564"/>
      </w:tblGrid>
      <w:tr w:rsidR="00E1748E" w:rsidRPr="00E1748E">
        <w:tc>
          <w:tcPr>
            <w:tcW w:w="915" w:type="pct"/>
            <w:vMerge w:val="restar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Наименование населенного пункта</w:t>
            </w:r>
          </w:p>
        </w:tc>
        <w:tc>
          <w:tcPr>
            <w:tcW w:w="787" w:type="pct"/>
            <w:vMerge w:val="restar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Всего по населенному пункту</w:t>
            </w:r>
          </w:p>
        </w:tc>
        <w:tc>
          <w:tcPr>
            <w:tcW w:w="3297" w:type="pct"/>
            <w:gridSpan w:val="4"/>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В том числе</w:t>
            </w:r>
          </w:p>
        </w:tc>
      </w:tr>
      <w:tr w:rsidR="00E1748E" w:rsidRPr="00E1748E">
        <w:tc>
          <w:tcPr>
            <w:tcW w:w="915" w:type="pct"/>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787" w:type="pct"/>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787"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население</w:t>
            </w:r>
          </w:p>
        </w:tc>
        <w:tc>
          <w:tcPr>
            <w:tcW w:w="837"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Бюджетные организации</w:t>
            </w:r>
          </w:p>
        </w:tc>
        <w:tc>
          <w:tcPr>
            <w:tcW w:w="837"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Предприятия</w:t>
            </w:r>
          </w:p>
        </w:tc>
        <w:tc>
          <w:tcPr>
            <w:tcW w:w="837"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прочие</w:t>
            </w: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1617,7</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1468</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93,7</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56</w:t>
            </w: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Вольгинский</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834,5</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460,6</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23,9</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350</w:t>
            </w: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Городищи</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240,7</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230,5</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3,9</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6,3</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Костерево</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val="en-US" w:eastAsia="ru-RU"/>
              </w:rPr>
            </w:pPr>
            <w:r w:rsidRPr="00E1748E">
              <w:rPr>
                <w:sz w:val="24"/>
                <w:szCs w:val="24"/>
                <w:lang w:eastAsia="ru-RU"/>
              </w:rPr>
              <w:t>502,5</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283</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18,4</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85,9</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115,2</w:t>
            </w: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1736,4</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1338,7</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292,1</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24,4</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81,1</w:t>
            </w: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Нагорное с/п</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67,7</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64,9</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0,7</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1,9</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Пекшинское с/п</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194,4</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164,8</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2,3</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27,3</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915" w:type="pct"/>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Петушинское с/п</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52,3</w:t>
            </w:r>
          </w:p>
        </w:tc>
        <w:tc>
          <w:tcPr>
            <w:tcW w:w="78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45,7</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1,5</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5,1</w:t>
            </w:r>
          </w:p>
        </w:tc>
        <w:tc>
          <w:tcPr>
            <w:tcW w:w="837" w:type="pct"/>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bl>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Водоснабжение населенных пунктов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городе </w:t>
      </w:r>
      <w:r w:rsidRPr="00E1748E">
        <w:rPr>
          <w:i/>
          <w:sz w:val="26"/>
          <w:szCs w:val="24"/>
          <w:lang w:eastAsia="ru-RU"/>
        </w:rPr>
        <w:t>Петушки</w:t>
      </w:r>
      <w:r w:rsidRPr="00E1748E">
        <w:rPr>
          <w:sz w:val="26"/>
          <w:szCs w:val="24"/>
          <w:lang w:eastAsia="ru-RU"/>
        </w:rPr>
        <w:t xml:space="preserve"> работает централизованная система хозяйственно-питьевого водоснабжения. Обеспеченность жилого фонда централизованной системой водоснабжения составляет 77,5%. Источником водоснабжения служат подземные воды Ассельско-Клязьминского водоносного горизонта, на котором организован центральный водозабор. Утвержденные запасы подземных вод составляют 13,9 тыс.м</w:t>
      </w:r>
      <w:r w:rsidRPr="00E1748E">
        <w:rPr>
          <w:sz w:val="26"/>
          <w:szCs w:val="24"/>
          <w:vertAlign w:val="superscript"/>
          <w:lang w:eastAsia="ru-RU"/>
        </w:rPr>
        <w:t>3</w:t>
      </w:r>
      <w:r w:rsidRPr="00E1748E">
        <w:rPr>
          <w:sz w:val="26"/>
          <w:szCs w:val="24"/>
          <w:lang w:eastAsia="ru-RU"/>
        </w:rPr>
        <w:t xml:space="preserve">/сут, дата утверждения на ТКЗ 1981 год. Не все водозаборные сооружения имеют сплошные ограждения зон строгого режима. Водозабор, состоящий из  14 скважин, расположен в северо-западной части города. Вода подается в распределительную сеть города насосами </w:t>
      </w:r>
      <w:r w:rsidRPr="00E1748E">
        <w:rPr>
          <w:sz w:val="26"/>
          <w:szCs w:val="24"/>
          <w:lang w:val="en-US" w:eastAsia="ru-RU"/>
        </w:rPr>
        <w:t>I</w:t>
      </w:r>
      <w:r w:rsidRPr="00E1748E">
        <w:rPr>
          <w:sz w:val="26"/>
          <w:szCs w:val="24"/>
          <w:lang w:eastAsia="ru-RU"/>
        </w:rPr>
        <w:t xml:space="preserve"> подъема без очистки от группового водозабора и  двух резервных скважин, расположенных на территории города. Обеззараживание воды производиться по мере необходимости. Контакт воды с обеззараживающим реагентом происходит в контактных емкостях. Для создания необходимого напора в центре города работает одна насосная станция </w:t>
      </w:r>
      <w:r w:rsidRPr="00E1748E">
        <w:rPr>
          <w:sz w:val="26"/>
          <w:szCs w:val="24"/>
          <w:lang w:val="en-US" w:eastAsia="ru-RU"/>
        </w:rPr>
        <w:t>II</w:t>
      </w:r>
      <w:r w:rsidRPr="00E1748E">
        <w:rPr>
          <w:sz w:val="26"/>
          <w:szCs w:val="24"/>
          <w:lang w:eastAsia="ru-RU"/>
        </w:rPr>
        <w:t xml:space="preserve"> подъема. На территории насосной станции расположены два резервуара чистой воды. Собственную систему водоснабжения имеет промышленное предприятие ОАО «Петушинский завод силикатного кирпича», использующий подземную воду </w:t>
      </w:r>
      <w:r w:rsidRPr="00E1748E">
        <w:rPr>
          <w:sz w:val="26"/>
          <w:szCs w:val="24"/>
          <w:lang w:eastAsia="ru-RU"/>
        </w:rPr>
        <w:lastRenderedPageBreak/>
        <w:t xml:space="preserve">для хозяйственно-питьевых целей. В настоящее время в городе остро стоит проблема дополнительных скважин для бесперебойного обеспечения населения и других объектов города питьевой водой.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Водоснабжение жителей поселка </w:t>
      </w:r>
      <w:r w:rsidRPr="00E1748E">
        <w:rPr>
          <w:i/>
          <w:sz w:val="26"/>
          <w:szCs w:val="24"/>
          <w:lang w:eastAsia="ru-RU"/>
        </w:rPr>
        <w:t>Вольгинский</w:t>
      </w:r>
      <w:r w:rsidRPr="00E1748E">
        <w:rPr>
          <w:sz w:val="26"/>
          <w:szCs w:val="24"/>
          <w:lang w:eastAsia="ru-RU"/>
        </w:rPr>
        <w:t xml:space="preserve"> организовано от скважины, принадлежащей ОАО «Покровский завод биопрепаратов». На территории поселка действует централизованная система водоснабжения, протяженность водопроводной сети составляет 9400м. В соответствии с областной программой «Обеспечение населения Владимирской области питьевой водой на 2005-2010 года» намечено строительство муниципального водозабора подземных вод. В настоящее время работы по строительству водозабора не проводятся.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Водоснабжение жителей поселка </w:t>
      </w:r>
      <w:r w:rsidRPr="00E1748E">
        <w:rPr>
          <w:i/>
          <w:sz w:val="26"/>
          <w:szCs w:val="24"/>
          <w:lang w:eastAsia="ru-RU"/>
        </w:rPr>
        <w:t>Городищи</w:t>
      </w:r>
      <w:r w:rsidRPr="00E1748E">
        <w:rPr>
          <w:sz w:val="26"/>
          <w:szCs w:val="24"/>
          <w:lang w:eastAsia="ru-RU"/>
        </w:rPr>
        <w:t xml:space="preserve"> организовано от скважины, принадлежащей промышленному предприятию, ныне не действующему. На территории поселка действует централизованная система водоснабжения, которая обеспечивает водой только многоэтажные дома. Запас воды хранится в водонапорной башне. На территории усадебной застройки жители пользуются водой из собственных скважин, пробуренных на территории личных земельных участков. Техническое водоснабжение организовано на базе использования вод реки Кержач. От реки проложен водовод, который подает воду в пруд-накопитель, расположенный в непосредственной близости от промышленного предприятия.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Водоснабжение Костерево. На территории городского поселения находится 6 скважин: 3 действующие и 3 резервные. Лицензия на право водопользования недрами ТР 3ВХ №00377 ВЛМ до 01.11.2011г., водозаборы оснащены счетчиками воды. По данным 2-ТП (водхоз) забрано воды из подземных источников 354,9 тыс.м</w:t>
      </w:r>
      <w:r w:rsidRPr="00E1748E">
        <w:rPr>
          <w:sz w:val="26"/>
          <w:szCs w:val="24"/>
          <w:vertAlign w:val="superscript"/>
          <w:lang w:eastAsia="ru-RU"/>
        </w:rPr>
        <w:t>3</w:t>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города Покров действует централизованная система водоснабжения. Весь жилой фонд города оборудован водопроводом. Протяженность водопроводной сети составляет 48,31 км. Для водоснабжения используется и подземная вода из скважин Клязьминско-Ассельского, Клязьминского и Касимовского водоносных горизонтов. В настоящее время эксплуатируется 7 скважин (5 рабочих и 2 резервные). Глубина скважин составляет от 80 до 170 м, дебит скважин – от 18 до 80 м³/час. Лицензия на право пользования недрами с целью добычи подземных вод продлена до 01.01.2015г.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сельской местности положение с водоснабжением в большей степени обострено. Здесь эксплуатируется много ведомственных водопроводов с водозаборами большей частью из подземных источников. С изменением форм собственности эти системы стали почти бесхозными, находятся в аварийном состоянии, в  некоторых случаях не имеют организованных зон санитарной охраны. В настоящее время большая их часть передана в муниципальную собственность.</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За годы реформ из-за резкого падения объёмов производства системы водоснабжения сельскохозяйственных и промышленных предприятий, связанные с водоснабжением населения, пришли в упадок. Данное положение возникло в связи с недостаточностью финансовых средств на проведение ремонтных и регламентированных работ, отсутствием на предприятиях квалифицированных специалистов водопроводно-канализационного хозяйства, специализированной </w:t>
      </w:r>
      <w:r w:rsidRPr="00E1748E">
        <w:rPr>
          <w:sz w:val="26"/>
          <w:szCs w:val="24"/>
          <w:lang w:eastAsia="ru-RU"/>
        </w:rPr>
        <w:lastRenderedPageBreak/>
        <w:t>техники для эксплуатации систем водоснабжения, лабораторного оборудования для осуществления контроля качественных характеристик питьевой воды.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то же время вследствие дотационности и неудовлетворительного финансового положения муниципальных предприятий водопроводно-канализационного хозяйства возрастает степень износа водопроводных сетей и сооружений, недостаточными темпами идёт  новое строительство.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последнее время обострилось положение с  организацией службы эксплуатации. Передача объектов водоснабжения в ведение муниципальных образований вызвала необходимость организации службы эксплуатации и решения для них вопросов финансирования и ресурсного обеспечения.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Износ имеющихся водопроводных сетей составляет до 75 %, в то время как санитарно-техническое состояние сетей во многом определяет качество подаваемой населению воды.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Нагорного сельского поселения</w:t>
      </w:r>
      <w:r w:rsidRPr="00E1748E">
        <w:rPr>
          <w:sz w:val="26"/>
          <w:szCs w:val="24"/>
          <w:lang w:eastAsia="ru-RU"/>
        </w:rPr>
        <w:t>для жителей поселков Луговой, Панфилово, Головино, деревни Санино, п.</w:t>
      </w:r>
      <w:r w:rsidRPr="00E1748E">
        <w:rPr>
          <w:i/>
          <w:sz w:val="26"/>
          <w:szCs w:val="24"/>
          <w:lang w:eastAsia="ru-RU"/>
        </w:rPr>
        <w:t>Сосновый Бор</w:t>
      </w:r>
      <w:r w:rsidRPr="00E1748E">
        <w:rPr>
          <w:sz w:val="26"/>
          <w:szCs w:val="24"/>
          <w:lang w:eastAsia="ru-RU"/>
        </w:rPr>
        <w:t>водоснабжение организовано от одиночных артезианских скважин. Водопроводная сеть развита слабо.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Петушинскогосельского поселения</w:t>
      </w:r>
      <w:r w:rsidRPr="00E1748E">
        <w:rPr>
          <w:sz w:val="26"/>
          <w:szCs w:val="24"/>
          <w:lang w:eastAsia="ru-RU"/>
        </w:rPr>
        <w:t>для жителей деревень Аннино, Воспушка, станций Петушки и Омутищи водоснабжение организовано от одиночных артезианских скважин. Водопроводная сеть развита слабо.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Пекшинское сельского поселения</w:t>
      </w:r>
      <w:r w:rsidRPr="00E1748E">
        <w:rPr>
          <w:sz w:val="26"/>
          <w:szCs w:val="24"/>
          <w:lang w:eastAsia="ru-RU"/>
        </w:rPr>
        <w:t>водоснабжение организовано от одиночных водозаборных скважин: по две скважины в поселке Труд, деревнях Липна, Ларионово и селе Андреевское, по одной скважине в деревнях Пахомово, Пекша, Сушнево-1, Сушнево-2, Метинино и ст.Болдино. Во всех вышеперечисленных населенных пунктах действует централизованная система подачи воды с хранением запаса воды в водонапорных башнях. Общая протяженность водопроводной сети по поселению составляет 22,2 км. Подача воды производится непосредственно в дома и в водоразборные колонки. Водоподготовка не производится.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Жители остальных населенных пунктов пользуются водой из общественных и личных колодцев.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 территории Петушинского района Владимирской области берет начало Восточная система водоснабжения Москвы и Московской области. Особая роль в водоснабжениипотребителей Московской областипринадлежит межмуниципальнойВосточной системе водоснабжения. Подземная вода, добываемая водозаборными скважинами этой системыводоснабжения на природных месторождениях, расположенных на границе Московской и Владимирской областей, исключительно чистая, отвечает всем требованиям санитарно-эпидемиологической безопасности ине требует дополнительной очистки.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Строительство Восточной системы водоснабжения начато на основании следующих документов:</w:t>
      </w:r>
    </w:p>
    <w:p w:rsidR="00E1748E" w:rsidRPr="00E1748E" w:rsidRDefault="00E1748E" w:rsidP="00695586">
      <w:pPr>
        <w:widowControl w:val="0"/>
        <w:numPr>
          <w:ilvl w:val="0"/>
          <w:numId w:val="59"/>
        </w:numPr>
        <w:autoSpaceDE w:val="0"/>
        <w:autoSpaceDN w:val="0"/>
        <w:adjustRightInd w:val="0"/>
        <w:spacing w:before="120" w:line="240" w:lineRule="auto"/>
        <w:rPr>
          <w:sz w:val="26"/>
          <w:szCs w:val="24"/>
          <w:lang w:eastAsia="ru-RU"/>
        </w:rPr>
      </w:pPr>
      <w:r w:rsidRPr="00E1748E">
        <w:rPr>
          <w:sz w:val="26"/>
          <w:szCs w:val="24"/>
          <w:lang w:eastAsia="ru-RU"/>
        </w:rPr>
        <w:t xml:space="preserve"> распоряжение Совета Министров СССР от 26.07.1981г. №1268-р;</w:t>
      </w:r>
    </w:p>
    <w:p w:rsidR="00E1748E" w:rsidRPr="00E1748E" w:rsidRDefault="00E1748E" w:rsidP="00695586">
      <w:pPr>
        <w:widowControl w:val="0"/>
        <w:numPr>
          <w:ilvl w:val="0"/>
          <w:numId w:val="59"/>
        </w:numPr>
        <w:autoSpaceDE w:val="0"/>
        <w:autoSpaceDN w:val="0"/>
        <w:adjustRightInd w:val="0"/>
        <w:spacing w:before="120" w:line="240" w:lineRule="auto"/>
        <w:rPr>
          <w:sz w:val="26"/>
          <w:szCs w:val="24"/>
          <w:lang w:eastAsia="ru-RU"/>
        </w:rPr>
      </w:pPr>
      <w:r w:rsidRPr="00E1748E">
        <w:rPr>
          <w:sz w:val="26"/>
          <w:szCs w:val="24"/>
          <w:lang w:eastAsia="ru-RU"/>
        </w:rPr>
        <w:t xml:space="preserve"> постановление Правительства Москвы и Правительства Московской </w:t>
      </w:r>
      <w:r w:rsidRPr="00E1748E">
        <w:rPr>
          <w:sz w:val="26"/>
          <w:szCs w:val="24"/>
          <w:lang w:eastAsia="ru-RU"/>
        </w:rPr>
        <w:lastRenderedPageBreak/>
        <w:t>области от 05.08.1997г. №597-64 «О строительстве Объединенной системы водоснабжения Москвы и Московской области с использованием подземных вод»;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Система базируется на группе месторождений, расположенных в долинах рек Вязь, Шерна, Серебрянка, а также Клязьма, где расположен водозабор 1-й очереди строительства.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Месторасположение системы - Пушкинский, Щелковский, Ногинский, Павлово-Посадский, Мытищинский, Балашихинский районы Московской области, а также Владимирская область.</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Проектная мощность  Восточнойсистемы водоснабжения составляет168 тыс. м</w:t>
      </w:r>
      <w:r w:rsidRPr="00E1748E">
        <w:rPr>
          <w:sz w:val="26"/>
          <w:szCs w:val="24"/>
          <w:vertAlign w:val="superscript"/>
          <w:lang w:eastAsia="ru-RU"/>
        </w:rPr>
        <w:t>3</w:t>
      </w:r>
      <w:r w:rsidRPr="00E1748E">
        <w:rPr>
          <w:sz w:val="26"/>
          <w:szCs w:val="24"/>
          <w:lang w:eastAsia="ru-RU"/>
        </w:rPr>
        <w:t>питьевой воды в сутки.Первая очередь строительства былавыполнена в 1987 году. В последующие 20 лет по экономическим причинам Восточная система водоснабжения не развивалась. Фактическаямаксимальнодостигнутая мощностьза все годы эксплуатации составилаоколо 80 тыс. м</w:t>
      </w:r>
      <w:r w:rsidRPr="00E1748E">
        <w:rPr>
          <w:sz w:val="26"/>
          <w:szCs w:val="24"/>
          <w:vertAlign w:val="superscript"/>
          <w:lang w:eastAsia="ru-RU"/>
        </w:rPr>
        <w:t>3</w:t>
      </w:r>
      <w:r w:rsidRPr="00E1748E">
        <w:rPr>
          <w:sz w:val="26"/>
          <w:szCs w:val="24"/>
          <w:lang w:eastAsia="ru-RU"/>
        </w:rPr>
        <w:t>/сут. Всего пробурено57 скважин, протяженность водоводов составляет 232 км диаметром от 500 до 1400мм.Восточнаясистема водоснабжения обеспечивает хозяйственно-питьевые нужды населения и предприятий Ногинского иПавлово-Посадского районов, г. Электросталь, г. Железнодорожныйи г. Щелково.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Учитывая насущную потребностьжителей Московской области в чистой природной воде, отвечающейвсем требованиям санитарно-эпидемиологической безопасности, в последние два года ПравительствомМосковской области, Министерствомжилищно-коммунального хозяйстваМосковской области приняты необходимые меры по развитию Восточнойсистемы водоснабжения: созданоГУП МО «Коммунальные системыМосковской области», проведены необходимые структурные реорганизации в эксплуатирующих подразделениях, разработана производственнаяпрограмма предприятия</w:t>
      </w:r>
      <w:r w:rsidRPr="00E1748E">
        <w:rPr>
          <w:sz w:val="26"/>
          <w:szCs w:val="24"/>
          <w:vertAlign w:val="superscript"/>
          <w:lang w:eastAsia="ru-RU"/>
        </w:rPr>
        <w:footnoteReference w:id="21"/>
      </w:r>
      <w:r w:rsidRPr="00E1748E">
        <w:rPr>
          <w:sz w:val="26"/>
          <w:szCs w:val="24"/>
          <w:lang w:eastAsia="ru-RU"/>
        </w:rPr>
        <w:t>. Отдельные населенные пункты Московской об ласти частично уже переведены на водоснабжение от ВСВ. Это микрорайоны в Павловском Посаде, СтаройКупавне. Ряд городов, ранее присоединенных к системе ВСВ, увеличивают отбор воды для нужд хозяйственнопитьевого водоснабжения. Болеечем на 30 тыс. м</w:t>
      </w:r>
      <w:r w:rsidRPr="00E1748E">
        <w:rPr>
          <w:sz w:val="26"/>
          <w:szCs w:val="24"/>
          <w:vertAlign w:val="superscript"/>
          <w:lang w:eastAsia="ru-RU"/>
        </w:rPr>
        <w:t>3</w:t>
      </w:r>
      <w:r w:rsidRPr="00E1748E">
        <w:rPr>
          <w:sz w:val="26"/>
          <w:szCs w:val="24"/>
          <w:lang w:eastAsia="ru-RU"/>
        </w:rPr>
        <w:t>/сут. выданы технические условия на подключение к ВСВновых потребителей Ногинского и Балашихинского районов. Ведется активная работа по переводу на ВСВ водоснабжения г. Лосино-Петровский.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Одновременно по согласованию с местными администрациями прорабатываются вопросы по организацииводоснабжения ряда населенныхпунктов на территории Щелковского муниципального района. Планируемое увеличение мощности ВСВ в ближайшие два года составит около 50тыс. м</w:t>
      </w:r>
      <w:r w:rsidRPr="00E1748E">
        <w:rPr>
          <w:sz w:val="26"/>
          <w:szCs w:val="24"/>
          <w:vertAlign w:val="superscript"/>
          <w:lang w:eastAsia="ru-RU"/>
        </w:rPr>
        <w:t>3</w:t>
      </w:r>
      <w:r w:rsidRPr="00E1748E">
        <w:rPr>
          <w:sz w:val="26"/>
          <w:szCs w:val="24"/>
          <w:lang w:eastAsia="ru-RU"/>
        </w:rPr>
        <w:t>/сут. Таким образом, суммарное водопотребление из данной системы водоснабжения достигнет уровня около 130 тыс. м</w:t>
      </w:r>
      <w:r w:rsidRPr="00E1748E">
        <w:rPr>
          <w:sz w:val="26"/>
          <w:szCs w:val="24"/>
          <w:vertAlign w:val="superscript"/>
          <w:lang w:eastAsia="ru-RU"/>
        </w:rPr>
        <w:t>3</w:t>
      </w:r>
      <w:r w:rsidRPr="00E1748E">
        <w:rPr>
          <w:sz w:val="26"/>
          <w:szCs w:val="24"/>
          <w:lang w:eastAsia="ru-RU"/>
        </w:rPr>
        <w:t>/сут.</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10" w:name="_Toc102739058"/>
      <w:r w:rsidRPr="00E1748E">
        <w:rPr>
          <w:rFonts w:ascii="Arial" w:hAnsi="Arial" w:cs="Arial"/>
          <w:b/>
          <w:sz w:val="26"/>
          <w:szCs w:val="26"/>
          <w:lang w:eastAsia="ru-RU"/>
        </w:rPr>
        <w:lastRenderedPageBreak/>
        <w:t>Проектные предложения</w:t>
      </w:r>
      <w:bookmarkEnd w:id="21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Реформа систем водоснабжения и водоотведения относится к одной из трех отраслей хозяйства страны (наряду с энергетикой и транспортом), затрагивающих интересы каждого гражданина. Это интересы жизнеобеспечения, здоровья, безопасности уровня и качества жизни.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Администрация района может требовать от Водоканалов или новых управляющих компаний безусловного обеспечения водохозяйственными услугами населения и государственных организаций и предприятий.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первую очередь необходимо провести объективную инвентаризацию потребителей воды, при этом учесть отдельно потребителей, за жизнь которых районные власти несут ответственность. Данное мероприятие рекомендуется производить структурам жилищно-коммунального хозяйства или иным независимым структурам. Водоканалы или управляющие компании, получая прибыль от эксплуатации системы водохозяйственного комплекса, могут быть не объективными при проведении экспертизы такого рода.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Следующей ступенью реформирования должна стать всеобъемлющая система учета потребляемой и сбрасываемой воды, причем как во всех системах в целом, так и у каждого потребителя. Очевидно, что повсеместная установка водомеров приведет к снижению потребления воды, что повлечет за собой уменьшение неучтенных расходов воды и потерь при транспортировке, а также заставит компании, эксплуатирующие канализационные сети, провести ряд мероприятий, которые исключат попадание поверхностных стоков в бытовую канализацию, что в свою очередь приведет к нормализации работы очистных сооружений.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Данные мероприятия, в конечном счете, приведут к снижению нормы водопотребления, что позволит экономически обоснованно проводить тарифную политику.</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Главная задача предприятий, обслуживающих системы водоснабжения, заключается в бесперебойном обеспечении жителей района качественной питьевой водой в требуемом количестве при максимальной эффективности производства и оптимальных затратах как в настоящий период, так и в будущем.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предприятия водоснабжения предлагается возложить следующие обязанности:</w:t>
      </w:r>
    </w:p>
    <w:p w:rsidR="00E1748E" w:rsidRPr="00E1748E" w:rsidRDefault="00E1748E" w:rsidP="00695586">
      <w:pPr>
        <w:numPr>
          <w:ilvl w:val="0"/>
          <w:numId w:val="60"/>
        </w:numPr>
        <w:autoSpaceDE w:val="0"/>
        <w:autoSpaceDN w:val="0"/>
        <w:adjustRightInd w:val="0"/>
        <w:spacing w:before="120" w:line="240" w:lineRule="auto"/>
        <w:rPr>
          <w:sz w:val="26"/>
          <w:szCs w:val="24"/>
          <w:lang w:eastAsia="ru-RU"/>
        </w:rPr>
      </w:pPr>
      <w:r w:rsidRPr="00E1748E">
        <w:rPr>
          <w:sz w:val="26"/>
          <w:szCs w:val="24"/>
          <w:lang w:eastAsia="ru-RU"/>
        </w:rPr>
        <w:t>разработать детальные долгосрочные планы по обеспечению безопасности питьевой воды от водозабора до потребителя в каждом муниципальном образовании,</w:t>
      </w:r>
    </w:p>
    <w:p w:rsidR="00E1748E" w:rsidRPr="00E1748E" w:rsidRDefault="00E1748E" w:rsidP="00695586">
      <w:pPr>
        <w:numPr>
          <w:ilvl w:val="0"/>
          <w:numId w:val="60"/>
        </w:numPr>
        <w:autoSpaceDE w:val="0"/>
        <w:autoSpaceDN w:val="0"/>
        <w:adjustRightInd w:val="0"/>
        <w:spacing w:before="120" w:line="240" w:lineRule="auto"/>
        <w:rPr>
          <w:sz w:val="26"/>
          <w:szCs w:val="24"/>
          <w:lang w:eastAsia="ru-RU"/>
        </w:rPr>
      </w:pPr>
      <w:r w:rsidRPr="00E1748E">
        <w:rPr>
          <w:sz w:val="26"/>
          <w:szCs w:val="24"/>
          <w:lang w:eastAsia="ru-RU"/>
        </w:rPr>
        <w:t>вместе с органами власти создать условия для подготовки и обучения персонала,</w:t>
      </w:r>
    </w:p>
    <w:p w:rsidR="00E1748E" w:rsidRPr="00E1748E" w:rsidRDefault="00E1748E" w:rsidP="00695586">
      <w:pPr>
        <w:numPr>
          <w:ilvl w:val="0"/>
          <w:numId w:val="60"/>
        </w:numPr>
        <w:autoSpaceDE w:val="0"/>
        <w:autoSpaceDN w:val="0"/>
        <w:adjustRightInd w:val="0"/>
        <w:spacing w:before="120" w:line="240" w:lineRule="auto"/>
        <w:rPr>
          <w:sz w:val="26"/>
          <w:szCs w:val="24"/>
          <w:lang w:eastAsia="ru-RU"/>
        </w:rPr>
      </w:pPr>
      <w:r w:rsidRPr="00E1748E">
        <w:rPr>
          <w:sz w:val="26"/>
          <w:szCs w:val="24"/>
          <w:lang w:eastAsia="ru-RU"/>
        </w:rPr>
        <w:t>совместно с органами тарифного регулирования разработать режим регулирования тарифов, который предусматривал бы реализацию стандартов качества питьевой воды. При этом процесс выполнения стандартов должен быть прозрачен и доступен общественности.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Мероприятия, предлагаемые для областной целевой программы «Обеспечение населения Владимирской области питьевой водой» должны получить </w:t>
      </w:r>
      <w:r w:rsidRPr="00E1748E">
        <w:rPr>
          <w:sz w:val="26"/>
          <w:szCs w:val="24"/>
          <w:lang w:eastAsia="ru-RU"/>
        </w:rPr>
        <w:lastRenderedPageBreak/>
        <w:t>федеральную и областную финансовую поддержку, без которых реализация программы невозможна.</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Изменение организационно-правовых условий функционирования предприятий водопроводно-канализационного хозяйства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того чтобы заработали рыночные механизмы на предприятиях водопроводно-канализационных хозяйства (ВКХ), необходимо сформировать полноценную систему взаимоотношений в отрасли, когда муниципальные образования будут определять спрос на услуги, а частные операторы – предлагать эффективные бизнес-технологии.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Однако объемы капитальных вложений на восстановление основных фондов, направляемых компаниями – собственниками объектов жилищно-коммунального назначения и компаниями-операторами по управлению объектами жилищно-коммунального хозяйства, находящиеся в муниципальной и государственной собственности, незначительны.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Основным документом привлечения крупного и среднего бизнеса в софинансирование инвестиционных проектов в отрасль является подпрограмма «Реформирование и модернизация жилищно-коммунального комплекса Российской Федерации», предусматривающая использование средств федерального бюджета в качестве источника софинансирования заявленных регионами объектов. Однако представляемые с мест проекты не носят масштабного характера и не могут достаточным образом повлиять на улучшение ситуации с водообеспечением населения района. При составлении бюджетных заявок необходимо исходить из экономической целесообразности, направленной на долгосрочную перспективу, а не сиюминутную выгоду. Проекты должны предусматривать применение новых технологий, а для этого необходимы более ощутимые капитальные вложения.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улучшения работы предприятий ВКХ необходимо проводить работу по совершенствованию управления. Существуют различные способы организации управления ВКХ, когда в комплексе решаются вопросы инвестирования и управления эксплуатации инженерных систем. При этом необходимым условием взаимодействия государственного и частного секторов в области оказания коммунальных услуг является заключение контракта. Наиболее типичными и приемлемыми для экономических условий поселения считаются следующие модели организации управления: контракты на сервисное обслуживание; контракты на делегированное управление; договор об аренде; концессия; контракты на финансирование, строительство и эксплуатацию без передачи и с передачей прав собственности.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Следующим этапом реформирования систем водоснабжения и водоотведение рекомендуется разработка и реализация программы по ресурсосбережению и внедрению новых технологий, новых материалов для подготовки питьевой воды, направленные на обеспечение населения питьевой водой.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Мероприятия, предлагаемые для включения в программу по ресурсосбережению:</w:t>
      </w:r>
    </w:p>
    <w:p w:rsidR="00E1748E" w:rsidRPr="00E1748E" w:rsidRDefault="00E1748E" w:rsidP="00695586">
      <w:pPr>
        <w:numPr>
          <w:ilvl w:val="0"/>
          <w:numId w:val="61"/>
        </w:numPr>
        <w:autoSpaceDE w:val="0"/>
        <w:autoSpaceDN w:val="0"/>
        <w:adjustRightInd w:val="0"/>
        <w:spacing w:before="120" w:line="240" w:lineRule="auto"/>
        <w:rPr>
          <w:sz w:val="26"/>
          <w:szCs w:val="24"/>
          <w:lang w:eastAsia="ru-RU"/>
        </w:rPr>
      </w:pPr>
      <w:r w:rsidRPr="00E1748E">
        <w:rPr>
          <w:sz w:val="26"/>
          <w:szCs w:val="24"/>
          <w:lang w:eastAsia="ru-RU"/>
        </w:rPr>
        <w:lastRenderedPageBreak/>
        <w:t>установка частотных преобразователей на электродвигателях насосов позволяет в 4 раза уменьшить мощность насосов в часы минимального водоразбора, экономить до 30% электроэнергии и создавать условия для безаварийной работы водоподающих сетей;</w:t>
      </w:r>
    </w:p>
    <w:p w:rsidR="00E1748E" w:rsidRPr="00E1748E" w:rsidRDefault="00E1748E" w:rsidP="00695586">
      <w:pPr>
        <w:numPr>
          <w:ilvl w:val="0"/>
          <w:numId w:val="61"/>
        </w:numPr>
        <w:autoSpaceDE w:val="0"/>
        <w:autoSpaceDN w:val="0"/>
        <w:adjustRightInd w:val="0"/>
        <w:spacing w:before="120" w:line="240" w:lineRule="auto"/>
        <w:rPr>
          <w:sz w:val="26"/>
          <w:szCs w:val="24"/>
          <w:lang w:eastAsia="ru-RU"/>
        </w:rPr>
      </w:pPr>
      <w:r w:rsidRPr="00E1748E">
        <w:rPr>
          <w:sz w:val="26"/>
          <w:szCs w:val="24"/>
          <w:lang w:eastAsia="ru-RU"/>
        </w:rPr>
        <w:t>оснащение артезианских скважин станциями управления и защиты позволяет практически прекратить аварийные выходы из строя двигателей насосов, а использование автоматического управления снижает потребление электроэнергии;</w:t>
      </w:r>
    </w:p>
    <w:p w:rsidR="00E1748E" w:rsidRPr="00E1748E" w:rsidRDefault="00E1748E" w:rsidP="00695586">
      <w:pPr>
        <w:numPr>
          <w:ilvl w:val="0"/>
          <w:numId w:val="61"/>
        </w:numPr>
        <w:autoSpaceDE w:val="0"/>
        <w:autoSpaceDN w:val="0"/>
        <w:adjustRightInd w:val="0"/>
        <w:spacing w:before="120" w:line="240" w:lineRule="auto"/>
        <w:rPr>
          <w:sz w:val="26"/>
          <w:szCs w:val="24"/>
          <w:lang w:eastAsia="ru-RU"/>
        </w:rPr>
      </w:pPr>
      <w:r w:rsidRPr="00E1748E">
        <w:rPr>
          <w:sz w:val="26"/>
          <w:szCs w:val="24"/>
          <w:lang w:eastAsia="ru-RU"/>
        </w:rPr>
        <w:t>автоматизация систем водоснабжения за счет создания замкнутой системы поддержания давления с помощью частотно-регулируемых электроприводов станций подкачки дает экономический эффект по расходу электроэнергии и расходу холодной воды;</w:t>
      </w:r>
    </w:p>
    <w:p w:rsidR="00E1748E" w:rsidRPr="00E1748E" w:rsidRDefault="00E1748E" w:rsidP="00695586">
      <w:pPr>
        <w:numPr>
          <w:ilvl w:val="0"/>
          <w:numId w:val="61"/>
        </w:numPr>
        <w:autoSpaceDE w:val="0"/>
        <w:autoSpaceDN w:val="0"/>
        <w:adjustRightInd w:val="0"/>
        <w:spacing w:before="120" w:line="240" w:lineRule="auto"/>
        <w:rPr>
          <w:sz w:val="26"/>
          <w:szCs w:val="24"/>
          <w:lang w:eastAsia="ru-RU"/>
        </w:rPr>
      </w:pPr>
      <w:r w:rsidRPr="00E1748E">
        <w:rPr>
          <w:sz w:val="26"/>
          <w:szCs w:val="24"/>
          <w:lang w:eastAsia="ru-RU"/>
        </w:rPr>
        <w:t>внедрение технологий обеззараживания питьевой воды электролизными установками позволяет снизить канцерогенные характеристики питьевой воды, применение установок «Аквафлор» (получение газообразного хлора в точке ввода) – электрлизно-мембранный способ получения хлора - снизить затраты на перевозку, хранение хлора, использование технологии озонирования с сорбцией на угольных фильтрах – улучшить показатели качества воды;</w:t>
      </w:r>
    </w:p>
    <w:p w:rsidR="00E1748E" w:rsidRPr="00E1748E" w:rsidRDefault="00E1748E" w:rsidP="00695586">
      <w:pPr>
        <w:numPr>
          <w:ilvl w:val="0"/>
          <w:numId w:val="61"/>
        </w:numPr>
        <w:autoSpaceDE w:val="0"/>
        <w:autoSpaceDN w:val="0"/>
        <w:adjustRightInd w:val="0"/>
        <w:spacing w:before="120" w:line="240" w:lineRule="auto"/>
        <w:rPr>
          <w:sz w:val="26"/>
          <w:szCs w:val="24"/>
          <w:lang w:eastAsia="ru-RU"/>
        </w:rPr>
      </w:pPr>
      <w:r w:rsidRPr="00E1748E">
        <w:rPr>
          <w:sz w:val="26"/>
          <w:szCs w:val="24"/>
          <w:lang w:eastAsia="ru-RU"/>
        </w:rPr>
        <w:t>внедрение бестраншейных технологий восстановления трубопроводов предотвратит загрязнение воды продуктами коррозии, сократит количество повреждений и неудобств, причиняемых жителям в процессе ремонта;</w:t>
      </w:r>
    </w:p>
    <w:p w:rsidR="00E1748E" w:rsidRPr="00E1748E" w:rsidRDefault="00E1748E" w:rsidP="00695586">
      <w:pPr>
        <w:numPr>
          <w:ilvl w:val="0"/>
          <w:numId w:val="61"/>
        </w:numPr>
        <w:autoSpaceDE w:val="0"/>
        <w:autoSpaceDN w:val="0"/>
        <w:adjustRightInd w:val="0"/>
        <w:spacing w:before="120" w:line="240" w:lineRule="auto"/>
        <w:rPr>
          <w:sz w:val="26"/>
          <w:szCs w:val="24"/>
          <w:lang w:eastAsia="ru-RU"/>
        </w:rPr>
      </w:pPr>
      <w:r w:rsidRPr="00E1748E">
        <w:rPr>
          <w:sz w:val="26"/>
          <w:szCs w:val="24"/>
          <w:lang w:eastAsia="ru-RU"/>
        </w:rPr>
        <w:t>использование чугунных труб с шаровидным графитом позволит увеличить межремонтный срок трубопроводов до 100 лет.</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Водоснабжение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Целью работы жилищно-коммунальных хозяйств и управляющих компаний является 100% обеспечение жителей водой питьевого качества.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Предприятия, предоставляющие услуги по водоснабжению, должны четко формулировать свои обязательства по качеству оказываемых услуг, а именно:</w:t>
      </w:r>
    </w:p>
    <w:p w:rsidR="00E1748E" w:rsidRPr="00E1748E" w:rsidRDefault="00E1748E" w:rsidP="00E1748E">
      <w:pPr>
        <w:numPr>
          <w:ilvl w:val="0"/>
          <w:numId w:val="1"/>
        </w:numPr>
        <w:tabs>
          <w:tab w:val="clear" w:pos="360"/>
          <w:tab w:val="left" w:pos="357"/>
          <w:tab w:val="left" w:pos="540"/>
        </w:tabs>
        <w:autoSpaceDE w:val="0"/>
        <w:autoSpaceDN w:val="0"/>
        <w:adjustRightInd w:val="0"/>
        <w:spacing w:before="120" w:line="240" w:lineRule="auto"/>
        <w:ind w:left="0" w:firstLine="709"/>
        <w:rPr>
          <w:sz w:val="26"/>
          <w:szCs w:val="24"/>
          <w:lang w:eastAsia="ru-RU"/>
        </w:rPr>
      </w:pPr>
      <w:r w:rsidRPr="00E1748E">
        <w:rPr>
          <w:sz w:val="26"/>
          <w:szCs w:val="24"/>
          <w:lang w:eastAsia="ru-RU"/>
        </w:rPr>
        <w:t>круглосуточная подача воды,</w:t>
      </w:r>
    </w:p>
    <w:p w:rsidR="00E1748E" w:rsidRPr="00E1748E" w:rsidRDefault="00E1748E" w:rsidP="00E1748E">
      <w:pPr>
        <w:numPr>
          <w:ilvl w:val="0"/>
          <w:numId w:val="1"/>
        </w:numPr>
        <w:tabs>
          <w:tab w:val="clear" w:pos="360"/>
          <w:tab w:val="left" w:pos="357"/>
          <w:tab w:val="left" w:pos="540"/>
        </w:tabs>
        <w:autoSpaceDE w:val="0"/>
        <w:autoSpaceDN w:val="0"/>
        <w:adjustRightInd w:val="0"/>
        <w:spacing w:before="120" w:line="240" w:lineRule="auto"/>
        <w:ind w:left="0" w:firstLine="709"/>
        <w:rPr>
          <w:sz w:val="26"/>
          <w:szCs w:val="24"/>
          <w:lang w:eastAsia="ru-RU"/>
        </w:rPr>
      </w:pPr>
      <w:r w:rsidRPr="00E1748E">
        <w:rPr>
          <w:sz w:val="26"/>
          <w:szCs w:val="24"/>
          <w:lang w:eastAsia="ru-RU"/>
        </w:rPr>
        <w:t>нормативное содержание незаменимых компонентов и загрязняющих веществ,</w:t>
      </w:r>
    </w:p>
    <w:p w:rsidR="00E1748E" w:rsidRPr="00E1748E" w:rsidRDefault="00E1748E" w:rsidP="00E1748E">
      <w:pPr>
        <w:numPr>
          <w:ilvl w:val="0"/>
          <w:numId w:val="1"/>
        </w:numPr>
        <w:tabs>
          <w:tab w:val="clear" w:pos="360"/>
          <w:tab w:val="left" w:pos="357"/>
          <w:tab w:val="left" w:pos="540"/>
        </w:tabs>
        <w:autoSpaceDE w:val="0"/>
        <w:autoSpaceDN w:val="0"/>
        <w:adjustRightInd w:val="0"/>
        <w:spacing w:before="120" w:line="240" w:lineRule="auto"/>
        <w:ind w:left="0" w:firstLine="709"/>
        <w:rPr>
          <w:sz w:val="26"/>
          <w:szCs w:val="24"/>
          <w:lang w:eastAsia="ru-RU"/>
        </w:rPr>
      </w:pPr>
      <w:r w:rsidRPr="00E1748E">
        <w:rPr>
          <w:sz w:val="26"/>
          <w:szCs w:val="24"/>
          <w:lang w:eastAsia="ru-RU"/>
        </w:rPr>
        <w:t>подача воды в оптимальных объемах.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положениям «Водного Кодекса России» использование подземной воды для промышленного водоснабжения при наличии поверхностного водного объекта недопустимо. Поселение характеризуется не значительными водными ресурсами как поверхностными, так и подземными. Однако и они распределяются по территории района крайне неравномерно, что определяет различия в водообеспеченности отдельных населенных пунктов.</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Источники водоснабжения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Выбор схем водоснабжения населенных пунктов определяется наличием на территории источника водоснабжения.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питьевого водоснабжения населенных пунктов, которое осуществляется в настоящий момент на базе использования подземных вод с неутвержденными запасами, необходимо проведение геологоразведочных работ по оценке запасов и поиску подземных вод, пригодных по качеству и количеству для организации централизованного водоснабжения. Оценку ресурсов подземных вод надлежит производить на основании материалов гидрологических поисков, разведки и исследований в соответствии с «Классификацией эксплуатационных запасов и прогнозных ресурсов подземных вод» и «Инструкцией по применению классификационных запасов подземных вод к месторождениям пресных вод» Государственной комиссии по запасам полезных ископаемых. Запасы подземных вод должны быть утверждены Государственной или территориальной комиссиями по запасам полезных ископаемых.При наличии на территории населенного пункта поверхностного и подземного источников воды схему водоснабжения предлагается устроить по двум системам: для питьевых целей от подземного источника, для хозяйственно-технических (в том числе и горячее водоснабжение) – от поверхностного источника.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Ресурсы подземных вод на территории района изучены достаточно плохо, большинство водозаборных скважин работают на неутвержденных запасах и, следовательно, запасы питьевых подземных вод требуется утвердить на настоящий момент. Все это требует незамедлительного проведения геологоразведочных работ по оценке запасов подземных вод с целью организации централизованного водоснабжения населенных пунктов поселения.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Качество воды, подаваемой на хозяйственно-питьевые нужды, должно соответствовать требованиям СанПиН 2.1.4.1074-01. Водоподготовку в малых населенных пунктах поселения (до 5000 человек) целесообразно проводить на установках заводского изготовления. При подготовке, транспортировании и хранении воды, используемой на хозяйственно-питьевые нужды, следует применять реагенты, внутренние антикоррозионные покрытия, а также фильтрующие материалы, соответствующие требованиям контролирующих органов для применения в практике хозяйственно-питьевого водоснабжения.</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Схемы водоснабжения</w:t>
      </w:r>
    </w:p>
    <w:p w:rsidR="00E1748E" w:rsidRPr="00E1748E" w:rsidRDefault="00E1748E" w:rsidP="00E1748E">
      <w:pPr>
        <w:autoSpaceDE w:val="0"/>
        <w:autoSpaceDN w:val="0"/>
        <w:adjustRightInd w:val="0"/>
        <w:spacing w:line="240" w:lineRule="auto"/>
        <w:ind w:firstLine="0"/>
        <w:rPr>
          <w:sz w:val="26"/>
          <w:szCs w:val="24"/>
          <w:lang w:eastAsia="ru-RU"/>
        </w:rPr>
      </w:pPr>
      <w:r w:rsidRPr="00E1748E">
        <w:rPr>
          <w:sz w:val="26"/>
          <w:szCs w:val="24"/>
          <w:lang w:eastAsia="ru-RU"/>
        </w:rPr>
        <w:t>Схемы водоснабжения населенных пунктов, расположенных близ рек Клязьма и Вольга, необходимо предусмотреть по двум независимым системам:</w:t>
      </w:r>
    </w:p>
    <w:p w:rsidR="00E1748E" w:rsidRPr="00E1748E" w:rsidRDefault="00E1748E" w:rsidP="00695586">
      <w:pPr>
        <w:widowControl w:val="0"/>
        <w:numPr>
          <w:ilvl w:val="0"/>
          <w:numId w:val="62"/>
        </w:numPr>
        <w:tabs>
          <w:tab w:val="left" w:pos="357"/>
        </w:tabs>
        <w:autoSpaceDE w:val="0"/>
        <w:autoSpaceDN w:val="0"/>
        <w:adjustRightInd w:val="0"/>
        <w:spacing w:line="240" w:lineRule="auto"/>
        <w:rPr>
          <w:sz w:val="26"/>
          <w:szCs w:val="24"/>
          <w:lang w:eastAsia="ru-RU"/>
        </w:rPr>
      </w:pPr>
      <w:r w:rsidRPr="00E1748E">
        <w:rPr>
          <w:sz w:val="26"/>
          <w:szCs w:val="24"/>
          <w:lang w:eastAsia="ru-RU"/>
        </w:rPr>
        <w:t>Систему хозяйственно-питьевого водоснабжения для населения рекомендуется базировать на использовании подземных вод. Метод обработки воды, состав и расчетные параметры сооружений водоподготовки и расчетные дозы реагентов надлежит устанавливать в зависимости от качества воды в источнике водоснабжения и местных условий на основании данных технологических изысканий и опыта эксплуатации сооружений, работающих в аналогичных условиях. Для подготовки воды питьевого качества могут быть приняты только те методы, по которым получены положительные гигиенические заключения.</w:t>
      </w:r>
    </w:p>
    <w:p w:rsidR="00E1748E" w:rsidRPr="00E1748E" w:rsidRDefault="00E1748E" w:rsidP="00695586">
      <w:pPr>
        <w:widowControl w:val="0"/>
        <w:numPr>
          <w:ilvl w:val="0"/>
          <w:numId w:val="62"/>
        </w:numPr>
        <w:tabs>
          <w:tab w:val="left" w:pos="357"/>
        </w:tabs>
        <w:autoSpaceDE w:val="0"/>
        <w:autoSpaceDN w:val="0"/>
        <w:adjustRightInd w:val="0"/>
        <w:spacing w:line="240" w:lineRule="auto"/>
        <w:rPr>
          <w:sz w:val="26"/>
          <w:szCs w:val="24"/>
          <w:lang w:eastAsia="ru-RU"/>
        </w:rPr>
      </w:pPr>
      <w:r w:rsidRPr="00E1748E">
        <w:rPr>
          <w:sz w:val="26"/>
          <w:szCs w:val="24"/>
          <w:lang w:eastAsia="ru-RU"/>
        </w:rPr>
        <w:t xml:space="preserve">Система хозяйственно-технического водоснабжения для населения и предприятий должна базироваться на использовании речной воды. Для </w:t>
      </w:r>
      <w:r w:rsidRPr="00E1748E">
        <w:rPr>
          <w:sz w:val="26"/>
          <w:szCs w:val="24"/>
          <w:lang w:eastAsia="ru-RU"/>
        </w:rPr>
        <w:lastRenderedPageBreak/>
        <w:t>организации технического водоснабжения поселков необходимо максимально использовать существующие ведомственные водозаборы с объединением технического водоснабжения предприятий и хозяйственно-бытового водоснабжения жителей сел. Данную систему водоснабжения надлежит использовать для организации теплоснабжения, полива территории и для нужд пожаротушения. В этом случае подготовка воды может свестись лишь к обеззараживанию. При теплоснабжении сел по открытой схеме снабжение горячей водой тоже может быть обеспечено от хозяйственной сети поселка с подготовкой горячей воды перед подачей ее потребителям. Для очистки сырой воды для горячего водоснабжения необходимо максимально использовать существующие очистные сооружения вне зависимости от их ведомственной принадлежности.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территориальной близости жилой застройки, промышленного предприятия и зоны отдыха следует кооперировать системы водоснабжения независимо от их ведомственной принадлежности.</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Нормы водопотребления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Удельное среднесуточное (за год) водопотребление на одного жителя в населенных пунктах района приняты согласно СНиП 2.04.02-84* таблицы 1 и 4. </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9375" w:type="dxa"/>
        <w:tblInd w:w="-20" w:type="dxa"/>
        <w:tblLook w:val="0000" w:firstRow="0" w:lastRow="0" w:firstColumn="0" w:lastColumn="0" w:noHBand="0" w:noVBand="0"/>
      </w:tblPr>
      <w:tblGrid>
        <w:gridCol w:w="5955"/>
        <w:gridCol w:w="1620"/>
        <w:gridCol w:w="1800"/>
      </w:tblGrid>
      <w:tr w:rsidR="00E1748E" w:rsidRPr="00E1748E">
        <w:trPr>
          <w:trHeight w:val="532"/>
        </w:trPr>
        <w:tc>
          <w:tcPr>
            <w:tcW w:w="5955" w:type="dxa"/>
            <w:vMerge w:val="restart"/>
            <w:tcBorders>
              <w:top w:val="single" w:sz="4" w:space="0" w:color="auto"/>
              <w:left w:val="single" w:sz="4" w:space="0" w:color="auto"/>
              <w:bottom w:val="nil"/>
              <w:right w:val="single" w:sz="4" w:space="0" w:color="auto"/>
            </w:tcBorders>
            <w:vAlign w:val="center"/>
          </w:tcPr>
          <w:p w:rsidR="00E1748E" w:rsidRPr="00E1748E" w:rsidRDefault="00E1748E" w:rsidP="00E1748E">
            <w:pPr>
              <w:autoSpaceDE w:val="0"/>
              <w:autoSpaceDN w:val="0"/>
              <w:adjustRightInd w:val="0"/>
              <w:spacing w:line="240" w:lineRule="auto"/>
              <w:ind w:firstLine="0"/>
              <w:rPr>
                <w:b/>
                <w:sz w:val="20"/>
                <w:szCs w:val="24"/>
                <w:lang w:eastAsia="ru-RU"/>
              </w:rPr>
            </w:pPr>
            <w:r w:rsidRPr="00E1748E">
              <w:rPr>
                <w:b/>
                <w:sz w:val="20"/>
                <w:szCs w:val="24"/>
                <w:lang w:eastAsia="ru-RU"/>
              </w:rPr>
              <w:t>Потребители</w:t>
            </w:r>
          </w:p>
        </w:tc>
        <w:tc>
          <w:tcPr>
            <w:tcW w:w="3420" w:type="dxa"/>
            <w:gridSpan w:val="2"/>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Норма водопотребления, л/сут на человека</w:t>
            </w:r>
          </w:p>
        </w:tc>
      </w:tr>
      <w:tr w:rsidR="00E1748E" w:rsidRPr="00E1748E">
        <w:trPr>
          <w:trHeight w:val="336"/>
        </w:trPr>
        <w:tc>
          <w:tcPr>
            <w:tcW w:w="5955"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b/>
                <w:sz w:val="20"/>
                <w:szCs w:val="24"/>
                <w:lang w:eastAsia="ru-RU"/>
              </w:rPr>
            </w:pPr>
          </w:p>
        </w:tc>
        <w:tc>
          <w:tcPr>
            <w:tcW w:w="162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1 очередь</w:t>
            </w:r>
          </w:p>
        </w:tc>
        <w:tc>
          <w:tcPr>
            <w:tcW w:w="180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Расч.срок</w:t>
            </w:r>
          </w:p>
        </w:tc>
      </w:tr>
      <w:tr w:rsidR="00E1748E" w:rsidRPr="00E1748E">
        <w:trPr>
          <w:trHeight w:val="336"/>
        </w:trPr>
        <w:tc>
          <w:tcPr>
            <w:tcW w:w="5955"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6"/>
                <w:szCs w:val="24"/>
                <w:lang w:eastAsia="ru-RU"/>
              </w:rPr>
            </w:pPr>
            <w:r w:rsidRPr="00E1748E">
              <w:rPr>
                <w:sz w:val="26"/>
                <w:szCs w:val="24"/>
                <w:lang w:eastAsia="ru-RU"/>
              </w:rPr>
              <w:t>Город Петушки, Покров</w:t>
            </w:r>
          </w:p>
        </w:tc>
        <w:tc>
          <w:tcPr>
            <w:tcW w:w="162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250</w:t>
            </w:r>
          </w:p>
        </w:tc>
        <w:tc>
          <w:tcPr>
            <w:tcW w:w="180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280</w:t>
            </w:r>
          </w:p>
        </w:tc>
      </w:tr>
      <w:tr w:rsidR="00E1748E" w:rsidRPr="00E1748E">
        <w:trPr>
          <w:trHeight w:val="336"/>
        </w:trPr>
        <w:tc>
          <w:tcPr>
            <w:tcW w:w="5955" w:type="dxa"/>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6"/>
                <w:szCs w:val="24"/>
                <w:lang w:eastAsia="ru-RU"/>
              </w:rPr>
            </w:pPr>
            <w:r w:rsidRPr="00E1748E">
              <w:rPr>
                <w:sz w:val="26"/>
                <w:szCs w:val="24"/>
                <w:lang w:eastAsia="ru-RU"/>
              </w:rPr>
              <w:t xml:space="preserve">Поселки Вольгинский, Городищи, г.Костерево, </w:t>
            </w:r>
          </w:p>
        </w:tc>
        <w:tc>
          <w:tcPr>
            <w:tcW w:w="162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200</w:t>
            </w:r>
          </w:p>
        </w:tc>
        <w:tc>
          <w:tcPr>
            <w:tcW w:w="180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230</w:t>
            </w:r>
          </w:p>
        </w:tc>
      </w:tr>
      <w:tr w:rsidR="00E1748E" w:rsidRPr="00E1748E">
        <w:trPr>
          <w:trHeight w:val="336"/>
        </w:trPr>
        <w:tc>
          <w:tcPr>
            <w:tcW w:w="5955"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6"/>
                <w:szCs w:val="24"/>
                <w:lang w:eastAsia="ru-RU"/>
              </w:rPr>
            </w:pPr>
            <w:r w:rsidRPr="00E1748E">
              <w:rPr>
                <w:sz w:val="26"/>
                <w:szCs w:val="24"/>
                <w:lang w:eastAsia="ru-RU"/>
              </w:rPr>
              <w:t xml:space="preserve">Поселки и крупные села </w:t>
            </w:r>
          </w:p>
        </w:tc>
        <w:tc>
          <w:tcPr>
            <w:tcW w:w="162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140</w:t>
            </w:r>
          </w:p>
        </w:tc>
        <w:tc>
          <w:tcPr>
            <w:tcW w:w="1800" w:type="dxa"/>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160</w:t>
            </w:r>
          </w:p>
        </w:tc>
      </w:tr>
      <w:tr w:rsidR="00E1748E" w:rsidRPr="00E1748E">
        <w:trPr>
          <w:trHeight w:val="336"/>
        </w:trPr>
        <w:tc>
          <w:tcPr>
            <w:tcW w:w="5955" w:type="dxa"/>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6"/>
                <w:szCs w:val="24"/>
                <w:lang w:eastAsia="ru-RU"/>
              </w:rPr>
            </w:pPr>
            <w:r w:rsidRPr="00E1748E">
              <w:rPr>
                <w:sz w:val="26"/>
                <w:szCs w:val="24"/>
                <w:lang w:eastAsia="ru-RU"/>
              </w:rPr>
              <w:t xml:space="preserve">Села </w:t>
            </w:r>
          </w:p>
        </w:tc>
        <w:tc>
          <w:tcPr>
            <w:tcW w:w="162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100</w:t>
            </w:r>
          </w:p>
        </w:tc>
        <w:tc>
          <w:tcPr>
            <w:tcW w:w="1800" w:type="dxa"/>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sz w:val="26"/>
                <w:szCs w:val="24"/>
                <w:lang w:eastAsia="ru-RU"/>
              </w:rPr>
              <w:t>100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Расчетное количество одновременных пожаров и расход воды на наружное пожаротушение в населенных пунктах на один пожар приняты согласно СНиП 2.04.02-84* таблица 5. Для поселков потребление воды на поливку и мойку усовершенствованных покрытий  принято согласно СНиП 2.04.02-84* примечание 1 к таблице 2.</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Количество воды на нужды промышленности, обеспечивающей население продуктами, и неучтенные расходы приняты дополнительно в размере 20% суммарного расхода воды на хозяйственно-питьевые нужды населенного пункта.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Расходы воды на производственных и сельскохозяйственных предприятий должны определяться на основании технологических данных на следующих стадиях проектирования. На данном этапе проектирования  при отсутствии информации о производительности промышленных и сельскохозяйственных предприятий рассчитать объемы  водоснабжения данных предприятий не представляется возможным.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Прогноз объемов водоснабжения населенных пунктов района </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p>
    <w:tbl>
      <w:tblPr>
        <w:tblW w:w="48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226"/>
        <w:gridCol w:w="1269"/>
        <w:gridCol w:w="825"/>
        <w:gridCol w:w="834"/>
        <w:gridCol w:w="1099"/>
        <w:gridCol w:w="803"/>
        <w:gridCol w:w="689"/>
        <w:gridCol w:w="827"/>
      </w:tblGrid>
      <w:tr w:rsidR="00E1748E" w:rsidRPr="00E1748E">
        <w:trPr>
          <w:trHeight w:val="375"/>
          <w:tblHeader/>
        </w:trPr>
        <w:tc>
          <w:tcPr>
            <w:tcW w:w="824" w:type="pct"/>
            <w:vMerge w:val="restart"/>
          </w:tcPr>
          <w:p w:rsidR="00E1748E" w:rsidRPr="00E1748E" w:rsidRDefault="00E1748E" w:rsidP="00E1748E">
            <w:pPr>
              <w:autoSpaceDE w:val="0"/>
              <w:autoSpaceDN w:val="0"/>
              <w:adjustRightInd w:val="0"/>
              <w:spacing w:line="240" w:lineRule="auto"/>
              <w:ind w:firstLine="0"/>
              <w:jc w:val="center"/>
              <w:rPr>
                <w:b/>
                <w:sz w:val="20"/>
                <w:szCs w:val="24"/>
                <w:lang w:eastAsia="ru-RU"/>
              </w:rPr>
            </w:pPr>
          </w:p>
          <w:p w:rsidR="00E1748E" w:rsidRPr="00E1748E" w:rsidRDefault="00E1748E" w:rsidP="00E1748E">
            <w:pPr>
              <w:autoSpaceDE w:val="0"/>
              <w:autoSpaceDN w:val="0"/>
              <w:adjustRightInd w:val="0"/>
              <w:spacing w:before="120" w:line="240" w:lineRule="auto"/>
              <w:ind w:firstLine="0"/>
              <w:jc w:val="center"/>
              <w:rPr>
                <w:b/>
                <w:sz w:val="20"/>
                <w:szCs w:val="24"/>
                <w:lang w:eastAsia="ru-RU"/>
              </w:rPr>
            </w:pPr>
            <w:r w:rsidRPr="00E1748E">
              <w:rPr>
                <w:b/>
                <w:sz w:val="20"/>
                <w:szCs w:val="24"/>
                <w:lang w:eastAsia="ru-RU"/>
              </w:rPr>
              <w:t>Города и населенные пункты</w:t>
            </w:r>
          </w:p>
        </w:tc>
        <w:tc>
          <w:tcPr>
            <w:tcW w:w="2291" w:type="pct"/>
            <w:gridSpan w:val="4"/>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Первая очередь</w:t>
            </w:r>
          </w:p>
        </w:tc>
        <w:tc>
          <w:tcPr>
            <w:tcW w:w="1885" w:type="pct"/>
            <w:gridSpan w:val="4"/>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Расчетный срок</w:t>
            </w:r>
          </w:p>
        </w:tc>
      </w:tr>
      <w:tr w:rsidR="00E1748E" w:rsidRPr="00E1748E">
        <w:trPr>
          <w:trHeight w:val="896"/>
          <w:tblHeader/>
        </w:trPr>
        <w:tc>
          <w:tcPr>
            <w:tcW w:w="824" w:type="pct"/>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676"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Норма, л/сут на человека</w:t>
            </w:r>
          </w:p>
        </w:tc>
        <w:tc>
          <w:tcPr>
            <w:tcW w:w="700"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 пожаротушение</w:t>
            </w:r>
          </w:p>
        </w:tc>
        <w:tc>
          <w:tcPr>
            <w:tcW w:w="455"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Кол. пожаров</w:t>
            </w:r>
          </w:p>
        </w:tc>
        <w:tc>
          <w:tcPr>
            <w:tcW w:w="460"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Объем воды, тыс. м</w:t>
            </w:r>
            <w:r w:rsidRPr="00E1748E">
              <w:rPr>
                <w:b/>
                <w:sz w:val="20"/>
                <w:szCs w:val="24"/>
                <w:vertAlign w:val="superscript"/>
                <w:lang w:eastAsia="ru-RU"/>
              </w:rPr>
              <w:t>3</w:t>
            </w:r>
            <w:r w:rsidRPr="00E1748E">
              <w:rPr>
                <w:b/>
                <w:sz w:val="20"/>
                <w:szCs w:val="24"/>
                <w:lang w:eastAsia="ru-RU"/>
              </w:rPr>
              <w:t>/сут</w:t>
            </w:r>
          </w:p>
        </w:tc>
        <w:tc>
          <w:tcPr>
            <w:tcW w:w="606"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Норма, л/сут на человека</w:t>
            </w:r>
          </w:p>
        </w:tc>
        <w:tc>
          <w:tcPr>
            <w:tcW w:w="443"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 пожаротушение</w:t>
            </w:r>
          </w:p>
        </w:tc>
        <w:tc>
          <w:tcPr>
            <w:tcW w:w="380" w:type="pc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Кол. пожаров</w:t>
            </w:r>
          </w:p>
        </w:tc>
        <w:tc>
          <w:tcPr>
            <w:tcW w:w="456" w:type="pct"/>
          </w:tcPr>
          <w:p w:rsidR="00E1748E" w:rsidRPr="00E1748E" w:rsidRDefault="00E1748E" w:rsidP="00E1748E">
            <w:pPr>
              <w:autoSpaceDE w:val="0"/>
              <w:autoSpaceDN w:val="0"/>
              <w:adjustRightInd w:val="0"/>
              <w:spacing w:line="240" w:lineRule="auto"/>
              <w:ind w:firstLine="0"/>
              <w:jc w:val="center"/>
              <w:rPr>
                <w:sz w:val="26"/>
                <w:szCs w:val="24"/>
                <w:lang w:eastAsia="ru-RU"/>
              </w:rPr>
            </w:pPr>
            <w:r w:rsidRPr="00E1748E">
              <w:rPr>
                <w:b/>
                <w:sz w:val="20"/>
                <w:szCs w:val="24"/>
                <w:lang w:eastAsia="ru-RU"/>
              </w:rPr>
              <w:t>Объем воды, тыс. м³/сут</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Петушки</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250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5,12</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280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5,42</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Покров</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250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6,21</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280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7,04</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Костерево</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200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2,50</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230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2,70</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Вольгинский</w:t>
            </w:r>
            <w:r w:rsidRPr="00E1748E">
              <w:rPr>
                <w:sz w:val="22"/>
                <w:szCs w:val="24"/>
                <w:vertAlign w:val="superscript"/>
                <w:lang w:eastAsia="ru-RU"/>
              </w:rPr>
              <w:footnoteReference w:id="22"/>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по генплану</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2,42</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по генплану</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2,92</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Городищи</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200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1,71</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230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15</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1,84</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д. Глубоково</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0,07</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0,07</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д. Перепечи-но</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0,09</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0,09</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п. Санинского ДОКа</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0,11</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0,11</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д. Нагорный</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0,16</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0,16</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остальные по Нагорному</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0,29</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0,25</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П Болдино</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0,07</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0,07</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Липна</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0,17</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0,17</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П Труд</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0,20</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0,20</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Пекша</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0,19</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0,19</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остальные по Пекшинскому</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0,26</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0,22</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Н.Аннино</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0,13</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0,13</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Березка</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0,11</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0,11</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Ст.Петушки</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0,10</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0,10</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Воспушка</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0,11</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0,11</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Леоново</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0,09</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0,09</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Ст.Омутищи</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140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0,05</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160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0,05</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sz w:val="22"/>
                <w:szCs w:val="24"/>
                <w:lang w:eastAsia="ru-RU"/>
              </w:rPr>
            </w:pPr>
            <w:r w:rsidRPr="00E1748E">
              <w:rPr>
                <w:sz w:val="22"/>
                <w:szCs w:val="24"/>
                <w:lang w:eastAsia="ru-RU"/>
              </w:rPr>
              <w:t>Остальные по Петушинс-кому</w:t>
            </w:r>
          </w:p>
        </w:tc>
        <w:tc>
          <w:tcPr>
            <w:tcW w:w="67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0,16</w:t>
            </w:r>
          </w:p>
        </w:tc>
        <w:tc>
          <w:tcPr>
            <w:tcW w:w="606"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100</w:t>
            </w:r>
          </w:p>
        </w:tc>
        <w:tc>
          <w:tcPr>
            <w:tcW w:w="443"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10</w:t>
            </w:r>
          </w:p>
        </w:tc>
        <w:tc>
          <w:tcPr>
            <w:tcW w:w="380" w:type="pct"/>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r w:rsidRPr="00E1748E">
              <w:rPr>
                <w:color w:val="000000"/>
                <w:sz w:val="22"/>
                <w:szCs w:val="24"/>
                <w:lang w:eastAsia="ru-RU"/>
              </w:rPr>
              <w:t>1</w:t>
            </w: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0,13</w:t>
            </w:r>
          </w:p>
        </w:tc>
      </w:tr>
      <w:tr w:rsidR="00E1748E" w:rsidRPr="00E1748E">
        <w:trPr>
          <w:trHeight w:val="360"/>
        </w:trPr>
        <w:tc>
          <w:tcPr>
            <w:tcW w:w="824" w:type="pct"/>
            <w:noWrap/>
            <w:vAlign w:val="center"/>
          </w:tcPr>
          <w:p w:rsidR="00E1748E" w:rsidRPr="00E1748E" w:rsidRDefault="00E1748E" w:rsidP="00E1748E">
            <w:pPr>
              <w:autoSpaceDE w:val="0"/>
              <w:autoSpaceDN w:val="0"/>
              <w:adjustRightInd w:val="0"/>
              <w:spacing w:line="240" w:lineRule="auto"/>
              <w:ind w:firstLine="0"/>
              <w:jc w:val="left"/>
              <w:rPr>
                <w:b/>
                <w:sz w:val="22"/>
                <w:szCs w:val="24"/>
                <w:lang w:eastAsia="ru-RU"/>
              </w:rPr>
            </w:pPr>
            <w:r w:rsidRPr="00E1748E">
              <w:rPr>
                <w:b/>
                <w:sz w:val="22"/>
                <w:szCs w:val="24"/>
                <w:lang w:eastAsia="ru-RU"/>
              </w:rPr>
              <w:t>Всего</w:t>
            </w:r>
          </w:p>
        </w:tc>
        <w:tc>
          <w:tcPr>
            <w:tcW w:w="676"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70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455"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460"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20,32</w:t>
            </w:r>
          </w:p>
        </w:tc>
        <w:tc>
          <w:tcPr>
            <w:tcW w:w="606"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443"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380" w:type="pct"/>
            <w:noWrap/>
            <w:vAlign w:val="center"/>
          </w:tcPr>
          <w:p w:rsidR="00E1748E" w:rsidRPr="00E1748E" w:rsidRDefault="00E1748E" w:rsidP="00E1748E">
            <w:pPr>
              <w:autoSpaceDE w:val="0"/>
              <w:autoSpaceDN w:val="0"/>
              <w:adjustRightInd w:val="0"/>
              <w:spacing w:line="240" w:lineRule="auto"/>
              <w:ind w:firstLine="0"/>
              <w:jc w:val="center"/>
              <w:rPr>
                <w:color w:val="000000"/>
                <w:sz w:val="22"/>
                <w:szCs w:val="24"/>
                <w:lang w:eastAsia="ru-RU"/>
              </w:rPr>
            </w:pPr>
          </w:p>
        </w:tc>
        <w:tc>
          <w:tcPr>
            <w:tcW w:w="456" w:type="pct"/>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22,17</w:t>
            </w:r>
          </w:p>
        </w:tc>
      </w:tr>
    </w:tbl>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Водоснабжение населенных пунктов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Организацию питьевого водоснабжения рекомендуется базировать на использовании подземных вод. В населенных пунктах, которые снабжаются водой рек, рекомендуется организовать централизованное водоснабжение по двум </w:t>
      </w:r>
      <w:r w:rsidRPr="00E1748E">
        <w:rPr>
          <w:sz w:val="26"/>
          <w:szCs w:val="24"/>
          <w:lang w:eastAsia="ru-RU"/>
        </w:rPr>
        <w:lastRenderedPageBreak/>
        <w:t>системам: питьевое – от скважин подземных вод, а бытовое и промышленное на базе использования речной воды. Перспективная потребность может быть удовлетворена сооружением одиночных и групповых водозаборов.</w:t>
      </w:r>
    </w:p>
    <w:p w:rsidR="00E1748E" w:rsidRPr="00E1748E" w:rsidRDefault="00E1748E" w:rsidP="00E1748E">
      <w:pPr>
        <w:autoSpaceDE w:val="0"/>
        <w:autoSpaceDN w:val="0"/>
        <w:adjustRightInd w:val="0"/>
        <w:spacing w:line="240" w:lineRule="auto"/>
        <w:ind w:firstLine="0"/>
        <w:rPr>
          <w:i/>
          <w:sz w:val="26"/>
          <w:szCs w:val="24"/>
          <w:lang w:eastAsia="ru-RU"/>
        </w:rPr>
      </w:pPr>
      <w:r w:rsidRPr="00E1748E">
        <w:rPr>
          <w:i/>
          <w:sz w:val="26"/>
          <w:szCs w:val="24"/>
          <w:lang w:eastAsia="ru-RU"/>
        </w:rPr>
        <w:t>Петушки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водоснабжения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водоснабжения, развитие и реконструкция водопроводной сети в городе.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Строительство дополнительных водозаборных сооружений.</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Покров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водоснабжения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Реконструкция водопроводной сети в городе.</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Костерево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водоснабжения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водоснабжения, развитие и реконструкция водопроводной сети в городе.</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Вольгинский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водоснабжения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водоснабжения, развитие и реконструкция водопроводной сети в городе.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Проведение гидрогеологических работ по оценке запасов МПВ для работающего водозабора и по поиску МПВ, расположенного вне жилой застройки, для строительства нового водозабора подземных вод для организации хозяйственно-питьевого водоснабжения.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Строительство водозаборных сооружений, водовода и станции водоподготовки при необходимости.</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Городищи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водоснабжения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водоснабжения, развитие и реконструкция водопроводной сети в городе.</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Проведение гидрогеологических работ по оценке запасов МПВ для работающего водозабора и по поиску МПВ, расположенного вне жилой застройки, для строительства нового водозабора подземных вод для организации хозяйственно-питьевого водоснабжения.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Строительство водозаборных сооружений, водовода и станции водоподготовки при необходимости.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д. Глубоково, д. Перепечино, п. Санинского ДОКа, д. Нагорный, Аннино, Березка, Ст.Петушки, Воспушка, Леоново, Ст.Омутищи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Строительство централизованной системы водоснабжения, развитие и реконструкция водопроводной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Проведение гидрогеологических работ по оценке запасов МПВ для работающих водозаборов.</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Зоны санитарной охраны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Для всех без исключения водопроводах хозяйственно-питьевого водоснабжения поселения должны быть разработаны проекты ЗСО, определяющие границы трех поясов источников воды, зоны водопроводных сооружений и водоводов, перечень инженерных мероприятий по организации зон и описание санитарного режима. Проект ЗСО должен разрабатываться с использованием данных санитарно-топографических, инженерно-геологических и топографических материалов. Проект ЗСО должен быть согласован с органами санитарно-эпидемиологической службы, геологии (при использовании подземных вод), а также с другими заинтересованными ведомствами и утверждаться в установленном порядке. Заказчиком материалов должно выступать муниципальное образование на территории которого находится рассматриваемый объект, при необходимости возможно запросить поддержку районного и областного бюджетов.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отсутствии проекта ЗСО его границы должны быть приняты согласно СНиП 2.04.02-84* «Водоснабжение. Наружные сети и сооружения».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первого</w:t>
      </w:r>
      <w:r w:rsidRPr="00E1748E">
        <w:rPr>
          <w:sz w:val="26"/>
          <w:szCs w:val="24"/>
          <w:lang w:eastAsia="ru-RU"/>
        </w:rPr>
        <w:t xml:space="preserve"> пояса поверхностных и подземных источников водоснабжения, а также водопроводных сооружений запрещаются все виды строительства, размещение любых зданий, прокладка трубопроводов, выпуск в поверхностные источники сточных вод, купание, водопой и выпас скота, стирка белья, рыбная ловля, применение для растений ядохимикатов и удобрений. Здания должны быть канализованы и организован отвод поверхностных вод. На территории, занимаемой лесом, допускаются только рубки ухода за лесом и санитарные рубки леса.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 xml:space="preserve">второго </w:t>
      </w:r>
      <w:r w:rsidRPr="00E1748E">
        <w:rPr>
          <w:sz w:val="26"/>
          <w:szCs w:val="24"/>
          <w:lang w:eastAsia="ru-RU"/>
        </w:rPr>
        <w:t xml:space="preserve">пояса поверхностных и подземных источников водоснабжения, а также водопроводных сооружений надлежит осуществлять регулирование отведения территорий для населенных пунктов, лечебно-профилактических, промышленных и сельскохозяйственных объектов, благоустраивать промышленные предприятия, населенные пункты и отдельные здания, предусматривая организованное водоснабжение и водоотведение, устройство водонепроницаемых выгребов, организацию отвода загрязненных поверхностных вод и т.д. Для сточных вод, сбрасываемых в водотоки, надлежит принимать степень очистки, отвечающую требованиям действующим нормативов. </w:t>
      </w:r>
      <w:r w:rsidRPr="00E1748E">
        <w:rPr>
          <w:sz w:val="26"/>
          <w:szCs w:val="24"/>
          <w:lang w:eastAsia="ru-RU"/>
        </w:rPr>
        <w:lastRenderedPageBreak/>
        <w:t>На территории, занимаемой лесом, допускаются только рубки ухода за лесом и санитарные рубки леса.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второго пояса запрещается загрязнение территории нечистотами, размещение складов горюче-смазочных материалов, ядохимикатов и минеральных удобрений, кладбищ, скотомогильников, полей ассенизации и фильтрации, земледельческих полей орошения, навозохранилищ, силосных траншей, животноводческих и птицеводческих предприятий, применение удобрений и ядохимикатов, добыча песка и гравия из водотока или водоема. В пределах второго пояса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На территории второго пояса следует устанавливать места переправ, мостов и пристаней. При наличии судоходства надлежит оборудовать суда специальными устройствами для сбора бытовых вод и твердых отбросов, на пристанях предусматривать сливные станции и приемники для сбора твердых отбросов, а дебаркадеры и брандвахты – оборудовать приемниками для сбора нечистот.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 xml:space="preserve">третьего </w:t>
      </w:r>
      <w:r w:rsidRPr="00E1748E">
        <w:rPr>
          <w:sz w:val="26"/>
          <w:szCs w:val="24"/>
          <w:lang w:eastAsia="ru-RU"/>
        </w:rPr>
        <w:t>пояса ЗСО надлежит предусматриваться санитарные мероприятия такие же, как и для второго пояса. За исключением мероприятий в лесах, расположенных на территории третьего пояса: разрешаются проведение рубок леса главного и промежуточного пользования и закрепление за лесозаготовительными предприятиями древесины на корню на определенной площади, а также лесосечного фонда долгосрочного пользования. При использовании каналов и водохранилищ в качестве источников водоснабжения должны предусматриваться периодическая очистка их от отложений на дне и удаление водной растительности. Использование химических методов борьбы с зарастанием каналов и водохранилищ допускается при условии применения препаратов, разрешенных органами санитарно-эпидемиологической службы.</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11" w:name="_Toc247418114"/>
      <w:bookmarkStart w:id="212" w:name="_Toc102739059"/>
      <w:r w:rsidRPr="00E1748E">
        <w:rPr>
          <w:rFonts w:ascii="Arial" w:hAnsi="Arial" w:cs="Arial"/>
          <w:b/>
          <w:i/>
          <w:szCs w:val="28"/>
          <w:lang w:eastAsia="ru-RU"/>
        </w:rPr>
        <w:t>Водоотведение</w:t>
      </w:r>
      <w:bookmarkEnd w:id="211"/>
      <w:bookmarkEnd w:id="212"/>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13" w:name="_Toc102739060"/>
      <w:r w:rsidRPr="00E1748E">
        <w:rPr>
          <w:rFonts w:ascii="Arial" w:hAnsi="Arial" w:cs="Arial"/>
          <w:b/>
          <w:sz w:val="26"/>
          <w:szCs w:val="26"/>
          <w:lang w:eastAsia="ru-RU"/>
        </w:rPr>
        <w:t>Существующее положение</w:t>
      </w:r>
      <w:bookmarkEnd w:id="213"/>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Канализационные сети и сооружения областного значения на территории района отсутствуют. Системы водоотведения, имеющиеся в населенных пунктах, работают локально. В сельских населенных пунктах системы водоотведения в большинстве случаев отсутствуют. Межселенных сооружений водоотведения на территории района нет. В данном проекте сети и сооружения системы водоотведения рассматриваются на муниципальном уровне.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Износ сооружений, особенно сетей, отсутствие отечественного оборудования, материалов и реагентов привели к тому, что состояние хозяйств водоотведения сегодня можно оценить как неудовлетворительное. Особенно надо отметить отсутствие в сельской местности очистных сооружений, что приводит к сбросу сточных вод в природные объекты без какой-либо очистки и обеззараживания.</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lastRenderedPageBreak/>
        <w:t>Объемы водоотведения</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Объем отведенных сточных вод по данным за 2007 год, м³/год</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1377"/>
        <w:gridCol w:w="1273"/>
        <w:gridCol w:w="1596"/>
        <w:gridCol w:w="1695"/>
        <w:gridCol w:w="1435"/>
      </w:tblGrid>
      <w:tr w:rsidR="00E1748E" w:rsidRPr="00E1748E">
        <w:tc>
          <w:tcPr>
            <w:tcW w:w="2088" w:type="dxa"/>
            <w:vMerge w:val="restar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Наименование населенного пункта</w:t>
            </w:r>
          </w:p>
        </w:tc>
        <w:tc>
          <w:tcPr>
            <w:tcW w:w="1377" w:type="dxa"/>
            <w:vMerge w:val="restart"/>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Всего по населенному пункту</w:t>
            </w:r>
          </w:p>
        </w:tc>
        <w:tc>
          <w:tcPr>
            <w:tcW w:w="6015" w:type="dxa"/>
            <w:gridSpan w:val="4"/>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В том числе</w:t>
            </w:r>
          </w:p>
        </w:tc>
      </w:tr>
      <w:tr w:rsidR="00E1748E" w:rsidRPr="00E1748E">
        <w:trPr>
          <w:trHeight w:val="431"/>
        </w:trPr>
        <w:tc>
          <w:tcPr>
            <w:tcW w:w="2088" w:type="dxa"/>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1377" w:type="dxa"/>
            <w:vMerge/>
          </w:tcPr>
          <w:p w:rsidR="00E1748E" w:rsidRPr="00E1748E" w:rsidRDefault="00E1748E" w:rsidP="00E1748E">
            <w:pPr>
              <w:autoSpaceDE w:val="0"/>
              <w:autoSpaceDN w:val="0"/>
              <w:adjustRightInd w:val="0"/>
              <w:spacing w:line="240" w:lineRule="auto"/>
              <w:ind w:firstLine="0"/>
              <w:jc w:val="center"/>
              <w:rPr>
                <w:b/>
                <w:sz w:val="20"/>
                <w:szCs w:val="24"/>
                <w:lang w:eastAsia="ru-RU"/>
              </w:rPr>
            </w:pPr>
          </w:p>
        </w:tc>
        <w:tc>
          <w:tcPr>
            <w:tcW w:w="1275" w:type="dxa"/>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население</w:t>
            </w:r>
          </w:p>
        </w:tc>
        <w:tc>
          <w:tcPr>
            <w:tcW w:w="1599" w:type="dxa"/>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Бюджетные организации</w:t>
            </w:r>
          </w:p>
        </w:tc>
        <w:tc>
          <w:tcPr>
            <w:tcW w:w="1698" w:type="dxa"/>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Предприятия</w:t>
            </w:r>
          </w:p>
        </w:tc>
        <w:tc>
          <w:tcPr>
            <w:tcW w:w="1443" w:type="dxa"/>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прочие</w:t>
            </w: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Петушки</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1485,6</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1388</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23,6</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74</w:t>
            </w: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Вольгинский</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719</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461</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31</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11</w:t>
            </w: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Городищи</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Костерево</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350,3</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257,2</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18,4</w:t>
            </w: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71,5</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3,2</w:t>
            </w: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Покров</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1861,1</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1339,2</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287,4</w:t>
            </w: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124,4</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110</w:t>
            </w: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Петушинское с/п</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38,9</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36,5</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1,5</w:t>
            </w: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0,9</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Пекшинское с/п</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154,3</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135,0</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2,1</w:t>
            </w: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17,2</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Нагорное с/п</w:t>
            </w: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126,0</w:t>
            </w: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49,6</w:t>
            </w: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0,8</w:t>
            </w: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r w:rsidRPr="00E1748E">
              <w:rPr>
                <w:sz w:val="24"/>
                <w:szCs w:val="24"/>
                <w:lang w:eastAsia="ru-RU"/>
              </w:rPr>
              <w:t>75,6</w:t>
            </w: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r w:rsidR="00E1748E" w:rsidRPr="00E1748E">
        <w:tc>
          <w:tcPr>
            <w:tcW w:w="2088" w:type="dxa"/>
          </w:tcPr>
          <w:p w:rsidR="00E1748E" w:rsidRPr="00E1748E" w:rsidRDefault="00E1748E" w:rsidP="00E1748E">
            <w:pPr>
              <w:autoSpaceDE w:val="0"/>
              <w:autoSpaceDN w:val="0"/>
              <w:adjustRightInd w:val="0"/>
              <w:spacing w:line="240" w:lineRule="auto"/>
              <w:ind w:firstLine="0"/>
              <w:rPr>
                <w:sz w:val="24"/>
                <w:szCs w:val="24"/>
                <w:lang w:eastAsia="ru-RU"/>
              </w:rPr>
            </w:pPr>
          </w:p>
        </w:tc>
        <w:tc>
          <w:tcPr>
            <w:tcW w:w="1377"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275"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599"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698"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c>
          <w:tcPr>
            <w:tcW w:w="1443" w:type="dxa"/>
          </w:tcPr>
          <w:p w:rsidR="00E1748E" w:rsidRPr="00E1748E" w:rsidRDefault="00E1748E" w:rsidP="00E1748E">
            <w:pPr>
              <w:autoSpaceDE w:val="0"/>
              <w:autoSpaceDN w:val="0"/>
              <w:adjustRightInd w:val="0"/>
              <w:spacing w:line="240" w:lineRule="auto"/>
              <w:ind w:firstLine="0"/>
              <w:jc w:val="center"/>
              <w:rPr>
                <w:sz w:val="24"/>
                <w:szCs w:val="24"/>
                <w:lang w:eastAsia="ru-RU"/>
              </w:rPr>
            </w:pPr>
          </w:p>
        </w:tc>
      </w:tr>
    </w:tbl>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Сброс сточных вод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Приемниками сточных вод являются поверхностные водные объекты (реки и озера), подземные водные объекты и в накопители, впадины, поля фильтрации, на рельеф. Практически все сточные воды сбрасываются в поверхностные водоемы.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Системы удаления сточных вод с селитебных зон, имеющиеся на территории района, можно объединить по нескольким характерным признакам:</w:t>
      </w:r>
    </w:p>
    <w:p w:rsidR="00E1748E" w:rsidRPr="00E1748E" w:rsidRDefault="00E1748E" w:rsidP="00695586">
      <w:pPr>
        <w:numPr>
          <w:ilvl w:val="0"/>
          <w:numId w:val="63"/>
        </w:numPr>
        <w:autoSpaceDE w:val="0"/>
        <w:autoSpaceDN w:val="0"/>
        <w:adjustRightInd w:val="0"/>
        <w:spacing w:before="120" w:line="240" w:lineRule="auto"/>
        <w:rPr>
          <w:sz w:val="26"/>
          <w:szCs w:val="24"/>
          <w:lang w:eastAsia="ru-RU"/>
        </w:rPr>
      </w:pPr>
      <w:r w:rsidRPr="00E1748E">
        <w:rPr>
          <w:sz w:val="26"/>
          <w:szCs w:val="24"/>
          <w:lang w:eastAsia="ru-RU"/>
        </w:rPr>
        <w:t>системы водоотведения, имеющиеся в городе и поселках, представлены централизованной и децентрализованной системами самотечных (иногда и напорных) коллекторов. Очистные сооружения представлены сооружениями биологической очистки, принадлежащие различным промышленным предприятиям. Удаление осадка производится на не организованную свалку, обработка осадка не производится.</w:t>
      </w:r>
    </w:p>
    <w:p w:rsidR="00E1748E" w:rsidRPr="00E1748E" w:rsidRDefault="00E1748E" w:rsidP="00695586">
      <w:pPr>
        <w:numPr>
          <w:ilvl w:val="0"/>
          <w:numId w:val="63"/>
        </w:numPr>
        <w:autoSpaceDE w:val="0"/>
        <w:autoSpaceDN w:val="0"/>
        <w:adjustRightInd w:val="0"/>
        <w:spacing w:before="120" w:line="240" w:lineRule="auto"/>
        <w:rPr>
          <w:sz w:val="26"/>
          <w:szCs w:val="24"/>
          <w:lang w:eastAsia="ru-RU"/>
        </w:rPr>
      </w:pPr>
      <w:r w:rsidRPr="00E1748E">
        <w:rPr>
          <w:sz w:val="26"/>
          <w:szCs w:val="24"/>
          <w:lang w:eastAsia="ru-RU"/>
        </w:rPr>
        <w:t>системы водоотведения, имеющиеся в селах и поселках, представлены упрощенной системой самотечных (иногда и напорных) коллекторов. Очистка сточных вод сводится лишь к обеззараживанию;</w:t>
      </w:r>
    </w:p>
    <w:p w:rsidR="00E1748E" w:rsidRPr="00E1748E" w:rsidRDefault="00E1748E" w:rsidP="00695586">
      <w:pPr>
        <w:numPr>
          <w:ilvl w:val="0"/>
          <w:numId w:val="63"/>
        </w:numPr>
        <w:autoSpaceDE w:val="0"/>
        <w:autoSpaceDN w:val="0"/>
        <w:adjustRightInd w:val="0"/>
        <w:spacing w:before="120" w:line="240" w:lineRule="auto"/>
        <w:rPr>
          <w:sz w:val="26"/>
          <w:szCs w:val="24"/>
          <w:lang w:eastAsia="ru-RU"/>
        </w:rPr>
      </w:pPr>
      <w:r w:rsidRPr="00E1748E">
        <w:rPr>
          <w:sz w:val="26"/>
          <w:szCs w:val="24"/>
          <w:lang w:eastAsia="ru-RU"/>
        </w:rPr>
        <w:t>в подавляющем числе случаев удаление сточных вод происходит в придомовые выгребные ямы. Вывоз нечистот производится специальным автотранспортом на места, удаленные от жилой застройки. Места складирования бытовых стоков повсеместно не оборудованы, что приводит к усугублению экологических проблем.</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Обеззараживание</w:t>
      </w:r>
      <w:r w:rsidRPr="00E1748E">
        <w:rPr>
          <w:sz w:val="26"/>
          <w:szCs w:val="24"/>
          <w:lang w:eastAsia="ru-RU"/>
        </w:rPr>
        <w:t xml:space="preserve"> очищенных стоков производится жидким хлором или гипохлоритом натрия.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Износ имеющихся сетей водоотведения составляет до 75 %.</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Организация водоотведения в населенных пунктах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городе </w:t>
      </w:r>
      <w:r w:rsidRPr="00E1748E">
        <w:rPr>
          <w:i/>
          <w:sz w:val="26"/>
          <w:szCs w:val="24"/>
          <w:lang w:eastAsia="ru-RU"/>
        </w:rPr>
        <w:t>Петушки</w:t>
      </w:r>
      <w:r w:rsidRPr="00E1748E">
        <w:rPr>
          <w:sz w:val="26"/>
          <w:szCs w:val="24"/>
          <w:lang w:eastAsia="ru-RU"/>
        </w:rPr>
        <w:t xml:space="preserve"> работает централизованная система хозяйственно-бытовой канализации. Централизованной системой канализации обеспечено 74,5% жилого фонда. Канализационные очистные сооружения расположены юго-</w:t>
      </w:r>
      <w:r w:rsidRPr="00E1748E">
        <w:rPr>
          <w:sz w:val="26"/>
          <w:szCs w:val="24"/>
          <w:lang w:eastAsia="ru-RU"/>
        </w:rPr>
        <w:lastRenderedPageBreak/>
        <w:t>восточнее жилой застройки. Очистные сооружения проектной производительностью 3,35 тыс.м</w:t>
      </w:r>
      <w:r w:rsidRPr="00E1748E">
        <w:rPr>
          <w:sz w:val="26"/>
          <w:szCs w:val="24"/>
          <w:vertAlign w:val="superscript"/>
          <w:lang w:eastAsia="ru-RU"/>
        </w:rPr>
        <w:t>3</w:t>
      </w:r>
      <w:r w:rsidRPr="00E1748E">
        <w:rPr>
          <w:sz w:val="26"/>
          <w:szCs w:val="24"/>
          <w:lang w:eastAsia="ru-RU"/>
        </w:rPr>
        <w:t>/сут построены в 1972-1974г. и в настоящее время находятся на балансе МУП ЖКХ г. Петушки. Выпуск очищенных стоков производится в реку Березка. Перед выпуском сточные воды подвергаются полной биологической очистке и обеззараживанию. На сети имеется 8 станций подкачки. Усадебная застройка в основном не канализована, а оборудована выгребами. На городские очистные сооружения поступают сточные воды, как от жилой застройки, так и от большинства предприятий. Ряд предприятий, в том числе и больница, имеют собственные системы очистки сточных вод.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ГУП «Владимиргражданпроектом» в 2004 г. были выполнены предпроектные обоснования доочистки сточных вод для существующих очистных сооружений канализации города: устройство биологических прудов.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настоящее время ОАО НПО «Природа» разрабатывает проект новых канализационных очистных сооружений, которые будут расположены на месте существующих, мощность которых составит 8000 м</w:t>
      </w:r>
      <w:r w:rsidRPr="00E1748E">
        <w:rPr>
          <w:sz w:val="26"/>
          <w:szCs w:val="24"/>
          <w:vertAlign w:val="superscript"/>
          <w:lang w:eastAsia="ru-RU"/>
        </w:rPr>
        <w:t>3</w:t>
      </w:r>
      <w:r w:rsidRPr="00E1748E">
        <w:rPr>
          <w:sz w:val="26"/>
          <w:szCs w:val="24"/>
          <w:lang w:eastAsia="ru-RU"/>
        </w:rPr>
        <w:t>/сут.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городе сложилось напряженное положение с системой хозяйственно-бытовой канализации. Большинство сетей имеют износ более 70 %. Сооружения биологической очистки сточных вод работают неудовлетворительно, что связано с износом оборудования. А также с тем, что ранее запроектированная технология очистки не позволяет обеспечить современные требования на сброс сточных вод.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города </w:t>
      </w:r>
      <w:r w:rsidRPr="00E1748E">
        <w:rPr>
          <w:i/>
          <w:sz w:val="26"/>
          <w:szCs w:val="24"/>
          <w:lang w:eastAsia="ru-RU"/>
        </w:rPr>
        <w:t>Вольгинский</w:t>
      </w:r>
      <w:r w:rsidRPr="00E1748E">
        <w:rPr>
          <w:sz w:val="26"/>
          <w:szCs w:val="24"/>
          <w:lang w:eastAsia="ru-RU"/>
        </w:rPr>
        <w:t xml:space="preserve"> работает централизованная система водоотведения хозяйственно-бытовых сточных вод. Протяженность канализационных коллекторов составляет 22,2 км, из которых 3,8 км нуждаются в замене. Бытовые сточные воды поступают на очистные сооружения, принадлежащие ОАО «Покровский завод биопрепаратов». В соответствии с областной программой «Обеспечение населения Владимирской области питьевой водой на 2005-2010 года» намечена реконструкция канализационной насосной станции № 1 и капитальный ремонт участка напорного канализационного коллектора. В настоящее время работы по реконструкции и ремонту не проводятся.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поселка </w:t>
      </w:r>
      <w:r w:rsidRPr="00E1748E">
        <w:rPr>
          <w:i/>
          <w:sz w:val="26"/>
          <w:szCs w:val="24"/>
          <w:lang w:eastAsia="ru-RU"/>
        </w:rPr>
        <w:t>Городищи</w:t>
      </w:r>
      <w:r w:rsidRPr="00E1748E">
        <w:rPr>
          <w:sz w:val="26"/>
          <w:szCs w:val="24"/>
          <w:lang w:eastAsia="ru-RU"/>
        </w:rPr>
        <w:t xml:space="preserve"> действуют централизованная и децентрализованная системы водоотведения. Централизованной системой водоотведения охвачены все многоэтажные дома. Жители усадебной застройки пользуются уличными туалетами или сливают жидкие бытовые отходы в выгребные ямы, вывоз из которых производится по разовым заявкам в канализационные коллекторы на территории поселка. Бытовые сточные воды поступают на очистные сооружения полной биологической очистки, принадлежащие промышленному предприятию, ныне не действующему. Проектная мощность очистных сооружений рассчитана на прием стоков от города и предприятия. Очистные сооружения работают не на полную мощность, что отрицательно сказывается на качестве очищенных сточных вод. Выпуск очищенных стоков осуществляется в реку Клязьма.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Информация о системе водоотведения в </w:t>
      </w:r>
      <w:r w:rsidRPr="00E1748E">
        <w:rPr>
          <w:i/>
          <w:sz w:val="26"/>
          <w:szCs w:val="24"/>
          <w:lang w:eastAsia="ru-RU"/>
        </w:rPr>
        <w:t>Костерево</w:t>
      </w:r>
      <w:r w:rsidRPr="00E1748E">
        <w:rPr>
          <w:sz w:val="26"/>
          <w:szCs w:val="24"/>
          <w:lang w:eastAsia="ru-RU"/>
        </w:rPr>
        <w:t xml:space="preserve"> отсутствует. Бытовые сточные воды поступают на очистные сооружения биологической очистки производительностью 4500 м³/сут. Фактическая загрузка очистных сооружений </w:t>
      </w:r>
      <w:r w:rsidRPr="00E1748E">
        <w:rPr>
          <w:sz w:val="26"/>
          <w:szCs w:val="24"/>
          <w:lang w:eastAsia="ru-RU"/>
        </w:rPr>
        <w:lastRenderedPageBreak/>
        <w:t xml:space="preserve">составляет меньше трети мощности. Категория выпускаемых сточных вод – недостаточно очищенные сточные воды.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города </w:t>
      </w:r>
      <w:r w:rsidRPr="00E1748E">
        <w:rPr>
          <w:i/>
          <w:sz w:val="26"/>
          <w:szCs w:val="24"/>
          <w:lang w:eastAsia="ru-RU"/>
        </w:rPr>
        <w:t>Покров</w:t>
      </w:r>
      <w:r w:rsidRPr="00E1748E">
        <w:rPr>
          <w:sz w:val="26"/>
          <w:szCs w:val="24"/>
          <w:lang w:eastAsia="ru-RU"/>
        </w:rPr>
        <w:t xml:space="preserve"> действует централизованная система водоотведения, которая охватывает 98,75% жилого фонда. Протяженность канализационных коллекторов составляет 45,26 км. Износ канализационных сетей составляет 55%. Бытовые сточные воды поступают на очистные сооружения полной биологической очистки, введенные в эксплуатацию в 1976 году. Производительность ОСК составляет 3600  м³/сут. Фактическое поступление стоков превышает производительность в 2,5-3,5 раза. Степень износа составляет 90%. В 1982 году проектным институтом «Владимиргражданпроект» был разработан проект новых ОСК мощностью 10 тыс.м³/сут. Строительство новых ОСК велось до 1993 года и затем остановилось из-за отсутствия денежных средств. В 2005 году была произведена корректировка проекта проектным институтом «МосводоканалНИИпроект», подготовлена проектно-сметная документация, которая отвечает современным требованиям.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Петушинского сельского поселения</w:t>
      </w:r>
      <w:r w:rsidRPr="00E1748E">
        <w:rPr>
          <w:sz w:val="26"/>
          <w:szCs w:val="24"/>
          <w:lang w:eastAsia="ru-RU"/>
        </w:rPr>
        <w:t xml:space="preserve"> системы водоотведения присутствуют только в деревнях Аннино и  Воспушка. Бытовые сточные воды подвергаются очистке на муниципальных очистных сооружениях биологической очистке лишь в деревне Аннино. В деревне Воспушка система водоотведения работает на сбор сточных вод от домов и сброс на рельеф. Очистки стоков не производится.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Нагорного сельского поселения</w:t>
      </w:r>
      <w:r w:rsidRPr="00E1748E">
        <w:rPr>
          <w:sz w:val="26"/>
          <w:szCs w:val="24"/>
          <w:lang w:eastAsia="ru-RU"/>
        </w:rPr>
        <w:t xml:space="preserve"> системы водоотведения присутствуют в поселках Сосновый Бор, Луговой, в деревнях Головино, Панфилово и Санино. Бытовые сточные воды подвергаются очистке на муниципальных очистных сооружениях биологической очистке лишь в деревне Головино и поселке Сосновый Бор. В поселке Луговой, деревнях Панфилово и Санино система водоотведения работает на сбор сточных вод от домов и сброс на рельеф. Очистки стоков не производится.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На территории </w:t>
      </w:r>
      <w:r w:rsidRPr="00E1748E">
        <w:rPr>
          <w:i/>
          <w:sz w:val="26"/>
          <w:szCs w:val="24"/>
          <w:lang w:eastAsia="ru-RU"/>
        </w:rPr>
        <w:t>Пекшинского сельского поселения</w:t>
      </w:r>
      <w:r w:rsidRPr="00E1748E">
        <w:rPr>
          <w:sz w:val="26"/>
          <w:szCs w:val="24"/>
          <w:lang w:eastAsia="ru-RU"/>
        </w:rPr>
        <w:t xml:space="preserve"> системы водоотведения работают в поселке Труд, селе Андреевское, деревнях Липна, Пекша, Сушнево -1 и 2. Бытовые сточные воды подвергаются очистке на муниципальных очистных сооружениях биологической очистке производительностью 700 м³/сут лишь в деревне Пекша. В остальных населенных пунктах система водоотведения работает на сбор сточных вод от домов и сброс на рельеф. Очистки стоков не производится. Протяженность канализационных коллекторов в целом по поселению составляет 12,8 км.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Водоотведение в остальных населенных пунктах района в основном осуществляется через придомовые септики, которые откачиваются автомашинами специального назначения с вывозом стоков «на рельеф». Остальные жители проживают в домах с уличными туалетами (надворные постройки).</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14" w:name="_Toc102739061"/>
      <w:r w:rsidRPr="00E1748E">
        <w:rPr>
          <w:rFonts w:ascii="Arial" w:hAnsi="Arial" w:cs="Arial"/>
          <w:b/>
          <w:sz w:val="26"/>
          <w:szCs w:val="26"/>
          <w:lang w:eastAsia="ru-RU"/>
        </w:rPr>
        <w:t>Проектные предложения</w:t>
      </w:r>
      <w:bookmarkEnd w:id="214"/>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Проектные предложения по водоотведению населенных пунктов разработаны на основании расчетов численности населения в условиях экономического развития поселения.</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Основные направления развития систем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прекращение сброса неочищенных сточных вод,</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строительство канализационных очистных сооружений с внедрением новых технологий для обеспечения качества очистки сточных вод в соответствии с действующими нормативами,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строительство и реконструкция канализационных самотечных и напорных коллекторов, используя современные материалы и технологии,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повышение надежности работы систем водоотведения.</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bookmarkStart w:id="215" w:name="канализация"/>
      <w:bookmarkEnd w:id="215"/>
      <w:r w:rsidRPr="00E1748E">
        <w:rPr>
          <w:rFonts w:ascii="Arial" w:hAnsi="Arial"/>
          <w:b/>
          <w:sz w:val="26"/>
          <w:szCs w:val="26"/>
          <w:lang w:eastAsia="ru-RU"/>
        </w:rPr>
        <w:t>Нормы водоотведения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Разрыв между фактическим поступлением стоков в канализацию и оплаченным количеством стоков за счет неучтенных расходов достигает иногда до 40%. Отсутствуют методические рекомендации по их оценке, что затрудняет работу по определению баланса водоотведения и назначения  обоснованного тарифа на услуги канализации.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Внедрение понятия неучтенных расходов сточных вод в системах водоотведения позволит обоснованно строить финансовую политику и исключить из лимита водоотведения эти объемы, а также затраты на них из налогооблагаемой базы. В связи с этим необходимо разработать областную инст</w:t>
      </w:r>
      <w:bookmarkStart w:id="216" w:name="инструкция"/>
      <w:bookmarkEnd w:id="216"/>
      <w:r w:rsidRPr="00E1748E">
        <w:rPr>
          <w:sz w:val="26"/>
          <w:szCs w:val="24"/>
          <w:lang w:eastAsia="ru-RU"/>
        </w:rPr>
        <w:t>рукцию по оценке и нормированию неучтенных расходов сточных вод аналогичной федеральной</w:t>
      </w:r>
      <w:r w:rsidRPr="00E1748E">
        <w:rPr>
          <w:sz w:val="26"/>
          <w:szCs w:val="24"/>
          <w:vertAlign w:val="superscript"/>
          <w:lang w:eastAsia="ru-RU"/>
        </w:rPr>
        <w:footnoteReference w:id="23"/>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настоящем проекте расчет объемов водоотведения проводится по усредненному нормативу без учета местных условий. На следующих стадиях проектирования необходимо уточнить нормы и объемы водопотребления для каждого из муниципальных образований.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Удельное среднесуточное (за год) водоотведение на одного жителя в населенных пунктах области приняты согласно СНиП 2.04.02-85 пункт 2.1: равным среднесуточному водопотреблению без учета расхода воды на полив территорий и зеленых насаждений. </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p>
    <w:tbl>
      <w:tblPr>
        <w:tblW w:w="5000" w:type="pct"/>
        <w:jc w:val="center"/>
        <w:tblLook w:val="0000" w:firstRow="0" w:lastRow="0" w:firstColumn="0" w:lastColumn="0" w:noHBand="0" w:noVBand="0"/>
      </w:tblPr>
      <w:tblGrid>
        <w:gridCol w:w="5917"/>
        <w:gridCol w:w="1714"/>
        <w:gridCol w:w="1714"/>
      </w:tblGrid>
      <w:tr w:rsidR="00E1748E" w:rsidRPr="00E1748E">
        <w:trPr>
          <w:trHeight w:val="20"/>
          <w:jc w:val="center"/>
        </w:trPr>
        <w:tc>
          <w:tcPr>
            <w:tcW w:w="3166" w:type="pct"/>
            <w:vMerge w:val="restart"/>
            <w:tcBorders>
              <w:top w:val="single" w:sz="4" w:space="0" w:color="auto"/>
              <w:left w:val="single" w:sz="4" w:space="0" w:color="auto"/>
              <w:bottom w:val="nil"/>
              <w:right w:val="single" w:sz="4" w:space="0" w:color="auto"/>
            </w:tcBorders>
            <w:vAlign w:val="center"/>
          </w:tcPr>
          <w:p w:rsidR="00E1748E" w:rsidRPr="00E1748E" w:rsidRDefault="00E1748E" w:rsidP="00E1748E">
            <w:pPr>
              <w:autoSpaceDE w:val="0"/>
              <w:autoSpaceDN w:val="0"/>
              <w:adjustRightInd w:val="0"/>
              <w:spacing w:line="240" w:lineRule="auto"/>
              <w:ind w:hanging="1"/>
              <w:jc w:val="center"/>
              <w:rPr>
                <w:b/>
                <w:sz w:val="22"/>
                <w:szCs w:val="24"/>
                <w:lang w:eastAsia="ru-RU"/>
              </w:rPr>
            </w:pPr>
            <w:r w:rsidRPr="00E1748E">
              <w:rPr>
                <w:b/>
                <w:sz w:val="22"/>
                <w:szCs w:val="24"/>
                <w:lang w:eastAsia="ru-RU"/>
              </w:rPr>
              <w:t>Потребители</w:t>
            </w:r>
          </w:p>
        </w:tc>
        <w:tc>
          <w:tcPr>
            <w:tcW w:w="1834" w:type="pct"/>
            <w:gridSpan w:val="2"/>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hanging="1"/>
              <w:jc w:val="center"/>
              <w:rPr>
                <w:b/>
                <w:sz w:val="22"/>
                <w:szCs w:val="24"/>
                <w:lang w:eastAsia="ru-RU"/>
              </w:rPr>
            </w:pPr>
            <w:r w:rsidRPr="00E1748E">
              <w:rPr>
                <w:b/>
                <w:sz w:val="22"/>
                <w:szCs w:val="24"/>
                <w:lang w:eastAsia="ru-RU"/>
              </w:rPr>
              <w:t>Норма водоотведения, л/сут на человека</w:t>
            </w:r>
          </w:p>
        </w:tc>
      </w:tr>
      <w:tr w:rsidR="00E1748E" w:rsidRPr="00E1748E">
        <w:trPr>
          <w:trHeight w:val="20"/>
          <w:jc w:val="center"/>
        </w:trPr>
        <w:tc>
          <w:tcPr>
            <w:tcW w:w="3166" w:type="pct"/>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hanging="1"/>
              <w:jc w:val="center"/>
              <w:rPr>
                <w:b/>
                <w:sz w:val="22"/>
                <w:szCs w:val="24"/>
                <w:lang w:eastAsia="ru-RU"/>
              </w:rPr>
            </w:pPr>
          </w:p>
        </w:tc>
        <w:tc>
          <w:tcPr>
            <w:tcW w:w="91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hanging="1"/>
              <w:jc w:val="center"/>
              <w:rPr>
                <w:b/>
                <w:sz w:val="22"/>
                <w:szCs w:val="24"/>
                <w:lang w:eastAsia="ru-RU"/>
              </w:rPr>
            </w:pPr>
            <w:r w:rsidRPr="00E1748E">
              <w:rPr>
                <w:b/>
                <w:sz w:val="22"/>
                <w:szCs w:val="24"/>
                <w:lang w:eastAsia="ru-RU"/>
              </w:rPr>
              <w:t>1 очередь</w:t>
            </w:r>
          </w:p>
        </w:tc>
        <w:tc>
          <w:tcPr>
            <w:tcW w:w="917" w:type="pct"/>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hanging="1"/>
              <w:rPr>
                <w:b/>
                <w:sz w:val="22"/>
                <w:szCs w:val="24"/>
                <w:lang w:eastAsia="ru-RU"/>
              </w:rPr>
            </w:pPr>
            <w:r w:rsidRPr="00E1748E">
              <w:rPr>
                <w:b/>
                <w:sz w:val="22"/>
                <w:szCs w:val="24"/>
                <w:lang w:eastAsia="ru-RU"/>
              </w:rPr>
              <w:t>Расч.срок</w:t>
            </w:r>
          </w:p>
        </w:tc>
      </w:tr>
      <w:tr w:rsidR="00E1748E" w:rsidRPr="00E1748E">
        <w:trPr>
          <w:trHeight w:val="20"/>
          <w:jc w:val="center"/>
        </w:trPr>
        <w:tc>
          <w:tcPr>
            <w:tcW w:w="3166"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2"/>
                <w:szCs w:val="24"/>
                <w:lang w:eastAsia="ru-RU"/>
              </w:rPr>
            </w:pPr>
            <w:bookmarkStart w:id="217" w:name="нормы"/>
            <w:bookmarkEnd w:id="217"/>
            <w:r w:rsidRPr="00E1748E">
              <w:rPr>
                <w:sz w:val="22"/>
                <w:szCs w:val="24"/>
                <w:lang w:eastAsia="ru-RU"/>
              </w:rPr>
              <w:t>Город Петушки, Покров</w:t>
            </w:r>
          </w:p>
        </w:tc>
        <w:tc>
          <w:tcPr>
            <w:tcW w:w="91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250</w:t>
            </w:r>
          </w:p>
        </w:tc>
        <w:tc>
          <w:tcPr>
            <w:tcW w:w="91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280</w:t>
            </w:r>
          </w:p>
        </w:tc>
      </w:tr>
      <w:tr w:rsidR="00E1748E" w:rsidRPr="00E1748E">
        <w:trPr>
          <w:trHeight w:val="20"/>
          <w:jc w:val="center"/>
        </w:trPr>
        <w:tc>
          <w:tcPr>
            <w:tcW w:w="3166"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 xml:space="preserve">Поселки Вольгинский, Городищи, Костерево, </w:t>
            </w:r>
          </w:p>
        </w:tc>
        <w:tc>
          <w:tcPr>
            <w:tcW w:w="91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200</w:t>
            </w:r>
          </w:p>
        </w:tc>
        <w:tc>
          <w:tcPr>
            <w:tcW w:w="91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230</w:t>
            </w:r>
          </w:p>
        </w:tc>
      </w:tr>
      <w:tr w:rsidR="00E1748E" w:rsidRPr="00E1748E">
        <w:trPr>
          <w:trHeight w:val="20"/>
          <w:jc w:val="center"/>
        </w:trPr>
        <w:tc>
          <w:tcPr>
            <w:tcW w:w="3166"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 xml:space="preserve">Поселки и крупные села </w:t>
            </w:r>
          </w:p>
        </w:tc>
        <w:tc>
          <w:tcPr>
            <w:tcW w:w="91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140</w:t>
            </w:r>
          </w:p>
        </w:tc>
        <w:tc>
          <w:tcPr>
            <w:tcW w:w="917"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160</w:t>
            </w:r>
          </w:p>
        </w:tc>
      </w:tr>
      <w:tr w:rsidR="00E1748E" w:rsidRPr="00E1748E">
        <w:trPr>
          <w:trHeight w:val="20"/>
          <w:jc w:val="center"/>
        </w:trPr>
        <w:tc>
          <w:tcPr>
            <w:tcW w:w="3166" w:type="pct"/>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 xml:space="preserve">Села </w:t>
            </w:r>
          </w:p>
        </w:tc>
        <w:tc>
          <w:tcPr>
            <w:tcW w:w="917" w:type="pct"/>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c>
          <w:tcPr>
            <w:tcW w:w="917" w:type="pct"/>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Количество сточных вод от предприятий промышленности, обеспечивающей население продуктами, приняты дополнительно в размере 15% суммарного объема бытовых сточных вод от населенного пункта.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Прогноз объемов водоотведения населенных пунктов Петушинского района</w:t>
      </w:r>
    </w:p>
    <w:p w:rsidR="00E1748E" w:rsidRPr="00E1748E" w:rsidRDefault="00E1748E" w:rsidP="00E1748E">
      <w:pPr>
        <w:spacing w:after="60" w:line="240" w:lineRule="auto"/>
        <w:jc w:val="right"/>
        <w:rPr>
          <w:b/>
          <w:sz w:val="24"/>
          <w:szCs w:val="24"/>
          <w:lang w:eastAsia="ru-RU"/>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9.3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p>
    <w:tbl>
      <w:tblPr>
        <w:tblW w:w="0" w:type="auto"/>
        <w:tblInd w:w="-113" w:type="dxa"/>
        <w:tblLayout w:type="fixed"/>
        <w:tblLook w:val="0000" w:firstRow="0" w:lastRow="0" w:firstColumn="0" w:lastColumn="0" w:noHBand="0" w:noVBand="0"/>
      </w:tblPr>
      <w:tblGrid>
        <w:gridCol w:w="2392"/>
        <w:gridCol w:w="1685"/>
        <w:gridCol w:w="1701"/>
        <w:gridCol w:w="1560"/>
        <w:gridCol w:w="1843"/>
      </w:tblGrid>
      <w:tr w:rsidR="00E1748E" w:rsidRPr="00E1748E">
        <w:trPr>
          <w:tblHeader/>
        </w:trPr>
        <w:tc>
          <w:tcPr>
            <w:tcW w:w="2392" w:type="dxa"/>
            <w:vMerge w:val="restart"/>
            <w:tcBorders>
              <w:top w:val="single" w:sz="4" w:space="0" w:color="auto"/>
              <w:left w:val="single" w:sz="4" w:space="0" w:color="auto"/>
              <w:bottom w:val="nil"/>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lastRenderedPageBreak/>
              <w:t xml:space="preserve">Города и населенные пункты </w:t>
            </w:r>
          </w:p>
        </w:tc>
        <w:tc>
          <w:tcPr>
            <w:tcW w:w="3386" w:type="dxa"/>
            <w:gridSpan w:val="2"/>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Первая очередь</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Расчетный срок</w:t>
            </w:r>
          </w:p>
        </w:tc>
      </w:tr>
      <w:tr w:rsidR="00E1748E" w:rsidRPr="00E1748E">
        <w:trPr>
          <w:tblHeader/>
        </w:trPr>
        <w:tc>
          <w:tcPr>
            <w:tcW w:w="2392" w:type="dxa"/>
            <w:vMerge/>
            <w:tcBorders>
              <w:top w:val="nil"/>
              <w:left w:val="single" w:sz="4" w:space="0" w:color="auto"/>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p>
        </w:tc>
        <w:tc>
          <w:tcPr>
            <w:tcW w:w="168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Норма, л/сут на человека</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Объем воды, тыс. м</w:t>
            </w:r>
            <w:r w:rsidRPr="00E1748E">
              <w:rPr>
                <w:b/>
                <w:sz w:val="22"/>
                <w:szCs w:val="24"/>
                <w:vertAlign w:val="superscript"/>
                <w:lang w:eastAsia="ru-RU"/>
              </w:rPr>
              <w:t>3</w:t>
            </w:r>
            <w:r w:rsidRPr="00E1748E">
              <w:rPr>
                <w:b/>
                <w:sz w:val="22"/>
                <w:szCs w:val="24"/>
                <w:lang w:eastAsia="ru-RU"/>
              </w:rPr>
              <w:t>/сут</w:t>
            </w:r>
          </w:p>
        </w:tc>
        <w:tc>
          <w:tcPr>
            <w:tcW w:w="15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Норма, л/сут на человека</w:t>
            </w:r>
          </w:p>
        </w:tc>
        <w:tc>
          <w:tcPr>
            <w:tcW w:w="1843"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Объем воды, тыс. м</w:t>
            </w:r>
            <w:r w:rsidRPr="00E1748E">
              <w:rPr>
                <w:b/>
                <w:sz w:val="22"/>
                <w:szCs w:val="24"/>
                <w:vertAlign w:val="superscript"/>
                <w:lang w:eastAsia="ru-RU"/>
              </w:rPr>
              <w:t>3</w:t>
            </w:r>
            <w:r w:rsidRPr="00E1748E">
              <w:rPr>
                <w:b/>
                <w:sz w:val="22"/>
                <w:szCs w:val="24"/>
                <w:lang w:eastAsia="ru-RU"/>
              </w:rPr>
              <w:t>/сут</w:t>
            </w:r>
          </w:p>
        </w:tc>
      </w:tr>
      <w:tr w:rsidR="00E1748E" w:rsidRPr="00E1748E">
        <w:tc>
          <w:tcPr>
            <w:tcW w:w="2392" w:type="dxa"/>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Петушки</w:t>
            </w:r>
          </w:p>
        </w:tc>
        <w:tc>
          <w:tcPr>
            <w:tcW w:w="168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250</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4,45</w:t>
            </w:r>
          </w:p>
        </w:tc>
        <w:tc>
          <w:tcPr>
            <w:tcW w:w="15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280</w:t>
            </w:r>
          </w:p>
        </w:tc>
        <w:tc>
          <w:tcPr>
            <w:tcW w:w="1843"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4,77</w:t>
            </w:r>
          </w:p>
        </w:tc>
      </w:tr>
      <w:tr w:rsidR="00E1748E" w:rsidRPr="00E1748E">
        <w:tc>
          <w:tcPr>
            <w:tcW w:w="2392" w:type="dxa"/>
            <w:tcBorders>
              <w:top w:val="single" w:sz="4" w:space="0" w:color="auto"/>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Покров</w:t>
            </w:r>
          </w:p>
        </w:tc>
        <w:tc>
          <w:tcPr>
            <w:tcW w:w="1685"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250</w:t>
            </w:r>
          </w:p>
        </w:tc>
        <w:tc>
          <w:tcPr>
            <w:tcW w:w="1701"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5,39</w:t>
            </w:r>
          </w:p>
        </w:tc>
        <w:tc>
          <w:tcPr>
            <w:tcW w:w="1560"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280</w:t>
            </w:r>
          </w:p>
        </w:tc>
        <w:tc>
          <w:tcPr>
            <w:tcW w:w="1843" w:type="dxa"/>
            <w:tcBorders>
              <w:top w:val="single" w:sz="4" w:space="0" w:color="auto"/>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6,20</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Костерево</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200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2,10</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230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2,32</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Вольгинский</w:t>
            </w:r>
            <w:r w:rsidRPr="00E1748E">
              <w:rPr>
                <w:sz w:val="22"/>
                <w:szCs w:val="24"/>
                <w:vertAlign w:val="superscript"/>
                <w:lang w:eastAsia="ru-RU"/>
              </w:rPr>
              <w:footnoteReference w:id="24"/>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по генплану</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1,99</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по генплану</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2,38</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Городищи</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200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1,43</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230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1,58</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д. Глубоково</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0,06</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0,06</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д. Перепечино</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0,07</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0,07</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п. Санинского ДОКа</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0,08</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0,09</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д. Нагорный</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0,13</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0,13</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jc w:val="left"/>
              <w:rPr>
                <w:sz w:val="22"/>
                <w:szCs w:val="24"/>
                <w:lang w:eastAsia="ru-RU"/>
              </w:rPr>
            </w:pPr>
            <w:r w:rsidRPr="00E1748E">
              <w:rPr>
                <w:sz w:val="22"/>
                <w:szCs w:val="24"/>
                <w:lang w:eastAsia="ru-RU"/>
              </w:rPr>
              <w:t>остальные по Нагорному</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100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0,21</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100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0,18</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П Болдино</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0,06</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0,06</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Липна</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0,14</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0,14</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П Труд</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0,16</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0,16</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Пекша</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0,15</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0,15</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jc w:val="left"/>
              <w:rPr>
                <w:sz w:val="22"/>
                <w:szCs w:val="24"/>
                <w:lang w:eastAsia="ru-RU"/>
              </w:rPr>
            </w:pPr>
            <w:r w:rsidRPr="00E1748E">
              <w:rPr>
                <w:sz w:val="22"/>
                <w:szCs w:val="24"/>
                <w:lang w:eastAsia="ru-RU"/>
              </w:rPr>
              <w:t>остальные по Пекшинскому</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100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0,19</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100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0,16</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Н.Аннино</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0,10</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0,11</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 xml:space="preserve"> Березка </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0,09</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0,09</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Ст.Петушки</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0,08</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0,08</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 xml:space="preserve"> Воспушка</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0,08</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0,09</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Леоново</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0,07</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0,07</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Ст.Омутищи</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140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0,04</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160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0,04</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jc w:val="left"/>
              <w:rPr>
                <w:sz w:val="22"/>
                <w:szCs w:val="24"/>
                <w:lang w:eastAsia="ru-RU"/>
              </w:rPr>
            </w:pPr>
            <w:r w:rsidRPr="00E1748E">
              <w:rPr>
                <w:sz w:val="22"/>
                <w:szCs w:val="24"/>
                <w:lang w:eastAsia="ru-RU"/>
              </w:rPr>
              <w:t>остальные по Петушинскому</w:t>
            </w:r>
          </w:p>
        </w:tc>
        <w:tc>
          <w:tcPr>
            <w:tcW w:w="1685"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100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0,11</w:t>
            </w:r>
          </w:p>
        </w:tc>
        <w:tc>
          <w:tcPr>
            <w:tcW w:w="1560"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color w:val="000000"/>
                <w:sz w:val="22"/>
                <w:szCs w:val="24"/>
                <w:lang w:eastAsia="ru-RU"/>
              </w:rPr>
            </w:pPr>
            <w:r w:rsidRPr="00E1748E">
              <w:rPr>
                <w:color w:val="000000"/>
                <w:sz w:val="22"/>
                <w:szCs w:val="24"/>
                <w:lang w:eastAsia="ru-RU"/>
              </w:rPr>
              <w:t>100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0,09</w:t>
            </w:r>
          </w:p>
        </w:tc>
      </w:tr>
      <w:tr w:rsidR="00E1748E" w:rsidRPr="00E1748E">
        <w:tc>
          <w:tcPr>
            <w:tcW w:w="2392" w:type="dxa"/>
            <w:tcBorders>
              <w:top w:val="nil"/>
              <w:left w:val="single" w:sz="4" w:space="0" w:color="auto"/>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rPr>
                <w:sz w:val="22"/>
                <w:szCs w:val="24"/>
                <w:lang w:eastAsia="ru-RU"/>
              </w:rPr>
            </w:pPr>
            <w:r w:rsidRPr="00E1748E">
              <w:rPr>
                <w:sz w:val="22"/>
                <w:szCs w:val="24"/>
                <w:lang w:eastAsia="ru-RU"/>
              </w:rPr>
              <w:t>Всего</w:t>
            </w:r>
          </w:p>
        </w:tc>
        <w:tc>
          <w:tcPr>
            <w:tcW w:w="1685"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jc w:val="center"/>
              <w:rPr>
                <w:sz w:val="22"/>
                <w:szCs w:val="24"/>
                <w:lang w:eastAsia="ru-RU"/>
              </w:rPr>
            </w:pPr>
            <w:r w:rsidRPr="00E1748E">
              <w:rPr>
                <w:sz w:val="22"/>
                <w:szCs w:val="24"/>
                <w:lang w:eastAsia="ru-RU"/>
              </w:rPr>
              <w:t>160</w:t>
            </w:r>
          </w:p>
        </w:tc>
        <w:tc>
          <w:tcPr>
            <w:tcW w:w="1701"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17,18</w:t>
            </w:r>
          </w:p>
        </w:tc>
        <w:tc>
          <w:tcPr>
            <w:tcW w:w="1560" w:type="dxa"/>
            <w:tcBorders>
              <w:top w:val="nil"/>
              <w:left w:val="nil"/>
              <w:bottom w:val="single" w:sz="4" w:space="0" w:color="auto"/>
              <w:right w:val="single" w:sz="4" w:space="0" w:color="auto"/>
            </w:tcBorders>
            <w:noWrap/>
            <w:vAlign w:val="center"/>
          </w:tcPr>
          <w:p w:rsidR="00E1748E" w:rsidRPr="00E1748E" w:rsidRDefault="00E1748E" w:rsidP="00E1748E">
            <w:pPr>
              <w:autoSpaceDE w:val="0"/>
              <w:autoSpaceDN w:val="0"/>
              <w:adjustRightInd w:val="0"/>
              <w:spacing w:before="120" w:line="240" w:lineRule="auto"/>
              <w:ind w:hanging="5"/>
              <w:jc w:val="center"/>
              <w:rPr>
                <w:sz w:val="22"/>
                <w:szCs w:val="24"/>
                <w:lang w:eastAsia="ru-RU"/>
              </w:rPr>
            </w:pPr>
            <w:r w:rsidRPr="00E1748E">
              <w:rPr>
                <w:sz w:val="22"/>
                <w:szCs w:val="24"/>
                <w:lang w:eastAsia="ru-RU"/>
              </w:rPr>
              <w:t>200</w:t>
            </w:r>
          </w:p>
        </w:tc>
        <w:tc>
          <w:tcPr>
            <w:tcW w:w="1843" w:type="dxa"/>
            <w:tcBorders>
              <w:top w:val="nil"/>
              <w:left w:val="nil"/>
              <w:bottom w:val="single" w:sz="4" w:space="0" w:color="auto"/>
              <w:right w:val="single" w:sz="4" w:space="0" w:color="auto"/>
            </w:tcBorders>
            <w:vAlign w:val="center"/>
          </w:tcPr>
          <w:p w:rsidR="00E1748E" w:rsidRPr="00E1748E" w:rsidRDefault="00E1748E" w:rsidP="00E1748E">
            <w:pPr>
              <w:autoSpaceDE w:val="0"/>
              <w:autoSpaceDN w:val="0"/>
              <w:adjustRightInd w:val="0"/>
              <w:spacing w:before="120" w:line="240" w:lineRule="auto"/>
              <w:ind w:hanging="5"/>
              <w:jc w:val="center"/>
              <w:rPr>
                <w:b/>
                <w:sz w:val="22"/>
                <w:szCs w:val="24"/>
                <w:lang w:eastAsia="ru-RU"/>
              </w:rPr>
            </w:pPr>
            <w:r w:rsidRPr="00E1748E">
              <w:rPr>
                <w:b/>
                <w:sz w:val="22"/>
                <w:szCs w:val="24"/>
                <w:lang w:eastAsia="ru-RU"/>
              </w:rPr>
              <w:t>19,02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Количество сточных вод от предприятий промышленности, обеспечивающей население продуктами, и неучтенные расходы приняты дополнительно в размере 20% суммарного объема сточных вод хозяйственно-бытового назначения.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Расходы воды на производственные нужды промышленных предприятий должны определяться на основании технологических данных на следующих стадиях проектирования. На данном этапе проектирования при отсутствии информации о производительности намечаемых к строительству предприятий рассчитать объемы водоснабжения не представляется возможным.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На следующих стадиях проектирования расчетные нормы водоотведения должны быть уточнены с учетом местных условий, развития поселения, разработаны схемы организации систем водоотведения, приняты типовые конструкции очистных сооружений.</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Схемы водоотведения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населенных пунктов района следует проектировать централизованные системы водоотведения, объединяющие жилые, производственные зоны и зоны отдыха. Канализование промышленных предприятий надлежит предусматривать по полной раздельной системе.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городов, поселков городского типа и крупных сел и деревень рекомендуется централизованная раздельная система водоотведения бытовых стоков как наиболее целесообразная, очистка стоков должна быть предусмотрена на биологических очистных сооружениях полного цикла.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отсутствии централизованной канализации, а также при отсутствии опасности загрязнения водоносных горизонтов, используемых для водоснабжения, допускается предусматривать децентрализованные схемы канализации: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для объектов, которые должны быть канализованы в первую очередь (больниц, школ, детских садов и яслей, административно-хозяйственных зданий, отдельных промышленных предприятий);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для объектов первой стадии строительства при расположении объектов канализования на расстоянии не менее 500м;</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для групп или отдельных зданий;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для объектов периодического функционирования (пионерских лагерей, туристических баз и вахтовых поселков).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 всех населенных пунктах без исключения необходимы первоочередные мероприятия по вводу в действие современных методов очистки и доочистки сточных вод в соответствии с современными нормативными требованиями к выпускаемым стокам.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населенных пунктах необходимо строительство современных очистных сооружений малой производительности во всех малых и средних населенных пунктов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жителей средних и малых населенных пунктов района предлагается строительство централизованных систем водоотведения, объединяющие жилые, производственные зоны и зоны отдыха. Исключение составляет сельскохозяйственные предприятия, сточные воды от которых являются навозосодержащими. Отведение сточных вод от промышленных предприятий надлежит предусматривать по полной раздельной системе.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невозможности строительства централизованной канализации и отсутствии опасности загрязнения водоносных горизонтов, используемых для водоснабжения, допускается предусматривать децентрализованные схемы канализации периодического или постоянного действия.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Для очистки сточных вод при децентрализованной схеме канализования следует применять фильтрующиеся колодцы, поля подземной фильтрации, песчано-гравийные фильтры, фильтрующие траншеи, аэротенки на полное окисление, сооружения физико-химической очистки для объектов периодического функционирования. В подобных случаях целесообразно применение установок заводского изготовления.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малых населенных пунктов, жители которых ведут личное подсобное хозяйство, рекомендуется в качестве очистных сооружений применять биологические очистные установки малой производительности заводского изготовления. Данные сооружения возможно устанавливать для отдельного дома или для группы домов.</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Очистные сооружения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очистки сточных вод следует применять сооружения естественной и искусственной биологической очистки (КОС). К естественным сооружениям относятся поля фильтрации и биологические пруды, к искусственным – аэротенки и биофильтры различных типов и циркуляционные окислительные каналы. Очистка производственных и городских сточных вод на внеплощадочных очистных сооружениях может производиться совместно или раздельно в зависимости от характеристики поступающих стоков и условий их повторного использования.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очистки сточных вод при децентрализованной схеме канализования следует применять фильтрующиеся колодцы, поля подземной фильтрации, песчано-гравийные фильтры, фильтрующие траншеи, аэротенки на полное окисление, сооружения физико-химической очистки для объектов периодического функционирования. В таких случаях целесообразно применение установок заводского изготовления.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 целью достижения рыбохозяйственных нормативов при очистке бытовых сточных вод в малых населенных пунктах рекомендуется применять установки, в основу которых положено одновременное биологическое удаление фосфора и азота. При необходимости глубокого удаления фосфора и других загрязнений установки можно дополнять сооружениями физико-химической очистки. Обеззараживание рекомендуется проводить безреагентным способом: облучение ультрафиолетовыми лучами.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Очистные сооружения для малых населенных мест должны разрабатываться и применяться с учетом особенностей отведения стоков, условий эксплуатации и строительства. Исходя из этого, основными требованиями к таким сооружениям являются: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Простота технологического и конструктивного решения, позволяющая обслуживать сооружения персоналу невысокой квалификации и минимальной численности;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Надежность работы сооружений в условиях резкого колебания расхода, состава и температуры поступающих сточных вод, должны допускаться кратковременные перебои в подаче электроэнергии и сточных вод.</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Сооружения должны изготавливаться в заводских условиях в виде блоков или монтажных заготовок, легко транспортируемых и монтируемых на месте.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поселков и административно-бытовых зданий при промышленных предприятиях рекомендуется устанавливать компактные очистные сооружения типа «Биодиск», которые допускают отклонение от производительности на 20-150% от номинальной. На станциях обеспечивается очистка сточных вод до показателей, допускающих их сброс в водоемы рыбохозяйственного значения, а также в небольшие ручьи, речки, непроточные водоемы и в овраги.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Выпуски очищенных сточных вод организовываются в поверхностные водные объекты по согласованию с контролирующими органами. Перед выпуском очищенных сточных вод в реки необходимо предусмотреть мероприятия по глубокой очистке и доочистке сточных вод. Устройство полей фильтрации необходимо произвести в соответствии с действующими нормативами. В населенных пунктах, расположенных вдали от естественных водотоков, рекомендуется устраивать выпуски очищенных сточных вод в специально отведенные места по согласованию с контролирующими органами. При наличии болота в непосредственной близости от населенного пункта рекомендуется его использования в качестве приемника очищенных сточных вод. Для организации сброса в болото необходимы мероприятия по высадке специальных растительных культур, способствующих процессу самоочищения в болоте и дополнительные исследования по стоковым характеристикам болот.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Очистку сточных вод населенных пунктов, расположенных рядом с размещаемыми промышленными предприятиями, целесообразнее производить совместно с очисткой промышленных стоков. При высоких классах загрязненности или токсичности промышленные стоки должны подвергаться предварительной очистке перед сбросом в городскую канализацию или глубокой доочистке перед сбросом в естественных водные объекты.</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Водоотведение в населенных пунктах</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Петушки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водоотведения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Проектирование и строительство новых очистных сооружений полной биологической очистки с блоком доочистки. Производительность КОС необходимо уточнить на следующих стадиях проектирования.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СЗЗ объектов системы водоотведения.</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Покров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водоотведения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Строительство новых очистных сооружений полной биологической очистки с блоком доочистки. Производительность КОС необходимо уточнить на следующих стадиях проектирования.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СЗЗ объектов системы водоотведения.</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Костерево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водоотведения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Вольгинский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водоотведения с проведением гидравлического расчета сети.</w:t>
      </w:r>
    </w:p>
    <w:p w:rsid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952034" w:rsidRPr="00E1748E" w:rsidRDefault="00952034" w:rsidP="00952034">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Реконструкция очистных сооружений</w:t>
      </w:r>
      <w:r>
        <w:rPr>
          <w:sz w:val="26"/>
          <w:szCs w:val="24"/>
          <w:lang w:eastAsia="ru-RU"/>
        </w:rPr>
        <w:t xml:space="preserve"> и канализационной насосной станции.</w:t>
      </w:r>
      <w:bookmarkStart w:id="218" w:name="_GoBack"/>
      <w:bookmarkEnd w:id="218"/>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Городищи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Разработка проекта системы водоотведения с проведением гидравлического расчета сети.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Реконструкция очистных сооружений со строительством блока доочистки сточных вод. </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Пекша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Реконструкция очистных сооружений со строительством блока доочистки сточных вод. </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t>Аннино, Воспушка, Липна,  Труд</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Развитие централизованной системы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Строительство очистных сооружений с блоком доочистки сточных вод. </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д. Глубоково, д. Перепечино, п. Санинского ДОКа, д. Нагорный, Березка, Ст.Петушки, Леоново, Ст.Омутищи,  Болдино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Строительство централизованной системы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Строительство очистных сооружений со строительством блока доочистки сточных вод. </w:t>
      </w:r>
    </w:p>
    <w:p w:rsidR="00E1748E" w:rsidRPr="00E1748E" w:rsidRDefault="00E1748E" w:rsidP="00E1748E">
      <w:pPr>
        <w:keepNext/>
        <w:autoSpaceDE w:val="0"/>
        <w:autoSpaceDN w:val="0"/>
        <w:adjustRightInd w:val="0"/>
        <w:spacing w:before="360" w:after="60" w:line="240" w:lineRule="auto"/>
        <w:ind w:firstLine="0"/>
        <w:jc w:val="left"/>
        <w:outlineLvl w:val="4"/>
        <w:rPr>
          <w:rFonts w:ascii="Arial" w:hAnsi="Arial"/>
          <w:b/>
          <w:sz w:val="26"/>
          <w:szCs w:val="26"/>
          <w:lang w:eastAsia="ru-RU"/>
        </w:rPr>
      </w:pPr>
      <w:r w:rsidRPr="00E1748E">
        <w:rPr>
          <w:rFonts w:ascii="Arial" w:hAnsi="Arial"/>
          <w:b/>
          <w:sz w:val="26"/>
          <w:szCs w:val="26"/>
          <w:lang w:eastAsia="ru-RU"/>
        </w:rPr>
        <w:t>Водоотведение от промышленных предприятий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Для организации систем водоотведения промышленных предприятий необходимо предусмотреть строительство очистных сооружений, состав и производительность которых необходимо рассмотреть на следующих стадиях </w:t>
      </w:r>
      <w:r w:rsidRPr="00E1748E">
        <w:rPr>
          <w:sz w:val="26"/>
          <w:szCs w:val="24"/>
          <w:lang w:eastAsia="ru-RU"/>
        </w:rPr>
        <w:lastRenderedPageBreak/>
        <w:t>проектирования в зависимости от мощности конкретных предприятий и состава сточных вод. При проектировании систем водоотведения предприятий необходимо предусмотреть возможность использования очищенных сточных вод для организации оборотного, повторного и последовательного водоснабжения предприятий. Выпуски очищенных сточных вод согласовываются с контролирующими органами.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выборе схемы и системы канализации промышленных предприятий необходимо учитывать:</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возможность исключения образования загрязненных сточных вод в технологическом процессе за счет внедрения безотходных и безводных производств, использование сухих процессов, устройств замкнутых систем водного хозяйства, применения воздушных методов охлаждения и т.п.;</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требования к качеству воды, используемой в различных технологических процессах, и ее количество;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количество и характеристику сточных вод, образующихся в различных технологических процессах, и физико-химические свойства присутствующих в них загрязняющих веществ, материальный и энергетический балансы водопотребления и водоотведения;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возможность локальной очистки потоков сточных вод с целью извлечения отдельных компонентов и повторного использования воды, а также создания локальных замкнутых систем производственного водоснабжения;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возможность последовательного использования воды в различных технологических процессах с различными требованиями к ее качеству;</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возможность вывода отдельным потоком сточных вод, требующих локальной очистки;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возможность объединения сточных вод с идентичной качественной характеристикой;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возможность использования в производстве очищенных бытовых и городских сточных вод, а также поверхностных сточных вод и создания замкнутых систем водного хозяйства без сброса сточных вод в водные объекты.</w:t>
      </w:r>
    </w:p>
    <w:p w:rsidR="00E1748E" w:rsidRPr="00E1748E" w:rsidRDefault="00E1748E" w:rsidP="00E1748E">
      <w:pPr>
        <w:autoSpaceDE w:val="0"/>
        <w:autoSpaceDN w:val="0"/>
        <w:adjustRightInd w:val="0"/>
        <w:spacing w:before="120" w:line="240" w:lineRule="auto"/>
        <w:rPr>
          <w:sz w:val="26"/>
          <w:szCs w:val="24"/>
          <w:lang w:eastAsia="ru-RU"/>
        </w:rPr>
      </w:pPr>
      <w:r w:rsidRPr="00E1748E">
        <w:rPr>
          <w:b/>
          <w:sz w:val="26"/>
          <w:szCs w:val="24"/>
          <w:lang w:eastAsia="ru-RU"/>
        </w:rPr>
        <w:t>Санитарно-защитные зоны</w:t>
      </w:r>
      <w:r w:rsidRPr="00E1748E">
        <w:rPr>
          <w:sz w:val="26"/>
          <w:szCs w:val="24"/>
          <w:lang w:eastAsia="ru-RU"/>
        </w:rPr>
        <w:t xml:space="preserve">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размере не меньше, указанной в таблице 1 СНиП 2.04.02.-85.</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Условия и места выпусков очищенных сточных вод в водные объекты следует согласовывать с органами по регулированию использования и охраны вод, Росприроднадзором, Ростехнадзором, места выпуска в судоходные водоемы - с органами управления речным флотом.</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19" w:name="_Toc102739062"/>
      <w:r w:rsidRPr="00E1748E">
        <w:rPr>
          <w:rFonts w:ascii="Arial" w:hAnsi="Arial" w:cs="Arial"/>
          <w:b/>
          <w:i/>
          <w:szCs w:val="28"/>
          <w:lang w:eastAsia="ru-RU"/>
        </w:rPr>
        <w:t>Связь</w:t>
      </w:r>
      <w:bookmarkEnd w:id="219"/>
    </w:p>
    <w:p w:rsidR="00E1748E" w:rsidRPr="00E1748E" w:rsidRDefault="00E1748E" w:rsidP="00E1748E">
      <w:pPr>
        <w:shd w:val="clear" w:color="auto" w:fill="FFFFFF"/>
        <w:autoSpaceDE w:val="0"/>
        <w:autoSpaceDN w:val="0"/>
        <w:adjustRightInd w:val="0"/>
        <w:spacing w:before="120" w:line="240" w:lineRule="auto"/>
        <w:ind w:firstLine="720"/>
        <w:rPr>
          <w:color w:val="000000"/>
          <w:spacing w:val="3"/>
          <w:sz w:val="26"/>
          <w:szCs w:val="26"/>
          <w:lang w:eastAsia="ru-RU"/>
        </w:rPr>
      </w:pPr>
      <w:r w:rsidRPr="00E1748E">
        <w:rPr>
          <w:color w:val="000000"/>
          <w:spacing w:val="3"/>
          <w:sz w:val="26"/>
          <w:szCs w:val="26"/>
          <w:lang w:eastAsia="ru-RU"/>
        </w:rPr>
        <w:t xml:space="preserve">На территории района оказывает услуги стационарной телефонной связи, а также предоставляет доступ в Интернет ОАО «Центртелеком». Это предприятие </w:t>
      </w:r>
      <w:r w:rsidRPr="00E1748E">
        <w:rPr>
          <w:color w:val="000000"/>
          <w:spacing w:val="3"/>
          <w:sz w:val="26"/>
          <w:szCs w:val="26"/>
          <w:lang w:eastAsia="ru-RU"/>
        </w:rPr>
        <w:lastRenderedPageBreak/>
        <w:t>имеет разветвленные сети и развитую инфраструктуру обслуживания клиентов. Технологическая возможность подключения объекта к сетям телекоммуникаций зависит от удаленности от существующих линий связи.</w:t>
      </w:r>
    </w:p>
    <w:p w:rsidR="00E1748E" w:rsidRPr="00E1748E" w:rsidRDefault="00E1748E" w:rsidP="00E1748E">
      <w:pPr>
        <w:shd w:val="clear" w:color="auto" w:fill="FFFFFF"/>
        <w:autoSpaceDE w:val="0"/>
        <w:autoSpaceDN w:val="0"/>
        <w:adjustRightInd w:val="0"/>
        <w:spacing w:before="120" w:line="240" w:lineRule="auto"/>
        <w:ind w:firstLine="720"/>
        <w:rPr>
          <w:color w:val="000000"/>
          <w:spacing w:val="3"/>
          <w:sz w:val="26"/>
          <w:szCs w:val="26"/>
          <w:lang w:eastAsia="ru-RU"/>
        </w:rPr>
      </w:pPr>
      <w:r w:rsidRPr="00E1748E">
        <w:rPr>
          <w:color w:val="000000"/>
          <w:spacing w:val="3"/>
          <w:sz w:val="26"/>
          <w:szCs w:val="26"/>
          <w:lang w:eastAsia="ru-RU"/>
        </w:rPr>
        <w:t>При наличии значительной потребности в телекоммуникациях возможно осуществить подключение к сетям ЗАО «ТрансТелеКом-НН».</w:t>
      </w:r>
    </w:p>
    <w:p w:rsidR="00E1748E" w:rsidRPr="00E1748E" w:rsidRDefault="00E1748E" w:rsidP="00E1748E">
      <w:pPr>
        <w:shd w:val="clear" w:color="auto" w:fill="FFFFFF"/>
        <w:autoSpaceDE w:val="0"/>
        <w:autoSpaceDN w:val="0"/>
        <w:adjustRightInd w:val="0"/>
        <w:spacing w:before="120" w:line="240" w:lineRule="auto"/>
        <w:ind w:firstLine="720"/>
        <w:rPr>
          <w:color w:val="000000"/>
          <w:spacing w:val="3"/>
          <w:sz w:val="26"/>
          <w:szCs w:val="26"/>
          <w:lang w:eastAsia="ru-RU"/>
        </w:rPr>
      </w:pPr>
      <w:r w:rsidRPr="00E1748E">
        <w:rPr>
          <w:color w:val="000000"/>
          <w:spacing w:val="3"/>
          <w:sz w:val="26"/>
          <w:szCs w:val="26"/>
          <w:lang w:eastAsia="ru-RU"/>
        </w:rPr>
        <w:t>На территории района представлено несколько операторов мобильной связи: Билайн, Мегафон, МТС, SkyLink.</w:t>
      </w:r>
    </w:p>
    <w:p w:rsidR="00E1748E" w:rsidRPr="00E1748E" w:rsidRDefault="00E1748E" w:rsidP="00E1748E">
      <w:pPr>
        <w:shd w:val="clear" w:color="auto" w:fill="FFFFFF"/>
        <w:autoSpaceDE w:val="0"/>
        <w:autoSpaceDN w:val="0"/>
        <w:adjustRightInd w:val="0"/>
        <w:spacing w:before="120" w:line="240" w:lineRule="auto"/>
        <w:ind w:firstLine="720"/>
        <w:rPr>
          <w:color w:val="000000"/>
          <w:spacing w:val="3"/>
          <w:sz w:val="26"/>
          <w:szCs w:val="26"/>
          <w:lang w:eastAsia="ru-RU"/>
        </w:rPr>
      </w:pPr>
      <w:r w:rsidRPr="00E1748E">
        <w:rPr>
          <w:color w:val="000000"/>
          <w:spacing w:val="3"/>
          <w:sz w:val="26"/>
          <w:szCs w:val="26"/>
          <w:lang w:eastAsia="ru-RU"/>
        </w:rPr>
        <w:t>Основные мероприятия по  развитию электросвязи по Петушинскому району:</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Организация межстанционной связи Покров-Санино через оптический кабель (ОК) и устройство АТСК-50/200 на 100 номеров;</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Организация межстанционной связи Покров-Панфилово через оптический кабель (ОК) и устройство АТСК 50/200 на 50 номеров;</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Перевод линий межстанционной связи с меди на оптический кабель:</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Петушки – д.Новое Анино – 5,3 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Петушки – д.Костино – 11,9 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Пекша – д.Липна – 10,0 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Д.Пекша – д.Ларионово – 9,0км;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Д.Пекша – Болдино – 3,94км;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Ларионово – Анкудиново – 9,0км;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Анкудиново- Караваево – 9,0 км;</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Петушки – Крутово – 5,8км.</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 xml:space="preserve">Замена аналоговых станций на цифровые с целью расширения спектра предоставляемых услуг (интернет, </w:t>
      </w:r>
      <w:r w:rsidRPr="00E1748E">
        <w:rPr>
          <w:color w:val="000000"/>
          <w:spacing w:val="3"/>
          <w:sz w:val="26"/>
          <w:szCs w:val="26"/>
          <w:lang w:val="en-US" w:eastAsia="ru-RU"/>
        </w:rPr>
        <w:t>IP</w:t>
      </w:r>
      <w:r w:rsidRPr="00E1748E">
        <w:rPr>
          <w:color w:val="000000"/>
          <w:spacing w:val="3"/>
          <w:sz w:val="26"/>
          <w:szCs w:val="26"/>
          <w:lang w:eastAsia="ru-RU"/>
        </w:rPr>
        <w:t>-</w:t>
      </w:r>
      <w:r w:rsidRPr="00E1748E">
        <w:rPr>
          <w:color w:val="000000"/>
          <w:spacing w:val="3"/>
          <w:sz w:val="26"/>
          <w:szCs w:val="26"/>
          <w:lang w:val="en-US" w:eastAsia="ru-RU"/>
        </w:rPr>
        <w:t>TV</w:t>
      </w:r>
      <w:r w:rsidRPr="00E1748E">
        <w:rPr>
          <w:color w:val="000000"/>
          <w:spacing w:val="3"/>
          <w:sz w:val="26"/>
          <w:szCs w:val="26"/>
          <w:lang w:eastAsia="ru-RU"/>
        </w:rPr>
        <w:t>):</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Костерево – АТСК 100/200, на 2000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Городищи – АТСК  100/200, на 1100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Болдино – АТСК  50/200 на 50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Ларионово – АТСК  50/200 на 150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Караваево – АТСК  50/200 на 50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Новое Анино – АТСК  50/200 на 200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Костино – АТСК  50/200 на 100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Воспушка – АТСК  50/200 на 200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Крутово – АТСК  50/200 на 100 номеров;</w:t>
      </w:r>
    </w:p>
    <w:p w:rsidR="00E1748E" w:rsidRPr="00E1748E" w:rsidRDefault="00E1748E" w:rsidP="00695586">
      <w:pPr>
        <w:numPr>
          <w:ilvl w:val="1"/>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Липна – АТСК  50/200 на 100 номеров.</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Установка цифровых АТС в д.Анкудиново и д.Киберово;</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Расширение развития радиодоступа в сельской местности;</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Замена АТСК 100/2000 – (200 номеров) в д.Пекша;</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t xml:space="preserve">Расширение развития сети – </w:t>
      </w:r>
      <w:r w:rsidRPr="00E1748E">
        <w:rPr>
          <w:color w:val="000000"/>
          <w:spacing w:val="3"/>
          <w:sz w:val="26"/>
          <w:szCs w:val="26"/>
          <w:lang w:val="en-US" w:eastAsia="ru-RU"/>
        </w:rPr>
        <w:t>FTTx</w:t>
      </w:r>
      <w:r w:rsidRPr="00E1748E">
        <w:rPr>
          <w:color w:val="000000"/>
          <w:spacing w:val="3"/>
          <w:sz w:val="26"/>
          <w:szCs w:val="26"/>
          <w:lang w:eastAsia="ru-RU"/>
        </w:rPr>
        <w:t xml:space="preserve"> (</w:t>
      </w:r>
      <w:r w:rsidRPr="00E1748E">
        <w:rPr>
          <w:color w:val="000000"/>
          <w:spacing w:val="3"/>
          <w:sz w:val="26"/>
          <w:szCs w:val="26"/>
          <w:lang w:val="en-US" w:eastAsia="ru-RU"/>
        </w:rPr>
        <w:t>FTTc</w:t>
      </w:r>
      <w:r w:rsidRPr="00E1748E">
        <w:rPr>
          <w:color w:val="000000"/>
          <w:spacing w:val="3"/>
          <w:sz w:val="26"/>
          <w:szCs w:val="26"/>
          <w:lang w:eastAsia="ru-RU"/>
        </w:rPr>
        <w:t>);</w:t>
      </w:r>
    </w:p>
    <w:p w:rsidR="00E1748E" w:rsidRPr="00E1748E" w:rsidRDefault="00E1748E" w:rsidP="00695586">
      <w:pPr>
        <w:numPr>
          <w:ilvl w:val="0"/>
          <w:numId w:val="64"/>
        </w:numPr>
        <w:shd w:val="clear" w:color="auto" w:fill="FFFFFF"/>
        <w:autoSpaceDE w:val="0"/>
        <w:autoSpaceDN w:val="0"/>
        <w:adjustRightInd w:val="0"/>
        <w:spacing w:before="120" w:line="240" w:lineRule="auto"/>
        <w:rPr>
          <w:color w:val="000000"/>
          <w:spacing w:val="3"/>
          <w:sz w:val="26"/>
          <w:szCs w:val="26"/>
          <w:lang w:eastAsia="ru-RU"/>
        </w:rPr>
      </w:pPr>
      <w:r w:rsidRPr="00E1748E">
        <w:rPr>
          <w:color w:val="000000"/>
          <w:spacing w:val="3"/>
          <w:sz w:val="26"/>
          <w:szCs w:val="26"/>
          <w:lang w:eastAsia="ru-RU"/>
        </w:rPr>
        <w:lastRenderedPageBreak/>
        <w:t>Телефонизация военного городка Костерево-1.</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220" w:name="_Toc247418115"/>
      <w:bookmarkStart w:id="221" w:name="_Toc102739063"/>
      <w:r w:rsidRPr="00E1748E">
        <w:rPr>
          <w:rFonts w:ascii="Arial" w:hAnsi="Arial" w:cs="Arial"/>
          <w:b/>
          <w:kern w:val="32"/>
          <w:sz w:val="32"/>
          <w:szCs w:val="32"/>
          <w:lang w:eastAsia="ru-RU"/>
        </w:rPr>
        <w:lastRenderedPageBreak/>
        <w:t>Охрана окружающей среды</w:t>
      </w:r>
      <w:bookmarkEnd w:id="220"/>
      <w:bookmarkEnd w:id="221"/>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22" w:name="_Toc247418116"/>
      <w:bookmarkStart w:id="223" w:name="_Toc102739064"/>
      <w:r w:rsidRPr="00E1748E">
        <w:rPr>
          <w:rFonts w:ascii="Arial" w:hAnsi="Arial" w:cs="Arial"/>
          <w:b/>
          <w:i/>
          <w:szCs w:val="28"/>
          <w:lang w:eastAsia="ru-RU"/>
        </w:rPr>
        <w:t>Основные направления муниципальной политики в области охраны окружающей среды</w:t>
      </w:r>
      <w:bookmarkEnd w:id="222"/>
      <w:bookmarkEnd w:id="223"/>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Положению "Об организации мероприятий межпоселенческого характера по охране окружающей среды", утвержденных решением Совета народных депутатов Петушинского района от 21 июня 2007 г. N 91/6 и в соответствии с Федеральным законом от 06.10.2003 № 131-ФЗ "Об общих принципах организации местного самоуправления в Российской Федерации" и Федеральным законом от 10.01.2002 N 7-ФЗ "Об охране окружающей среды", приоритетными направлениями организации мероприятий межпоселенческого характера по охране окружающей среды на территории Петушинского района являются: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Создание условий для улучшения качества воздушной среды муниципального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Обеспечение рационального и безопасного водопользования, в том числе проведение мероприятий, направленных на сокращение сбросов неочищенных промышленных и хозбытовых сточных вод;</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Решение проблем организации утилизации и переработки отходов производства и потребления;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Сохранение природного ландшафта, охрана и восстановление зеленых насаждений;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Усиление эколого-просветительской работы со всеми категориями населения;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Оказание содействия гражданам, общественным и иным некоммерческим объединениям в реализации их конституционных прав в области охраны окружающей среды;</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Оздоровление экологической обстановки на территории муниципального образования "Петушинский район".</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соответствии с указанными приоритетными направлениями муниципальной политики в области охраны окружающей среды, полномочиями администрации Петушинского района и в рамках требований Градостроительного кодекса РФ, в составе настоящей схемы территориального планирования выделяются следующие группы мероприятий территориального планирования местного значения в области охраны окружающей среды: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Предложения по оптимизации системы обращения с отходами производства и потребления на территории Петушинского района (включая организацию сбора, транспортировки, хранения, захоронения, переработки и обезвреживания отходов различных типов и классов опасности с обоснованием строительства и реконструкции соответствующих объектов);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lastRenderedPageBreak/>
        <w:t>Предложения по снижению негативного воздействия на атмосферный воздух предприятий теплоснабжения, транспорта и иных организаций, подведомственных органам местного самоуправления Петушинского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Предложения по снижению сброса загрязненных сточных вод предприятий водоотведения, подведомственных органам местного самоуправления Петушинского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Предложения по сохранению природного ландшафта (включая мероприятия по развитию системы особо охраняемых природных территорий, охране и восстановлению зеленых насаждений, водных объектов, почв);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Предложения по оздоровлению экологической и санитарно-эпидемиологической обстановки на селитебных территориях с учетом имеющихся и возникающих вновь внешних факторов негативного влияния на окружающую среду и здоровье населения;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Предложения по минимизации негативного воздействия на окружающую среду при размещении на территории Петушинского района объектов жилищного строительства, промышленности, сельского хозяйства, транспортной и инженерной инфраструктуры;</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Предложения по взаимодействию с федеральными, региональными органами государственного контроля в области охраны окружающей среды и санитарно-эпидемиологического благополучия населения, а также с бизнесом, общественными организациями, с целью снижения негативного воздействия на окружающую среду предприятий-природопользователей, расположенных на территории Петушинского района. </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24" w:name="_Toc247418117"/>
      <w:bookmarkStart w:id="225" w:name="_Toc102739065"/>
      <w:r w:rsidRPr="00E1748E">
        <w:rPr>
          <w:rFonts w:ascii="Arial" w:hAnsi="Arial" w:cs="Arial"/>
          <w:b/>
          <w:i/>
          <w:szCs w:val="28"/>
          <w:lang w:eastAsia="ru-RU"/>
        </w:rPr>
        <w:t>Проектные предложения по охране атмосферного воздуха</w:t>
      </w:r>
      <w:bookmarkEnd w:id="224"/>
      <w:bookmarkEnd w:id="225"/>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10.2</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4"/>
        <w:gridCol w:w="3893"/>
        <w:gridCol w:w="1877"/>
      </w:tblGrid>
      <w:tr w:rsidR="00E1748E" w:rsidRPr="00E1748E">
        <w:trPr>
          <w:tblHeader/>
        </w:trPr>
        <w:tc>
          <w:tcPr>
            <w:tcW w:w="3694"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Предложения</w:t>
            </w:r>
          </w:p>
        </w:tc>
        <w:tc>
          <w:tcPr>
            <w:tcW w:w="3893"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Обоснование</w:t>
            </w:r>
          </w:p>
        </w:tc>
        <w:tc>
          <w:tcPr>
            <w:tcW w:w="1877"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Очередность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 Развитие системы мониторинга качества атмосферного воздуха населенных мест в жилых зонах, на территориях, прилегающих к автотрассе М-7 «Волга», на границе СЗЗ промышленных предприятий*</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Определение зоны негативного влияния выбросов автотранспорта, движущегося по трассе М-7 для учета при выделении земельных участков для строительства жилья, социальных объектов, ведения сельского хозяйства</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2. Озеленение придорожной полосы вдоль трассы М-7 </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Ограничение зоны влияния выбросов автотранспорта, движущегося по автотрассе</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3. Установка  шумо- и пылезащитных экранов на участках трассы М-7, </w:t>
            </w:r>
            <w:r w:rsidRPr="00E1748E">
              <w:rPr>
                <w:sz w:val="26"/>
                <w:szCs w:val="24"/>
                <w:lang w:eastAsia="ru-RU"/>
              </w:rPr>
              <w:lastRenderedPageBreak/>
              <w:t>проходящих по территории населенных пунктов</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 xml:space="preserve">Улучшение гигиенической и экологической обстановки в городах Петушки, Покров, сельских населенных пунктах </w:t>
            </w:r>
            <w:r w:rsidRPr="00E1748E">
              <w:rPr>
                <w:sz w:val="26"/>
                <w:szCs w:val="24"/>
                <w:lang w:eastAsia="ru-RU"/>
              </w:rPr>
              <w:lastRenderedPageBreak/>
              <w:t>Киржач, Нагор-ный, Нов. Аннино, Липна, Пекша, Болдино</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lastRenderedPageBreak/>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4. Строительство участка федеральной трассы М-7 «Волга» - автодорожного обхода г. Петушки (предусмотрено генпланом г. Петушки)</w:t>
            </w:r>
          </w:p>
        </w:tc>
        <w:tc>
          <w:tcPr>
            <w:tcW w:w="3893" w:type="dxa"/>
            <w:vMerge w:val="restart"/>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Повышение пропускной способности трассы.  Снижение выбросов от транзитного автотранспорта. Оздоровление экологической обстановки в городе. Прекращение движения опасных грузов через селитебную территорию.</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5. Строительство участка федеральной трассы М-7 «Волга» - автодорожного обхода г. Петушки</w:t>
            </w:r>
          </w:p>
        </w:tc>
        <w:tc>
          <w:tcPr>
            <w:tcW w:w="3893" w:type="dxa"/>
            <w:vMerge/>
          </w:tcPr>
          <w:p w:rsidR="00E1748E" w:rsidRPr="00E1748E" w:rsidRDefault="00E1748E" w:rsidP="00E1748E">
            <w:pPr>
              <w:autoSpaceDE w:val="0"/>
              <w:autoSpaceDN w:val="0"/>
              <w:adjustRightInd w:val="0"/>
              <w:spacing w:before="120" w:line="240" w:lineRule="auto"/>
              <w:ind w:firstLine="0"/>
              <w:rPr>
                <w:sz w:val="26"/>
                <w:szCs w:val="24"/>
                <w:lang w:eastAsia="ru-RU"/>
              </w:rPr>
            </w:pP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6. Перевод котельных, работающих на мазуте и угле, на природный газ с установкой современных высокоэффективных котлов (котельные Токамак, Ватин, СМО, ПМК-11, ВБЛ в г. Петушки, котельные ЖКХ в г.Покров, г. Костерево, п. Городищи, п. Вольгинский, д. Головино, д. Санино, п. Луговой, п. Пекша, сан. «Болдино» в д. Ларионово, котельные в/ч 67718, 38551, 42262)</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Снижение объема и токсичности выбросов загрязняющих веществ в атмосферный воздух (по диоксиду серы, золе, саже, оксиду углерода и др.). Снижение себестоимости производства тепловой энергии. </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7. Модернизация котельных, работающих на газе, с заменой и капитальным ремонтом котлов (котельные Центральная, РТП г. Петушки и др.)</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объема выбросов загрязняющих веществ (по оксиду углерода, оксидам азота). Снижение себестоимости производства тепла.</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8. Модернизация производственных процессов на ОАО "Петушинский завод силикатного кирпича" с установкой нового оборудования с более совершенными экологическими характеристиками</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объема и токсичности выбросов загрязняющих веществ в атмосферный воздух, улучшение экологической обстановки в г. Петушки, сокращение размеров санитарно-защитной зоны.</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9. Модернизация производственных процессов на ОАО "Городищенская отделочная фабрика" с установкой нового оборудования с более совершенными экологическими характеристиками</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объема и токсичности выбросов загрязняющих веществ в атмосферный воздух, улучшение экологической обстановки в пос. Городищи, сокращение размеров санитарно-защитной зоны.</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10. Развитие газификации частного жилищного фонда (д. Санино, Головино, Сосновый Бор, Клязьменский, Ст. Петушки, Молодилово, Волосово,</w:t>
            </w:r>
            <w:r w:rsidRPr="00E1748E">
              <w:rPr>
                <w:spacing w:val="-1"/>
                <w:sz w:val="26"/>
                <w:szCs w:val="26"/>
                <w:lang w:eastAsia="ru-RU"/>
              </w:rPr>
              <w:t xml:space="preserve"> Липна, Пахомова, Болдино, Ючмер, Аксеново, Елисейково, Таратино, п.Вольгинский).</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Повышение уровня благоустройства жилищного фонда, снижение неучтенных выбросов загрязняющих веществ от печного отопления</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11. Разработка и реализация программы благоустройства и озеленения селитебных территорий городов Петушки, Покров, Костерево, п.Вольгинский</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Улучшение качества городской среды, оздоровление экологической обстановки (снижение пыльности, загазованности, засоренности территории)</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12. Организация регулярной уборки и полива улиц в городах Петушки, Покров, Костерево, п.Вольгинский</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Обеспечение чистоты улиц, снижение пыльности</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13. Установка пунктов мойки колес для грузового автотранспорта, работающего на стройплощадках, в сельском хозяйстве</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Обеспечение чистоты автомобильных дорог, снижение пыльности</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14. Обновление автопарка муниципальных предприятий ЖКХ и транспортной сферы</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Повышение качества пассажирских перевозок, снижение выбросов, загазованности улиц</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15. Ликвидация несанкционированных свалок, организация сбора мусора в закрытые контейнеры, исключающие сжигание отходов</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Повышение экологической безопасности  санитарной очистки территории от отходов, прекращение загрязнения воздуха от </w:t>
            </w:r>
            <w:r w:rsidRPr="00E1748E">
              <w:rPr>
                <w:sz w:val="26"/>
                <w:szCs w:val="24"/>
                <w:lang w:eastAsia="ru-RU"/>
              </w:rPr>
              <w:lastRenderedPageBreak/>
              <w:t>несанкционированного сжигания отходов</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lastRenderedPageBreak/>
              <w:t>Первая очередь</w:t>
            </w:r>
          </w:p>
        </w:tc>
      </w:tr>
      <w:tr w:rsidR="00E1748E" w:rsidRPr="00E1748E">
        <w:tc>
          <w:tcPr>
            <w:tcW w:w="3694"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16. Обеспечение контроля за противопожарной обстановкой в лесах</w:t>
            </w:r>
          </w:p>
        </w:tc>
        <w:tc>
          <w:tcPr>
            <w:tcW w:w="3893"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задымленности территории в пожароопасный период</w:t>
            </w:r>
          </w:p>
        </w:tc>
        <w:tc>
          <w:tcPr>
            <w:tcW w:w="1877"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bl>
    <w:p w:rsidR="00E1748E" w:rsidRPr="00E1748E" w:rsidRDefault="00E1748E" w:rsidP="00E1748E">
      <w:pPr>
        <w:autoSpaceDE w:val="0"/>
        <w:autoSpaceDN w:val="0"/>
        <w:adjustRightInd w:val="0"/>
        <w:spacing w:before="120" w:line="240" w:lineRule="auto"/>
        <w:ind w:firstLine="0"/>
        <w:rPr>
          <w:sz w:val="26"/>
          <w:szCs w:val="24"/>
          <w:lang w:eastAsia="ru-RU"/>
        </w:rPr>
      </w:pPr>
      <w:bookmarkStart w:id="226" w:name="_Toc247418118"/>
      <w:r w:rsidRPr="00E1748E">
        <w:rPr>
          <w:sz w:val="26"/>
          <w:szCs w:val="24"/>
          <w:lang w:eastAsia="ru-RU"/>
        </w:rPr>
        <w:t>Примечание: * - финансирование в соответствии с распределением полномочий по ФЗ-131 от 06 октября 2003.</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27" w:name="_Toc102739066"/>
      <w:r w:rsidRPr="00E1748E">
        <w:rPr>
          <w:rFonts w:ascii="Arial" w:hAnsi="Arial" w:cs="Arial"/>
          <w:b/>
          <w:i/>
          <w:szCs w:val="28"/>
          <w:lang w:eastAsia="ru-RU"/>
        </w:rPr>
        <w:t>Проектные предложения по охране водных ресурсов</w:t>
      </w:r>
      <w:bookmarkEnd w:id="226"/>
      <w:bookmarkEnd w:id="227"/>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10.3</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3858"/>
        <w:gridCol w:w="1405"/>
      </w:tblGrid>
      <w:tr w:rsidR="00E1748E" w:rsidRPr="00E1748E">
        <w:trPr>
          <w:tblHeader/>
        </w:trPr>
        <w:tc>
          <w:tcPr>
            <w:tcW w:w="4258"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Предложения</w:t>
            </w:r>
          </w:p>
        </w:tc>
        <w:tc>
          <w:tcPr>
            <w:tcW w:w="3858"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Обоснование</w:t>
            </w:r>
          </w:p>
        </w:tc>
        <w:tc>
          <w:tcPr>
            <w:tcW w:w="1405"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Очеред-ность</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1. Организация комплексной системы мониторинга за состоянием поверхностных и подземных водных объектов </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Информационное обеспечение планирования и контроля за реализацией водоохранных мероприятий</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2. Обеспечение нормативного режима охраны территорий, расположенных в границах водоохранных зон и прибрежных защитных полос с максимальным озеленением данных территорий</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Предотвращение загрязнения,  засорения и заиливания водоемов и водотоков </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3. Очистка русел рек Клязьма, Вольга, Киржач, Пекша, малых рек от мусора, поваленных деревьев, ила (по резуль-татам комплексного мониторинга)</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Улучшение гидрологического режима рек, снижение рисков негативных последствий обмеления рек</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4. Реконструкция и развитие системы гидротехнических сооружений, приведение их в нормативное состояние</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Улучшение гидрологического режима рек, снижение рисков негативных последствий обмеления рек</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5. Организация контроля за хранением и использованием сельскохозяйственными предприятиями органических и минеральных удобрений </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Предотвращение попадания в водные объекты биогенных элементов, вызывающих эвтро-фикацию и зарастание водоемов</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6. Организация централизованных систем ливневой канализации с очистными сооружениями в г. Петушки, г. Покров, г. Костерево, п. Городищи, п. Вольгинский</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загрязнения водотоков и водоемов поверхностными сточными водами с урбанизированных территорий</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7. Установка станций водоподготовки на предприятиях ЖКХ г. Петушки, г. Покров (с удалением железа, марганца)</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Повышение качества питьевой воды, снижение концентраций тяжелых металлов в сточных водах</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8. Реконструкция очистных сооружений МУП ЖКХ г. Покров, г. Петушки, г. Костерево, сельских населенных пунктов (см. раздел водоотведение)</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загрязнения водных объектов недостаточно очищенными сточными водами, в т.ч. биогенными элементами</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9. Модернизация производственных процессов на ОАО "Городищенская отделочная фабрика" с установкой нового оборудования с более совершенными экологическими характеристиками</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Снижение загрязнения р. Клязьма недостаточно очищенными сточными водами</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10. Переоборудование объектов хранения и размещения бытовых, промышленных, сельскохозяйственных отходов (помещения, защищенные от атмосферных осадков, водонепроница-емые поверхности и др. мероприятия в соответствии с санитарными нормами) </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Предотвращение загрязнения поверхностных и подземных вод фильтрационным стоком </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11. Разработка мероприятий, направленных на предотвращение загрязнения и истощения подземных вод</w:t>
            </w:r>
          </w:p>
        </w:tc>
        <w:tc>
          <w:tcPr>
            <w:tcW w:w="385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Предотвращение загрязнения и истощения подземных вод</w:t>
            </w:r>
          </w:p>
        </w:tc>
        <w:tc>
          <w:tcPr>
            <w:tcW w:w="1405"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bl>
    <w:p w:rsidR="00E1748E" w:rsidRPr="00E1748E" w:rsidRDefault="00E1748E" w:rsidP="00E1748E">
      <w:pPr>
        <w:autoSpaceDE w:val="0"/>
        <w:autoSpaceDN w:val="0"/>
        <w:adjustRightInd w:val="0"/>
        <w:spacing w:before="120" w:line="240" w:lineRule="auto"/>
        <w:rPr>
          <w:sz w:val="26"/>
          <w:szCs w:val="24"/>
          <w:lang w:eastAsia="ru-RU"/>
        </w:rPr>
      </w:pPr>
      <w:bookmarkStart w:id="228" w:name="_Toc247418119"/>
      <w:r w:rsidRPr="00E1748E">
        <w:rPr>
          <w:sz w:val="26"/>
          <w:szCs w:val="24"/>
          <w:lang w:eastAsia="ru-RU"/>
        </w:rPr>
        <w:t>В связи с особенными природными условиями района необходимо оценить влияние на водоносный горизонт предполагаемого строительства свинокомплекса на 10000 голов свиней в пойме р. Киржач.</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тексту «Технического отчета об инженерно - геологических условиях площадки строительства свинофермы по производству до 10000 голов свиней по замкнутому циклу в с Родионово Петушинского района Владимирской области ООО «Владимирстройизыскания» площадка приурочена к правобережному склону долины р. Киржач. Условные отметки поверхности изменяются от 101,75 до 103,26м.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Но фактически это уровень абсолютных отметок поймы р. Киржач, принадлежность участка пойме подтверждает характер разреза с интенсивной обводненностью рыхлых  отложений.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Гидрогеологические условия площадки характеризуются наличием подземных вод. приуроченных к среднечетвертичным водно- ледниковым и нижнемеловым отложениям. Уровень подземных вод на момент изысканий залегал на глубине 1-1,5м. Водовмещающими грунтами служат водно- ледниковые пески мелкие, средней крупности, суглинки и нижнемеловые пылеватые пески. Водоупором служит нижнемеловая глина. Поток подземных вод направлен на восток в сторону долины р. Киржач, где и происходит его разгрузка.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Учитывая геолого - литологическое строение площадки, близкое залегание к поверхности подземных вод в весеннее - осенний период в пределах исследуемой площадки максимальный прогнозный уровень ориентировочно может достигнуть поверхности земли.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Таким образом, непосредственно под почвенно- растительным слоем лежит водопроводящий и водонасыщенный горизонт песков с разгрузкой подземных вод в р. Киржач, то есть существует риск попадания неутилизированных отходов содержания свиней в реку.Кроме того, при низком гипсометрическом положении территория свинокомплекса может быть затоплена паводком, при этом снос загрязнений паводковыми водами может быть значительным. Необходимо обеспечить особые условия для предотвращения загрязнения р.Киржач отходами свинокомплекса.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Ответственность за исполнение природоохранных мероприятий распределяется в соответствии с полномочиями, отнесенными к муниципальному району и городским, сельским поселениям Федеральным законом от 06.10.2003г. №131-ФЗ «Об общих принципах организации местного самоуправления в Российской Федерации».</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29" w:name="_Toc102739067"/>
      <w:r w:rsidRPr="00E1748E">
        <w:rPr>
          <w:rFonts w:ascii="Arial" w:hAnsi="Arial" w:cs="Arial"/>
          <w:b/>
          <w:i/>
          <w:szCs w:val="28"/>
          <w:lang w:eastAsia="ru-RU"/>
        </w:rPr>
        <w:t>Мероприятия по организации обращения с отходами производства и потребления</w:t>
      </w:r>
      <w:bookmarkEnd w:id="228"/>
      <w:bookmarkEnd w:id="229"/>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настоящем разделе содержатся базовые рекомендации по организации обращения с отходами производства и потребления на территории Петушинского района для целей обоснования предложений по выделению земельных участков и размещению объектов системы очистки территории от отходов производства и потребления. В разделе содержатся материалы, нацеленные на реализацию требований Градостроительного кодекса РФ применительно к схемам территориального планирования муниципальных районов. </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30" w:name="_Toc247418120"/>
      <w:bookmarkStart w:id="231" w:name="_Toc102739068"/>
      <w:r w:rsidRPr="00E1748E">
        <w:rPr>
          <w:rFonts w:ascii="Arial" w:hAnsi="Arial" w:cs="Arial"/>
          <w:b/>
          <w:sz w:val="26"/>
          <w:szCs w:val="26"/>
          <w:lang w:eastAsia="ru-RU"/>
        </w:rPr>
        <w:t>Краткая характеристика современной системы обращения с отходами</w:t>
      </w:r>
      <w:bookmarkEnd w:id="230"/>
      <w:bookmarkEnd w:id="231"/>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данным Государственного доклада «О состоянии и охране окружающей среды во Владимирской области за 2009 год», на территории Петушинского района было образовано 48,8 тыс. тонн отходов 1 – 5 классов опасности, в т.ч отходов 1 класса опасности -  2,7 т, отходов 2 класса опасности -  4,7 т, отходов 3 класса опасности -  53,7 т, отходов 4 класса опасности -  22415,9 т, отходов 5 класса опасности -  26321,9 т.</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Среди отходов 1 класса опасности самыми распространенными являются ртутные лампы, люминесцентные ртутьсодержащие трубки отработанные и брак (отработанные люминесцентные лампы). По объему образования среди отходов 2 класса опасности наиболее распространенными являются отходы, содержащие свинец, кислота аккумуляторная серная отработанная. По отходам 3 класса опасности - отходы переработки сельскохозяйственной продукции и отходы животноводства. По отходам 4 класса опасности - отходы животноводства, отходы деревообработки, осадок иловых очистных сооружений. По отходам 5 класса опасности – твердые бытовые отходы,  отходы деревообработки, стеклянный бой незагрязненный, отходы животноводства.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Существующая система сбора и вывоза твердых бытовых отходов планово-регулярная, контейнерного типа и по заявкам, осуществляется специализированными муниципальными предприятиями. Сбор и вывоз промышленных отходов осуществляется самими предприятиями по договорам.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данным института «Владимиргражданпроект», захоронение отходов 3-5 классов опасности на территории Петушинского района осуществляется на 2-х свалках. Кроме того, по состоянию на 2004 год в районе находилось 8 несанкционированных свалок, подлежащих закрытию и рекультивации (Комплекс мер по совершенствованию обращения с отходами производства и потребления во Владимирской области на 2005 - 2008 годы – утвержденный Постановлением Губернатора Владимирской области от 5.04.2005 № 199).</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Сведения о санкционированных свалках на территории Петушинского района </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pPr w:leftFromText="180" w:rightFromText="180" w:vertAnchor="text" w:tblpY="2"/>
        <w:tblOverlap w:val="never"/>
        <w:tblW w:w="9180" w:type="dxa"/>
        <w:tblLayout w:type="fixed"/>
        <w:tblCellMar>
          <w:left w:w="40" w:type="dxa"/>
          <w:right w:w="40" w:type="dxa"/>
        </w:tblCellMar>
        <w:tblLook w:val="0000" w:firstRow="0" w:lastRow="0" w:firstColumn="0" w:lastColumn="0" w:noHBand="0" w:noVBand="0"/>
      </w:tblPr>
      <w:tblGrid>
        <w:gridCol w:w="1620"/>
        <w:gridCol w:w="1262"/>
        <w:gridCol w:w="2338"/>
        <w:gridCol w:w="3960"/>
      </w:tblGrid>
      <w:tr w:rsidR="00E1748E" w:rsidRPr="00E1748E">
        <w:trPr>
          <w:trHeight w:hRule="exact" w:val="864"/>
          <w:tblHeader/>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Свалки</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left="42" w:firstLine="0"/>
              <w:jc w:val="center"/>
              <w:rPr>
                <w:b/>
                <w:sz w:val="22"/>
                <w:szCs w:val="24"/>
                <w:lang w:eastAsia="ru-RU"/>
              </w:rPr>
            </w:pPr>
            <w:r w:rsidRPr="00E1748E">
              <w:rPr>
                <w:b/>
                <w:sz w:val="22"/>
                <w:szCs w:val="24"/>
                <w:lang w:eastAsia="ru-RU"/>
              </w:rPr>
              <w:t>Площадь</w:t>
            </w:r>
          </w:p>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га</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Накопление отходов, т/год</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Место расположения</w:t>
            </w:r>
          </w:p>
        </w:tc>
      </w:tr>
      <w:tr w:rsidR="00E1748E" w:rsidRPr="00E1748E">
        <w:trPr>
          <w:trHeight w:hRule="exact" w:val="892"/>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Петушинская городская свалка</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3,5</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before="120" w:line="240" w:lineRule="auto"/>
              <w:ind w:right="182" w:firstLine="0"/>
              <w:rPr>
                <w:sz w:val="22"/>
                <w:szCs w:val="24"/>
                <w:lang w:eastAsia="ru-RU"/>
              </w:rPr>
            </w:pPr>
            <w:r w:rsidRPr="00E1748E">
              <w:rPr>
                <w:sz w:val="22"/>
                <w:szCs w:val="24"/>
                <w:lang w:eastAsia="ru-RU"/>
              </w:rPr>
              <w:t xml:space="preserve">5 кл.оп. –  9,6 тыс. </w:t>
            </w:r>
          </w:p>
          <w:p w:rsidR="00E1748E" w:rsidRPr="00E1748E" w:rsidRDefault="00E1748E" w:rsidP="00E1748E">
            <w:pPr>
              <w:shd w:val="clear" w:color="auto" w:fill="FFFFFF"/>
              <w:autoSpaceDE w:val="0"/>
              <w:autoSpaceDN w:val="0"/>
              <w:adjustRightInd w:val="0"/>
              <w:spacing w:before="120" w:line="240" w:lineRule="auto"/>
              <w:ind w:right="182" w:firstLine="0"/>
              <w:rPr>
                <w:sz w:val="22"/>
                <w:szCs w:val="24"/>
                <w:lang w:eastAsia="ru-RU"/>
              </w:rPr>
            </w:pPr>
            <w:r w:rsidRPr="00E1748E">
              <w:rPr>
                <w:sz w:val="22"/>
                <w:szCs w:val="24"/>
                <w:lang w:eastAsia="ru-RU"/>
              </w:rPr>
              <w:t xml:space="preserve">4 кл.оп. – 0,3 тыс. </w:t>
            </w:r>
          </w:p>
          <w:p w:rsidR="00E1748E" w:rsidRPr="00E1748E" w:rsidRDefault="00E1748E" w:rsidP="00E1748E">
            <w:pPr>
              <w:shd w:val="clear" w:color="auto" w:fill="FFFFFF"/>
              <w:autoSpaceDE w:val="0"/>
              <w:autoSpaceDN w:val="0"/>
              <w:adjustRightInd w:val="0"/>
              <w:spacing w:before="120" w:line="240" w:lineRule="auto"/>
              <w:ind w:right="182" w:firstLine="0"/>
              <w:rPr>
                <w:sz w:val="22"/>
                <w:szCs w:val="24"/>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Южная часть города (часть территории примыкает к затопляемой зоне поймы р. Клязьмы)</w:t>
            </w:r>
          </w:p>
        </w:tc>
      </w:tr>
      <w:tr w:rsidR="00E1748E" w:rsidRPr="00E1748E">
        <w:trPr>
          <w:trHeight w:hRule="exact" w:val="896"/>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Покровская городская свалка</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3,55</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shd w:val="clear" w:color="auto" w:fill="FFFFFF"/>
              <w:autoSpaceDE w:val="0"/>
              <w:autoSpaceDN w:val="0"/>
              <w:adjustRightInd w:val="0"/>
              <w:spacing w:before="120" w:line="240" w:lineRule="auto"/>
              <w:ind w:right="163" w:firstLine="0"/>
              <w:rPr>
                <w:sz w:val="22"/>
                <w:szCs w:val="24"/>
                <w:lang w:eastAsia="ru-RU"/>
              </w:rPr>
            </w:pPr>
            <w:r w:rsidRPr="00E1748E">
              <w:rPr>
                <w:sz w:val="22"/>
                <w:szCs w:val="24"/>
                <w:lang w:eastAsia="ru-RU"/>
              </w:rPr>
              <w:t>5 кл.оп. – 9,0 тыс.</w:t>
            </w:r>
          </w:p>
          <w:p w:rsidR="00E1748E" w:rsidRPr="00E1748E" w:rsidRDefault="00E1748E" w:rsidP="00E1748E">
            <w:pPr>
              <w:shd w:val="clear" w:color="auto" w:fill="FFFFFF"/>
              <w:autoSpaceDE w:val="0"/>
              <w:autoSpaceDN w:val="0"/>
              <w:adjustRightInd w:val="0"/>
              <w:spacing w:before="120" w:line="240" w:lineRule="auto"/>
              <w:ind w:right="163" w:firstLine="0"/>
              <w:rPr>
                <w:sz w:val="22"/>
                <w:szCs w:val="24"/>
                <w:lang w:eastAsia="ru-RU"/>
              </w:rPr>
            </w:pPr>
            <w:r w:rsidRPr="00E1748E">
              <w:rPr>
                <w:sz w:val="22"/>
                <w:szCs w:val="24"/>
                <w:lang w:eastAsia="ru-RU"/>
              </w:rPr>
              <w:t>4 кл.оп. – 0,3 тыс.</w:t>
            </w:r>
          </w:p>
          <w:p w:rsidR="00E1748E" w:rsidRPr="00E1748E" w:rsidRDefault="00E1748E" w:rsidP="00E1748E">
            <w:pPr>
              <w:shd w:val="clear" w:color="auto" w:fill="FFFFFF"/>
              <w:autoSpaceDE w:val="0"/>
              <w:autoSpaceDN w:val="0"/>
              <w:adjustRightInd w:val="0"/>
              <w:spacing w:before="120" w:line="240" w:lineRule="auto"/>
              <w:ind w:firstLine="0"/>
              <w:rPr>
                <w:sz w:val="22"/>
                <w:szCs w:val="24"/>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E1748E" w:rsidRPr="00E1748E" w:rsidRDefault="00E1748E" w:rsidP="00E1748E">
            <w:pPr>
              <w:autoSpaceDE w:val="0"/>
              <w:autoSpaceDN w:val="0"/>
              <w:adjustRightInd w:val="0"/>
              <w:spacing w:before="120" w:line="240" w:lineRule="auto"/>
              <w:ind w:firstLine="0"/>
              <w:rPr>
                <w:sz w:val="22"/>
                <w:szCs w:val="24"/>
                <w:lang w:eastAsia="ru-RU"/>
              </w:rPr>
            </w:pPr>
            <w:r w:rsidRPr="00E1748E">
              <w:rPr>
                <w:sz w:val="22"/>
                <w:szCs w:val="24"/>
                <w:lang w:eastAsia="ru-RU"/>
              </w:rPr>
              <w:t>111 квартал Покровского лесничества Заречного песхоза</w:t>
            </w:r>
          </w:p>
        </w:tc>
      </w:tr>
    </w:tbl>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Сбор и переработка автомобильных покрышек организована по адресу: Владимирская область г.Радужный, 16 квартал д.70 – «ЗАО «Завод по переработке автопокрышек ЗПП№1». Сбор и переработку ртутьсодержащих ламп осуществляет ООО «Инжиниринг», г.Владимир, ул.Горького д.106, оф.41.</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г. Покров компанией ООО «Домас» налажен раздельный сбор и сортировка ТБО (дополнительно извлекаются отходы картона, полимерные отходы, всего около 40 видов отходов), что позволяет уменьшить общий объем вывозимых на свалку отходов.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 основным проблемам в области сбора твердых бытовых отходов относятся: </w:t>
      </w:r>
    </w:p>
    <w:p w:rsidR="00E1748E" w:rsidRPr="00E1748E" w:rsidRDefault="00E1748E" w:rsidP="00695586">
      <w:pPr>
        <w:numPr>
          <w:ilvl w:val="0"/>
          <w:numId w:val="65"/>
        </w:numPr>
        <w:autoSpaceDE w:val="0"/>
        <w:autoSpaceDN w:val="0"/>
        <w:adjustRightInd w:val="0"/>
        <w:spacing w:before="120" w:line="240" w:lineRule="auto"/>
        <w:rPr>
          <w:sz w:val="26"/>
          <w:szCs w:val="24"/>
          <w:lang w:eastAsia="ru-RU"/>
        </w:rPr>
      </w:pPr>
      <w:r w:rsidRPr="00E1748E">
        <w:rPr>
          <w:sz w:val="26"/>
          <w:szCs w:val="24"/>
          <w:lang w:eastAsia="ru-RU"/>
        </w:rPr>
        <w:t>необеспеченность контейнерами для сбора ТБО в соответствии с нормативными требованиями;</w:t>
      </w:r>
    </w:p>
    <w:p w:rsidR="00E1748E" w:rsidRPr="00E1748E" w:rsidRDefault="00E1748E" w:rsidP="00695586">
      <w:pPr>
        <w:numPr>
          <w:ilvl w:val="0"/>
          <w:numId w:val="65"/>
        </w:numPr>
        <w:autoSpaceDE w:val="0"/>
        <w:autoSpaceDN w:val="0"/>
        <w:adjustRightInd w:val="0"/>
        <w:spacing w:before="120" w:line="240" w:lineRule="auto"/>
        <w:rPr>
          <w:sz w:val="26"/>
          <w:szCs w:val="24"/>
          <w:lang w:eastAsia="ru-RU"/>
        </w:rPr>
      </w:pPr>
      <w:r w:rsidRPr="00E1748E">
        <w:rPr>
          <w:sz w:val="26"/>
          <w:szCs w:val="24"/>
          <w:lang w:eastAsia="ru-RU"/>
        </w:rPr>
        <w:lastRenderedPageBreak/>
        <w:t>отсутствие в большинстве населенных пунктов нормативного количества оборудованных контейнерных площадок;</w:t>
      </w:r>
    </w:p>
    <w:p w:rsidR="00E1748E" w:rsidRPr="00E1748E" w:rsidRDefault="00E1748E" w:rsidP="00695586">
      <w:pPr>
        <w:numPr>
          <w:ilvl w:val="0"/>
          <w:numId w:val="65"/>
        </w:numPr>
        <w:autoSpaceDE w:val="0"/>
        <w:autoSpaceDN w:val="0"/>
        <w:adjustRightInd w:val="0"/>
        <w:spacing w:before="120" w:line="240" w:lineRule="auto"/>
        <w:rPr>
          <w:sz w:val="26"/>
          <w:szCs w:val="24"/>
          <w:lang w:eastAsia="ru-RU"/>
        </w:rPr>
      </w:pPr>
      <w:r w:rsidRPr="00E1748E">
        <w:rPr>
          <w:sz w:val="26"/>
          <w:szCs w:val="24"/>
          <w:lang w:eastAsia="ru-RU"/>
        </w:rPr>
        <w:t>изношенность парка cпецтехники;</w:t>
      </w:r>
    </w:p>
    <w:p w:rsidR="00E1748E" w:rsidRPr="00E1748E" w:rsidRDefault="00E1748E" w:rsidP="00695586">
      <w:pPr>
        <w:numPr>
          <w:ilvl w:val="0"/>
          <w:numId w:val="65"/>
        </w:numPr>
        <w:autoSpaceDE w:val="0"/>
        <w:autoSpaceDN w:val="0"/>
        <w:adjustRightInd w:val="0"/>
        <w:spacing w:before="120" w:line="240" w:lineRule="auto"/>
        <w:rPr>
          <w:sz w:val="26"/>
          <w:szCs w:val="24"/>
          <w:lang w:eastAsia="ru-RU"/>
        </w:rPr>
      </w:pPr>
      <w:r w:rsidRPr="00E1748E">
        <w:rPr>
          <w:sz w:val="26"/>
          <w:szCs w:val="24"/>
          <w:lang w:eastAsia="ru-RU"/>
        </w:rPr>
        <w:t>нерешенность вопроса вывоза отходов от частного жилого сектора (значительный объем бытовых отходов, образующихся в частных домовладениях, остается в населенных пунктах из-за отсутствия или несоблюдения муниципальных правил благоустройства и содержания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 основным проблемам в области транспортировки твердых бытовых отходов относятся: </w:t>
      </w:r>
    </w:p>
    <w:p w:rsidR="00E1748E" w:rsidRPr="00E1748E" w:rsidRDefault="00E1748E" w:rsidP="00695586">
      <w:pPr>
        <w:numPr>
          <w:ilvl w:val="0"/>
          <w:numId w:val="66"/>
        </w:numPr>
        <w:autoSpaceDE w:val="0"/>
        <w:autoSpaceDN w:val="0"/>
        <w:adjustRightInd w:val="0"/>
        <w:spacing w:before="120" w:line="240" w:lineRule="auto"/>
        <w:rPr>
          <w:sz w:val="26"/>
          <w:szCs w:val="24"/>
          <w:lang w:eastAsia="ru-RU"/>
        </w:rPr>
      </w:pPr>
      <w:r w:rsidRPr="00E1748E">
        <w:rPr>
          <w:sz w:val="26"/>
          <w:szCs w:val="24"/>
          <w:lang w:eastAsia="ru-RU"/>
        </w:rPr>
        <w:t>ограниченное количество и высокий уровень износа специализированного транспорта;</w:t>
      </w:r>
    </w:p>
    <w:p w:rsidR="00E1748E" w:rsidRPr="00E1748E" w:rsidRDefault="00E1748E" w:rsidP="00695586">
      <w:pPr>
        <w:numPr>
          <w:ilvl w:val="0"/>
          <w:numId w:val="66"/>
        </w:numPr>
        <w:autoSpaceDE w:val="0"/>
        <w:autoSpaceDN w:val="0"/>
        <w:adjustRightInd w:val="0"/>
        <w:spacing w:before="120" w:line="240" w:lineRule="auto"/>
        <w:rPr>
          <w:sz w:val="26"/>
          <w:szCs w:val="24"/>
          <w:lang w:eastAsia="ru-RU"/>
        </w:rPr>
      </w:pPr>
      <w:r w:rsidRPr="00E1748E">
        <w:rPr>
          <w:sz w:val="26"/>
          <w:szCs w:val="24"/>
          <w:lang w:eastAsia="ru-RU"/>
        </w:rPr>
        <w:t>высокие затраты на транспортировку;</w:t>
      </w:r>
    </w:p>
    <w:p w:rsidR="00E1748E" w:rsidRPr="00E1748E" w:rsidRDefault="00E1748E" w:rsidP="00695586">
      <w:pPr>
        <w:numPr>
          <w:ilvl w:val="0"/>
          <w:numId w:val="66"/>
        </w:numPr>
        <w:autoSpaceDE w:val="0"/>
        <w:autoSpaceDN w:val="0"/>
        <w:adjustRightInd w:val="0"/>
        <w:spacing w:before="120" w:line="240" w:lineRule="auto"/>
        <w:rPr>
          <w:sz w:val="26"/>
          <w:szCs w:val="24"/>
          <w:lang w:eastAsia="ru-RU"/>
        </w:rPr>
      </w:pPr>
      <w:r w:rsidRPr="00E1748E">
        <w:rPr>
          <w:sz w:val="26"/>
          <w:szCs w:val="24"/>
          <w:lang w:eastAsia="ru-RU"/>
        </w:rPr>
        <w:t>отсутствие мусоросортировочных и мусороперегрузочных станций.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 основным проблемам в области транспортировки твердых бытовых отходов относятся: </w:t>
      </w:r>
    </w:p>
    <w:p w:rsidR="00E1748E" w:rsidRPr="00E1748E" w:rsidRDefault="00E1748E" w:rsidP="00695586">
      <w:pPr>
        <w:numPr>
          <w:ilvl w:val="0"/>
          <w:numId w:val="67"/>
        </w:numPr>
        <w:autoSpaceDE w:val="0"/>
        <w:autoSpaceDN w:val="0"/>
        <w:adjustRightInd w:val="0"/>
        <w:spacing w:before="120" w:line="240" w:lineRule="auto"/>
        <w:rPr>
          <w:sz w:val="26"/>
          <w:szCs w:val="24"/>
          <w:lang w:eastAsia="ru-RU"/>
        </w:rPr>
      </w:pPr>
      <w:r w:rsidRPr="00E1748E">
        <w:rPr>
          <w:sz w:val="26"/>
          <w:szCs w:val="24"/>
          <w:lang w:eastAsia="ru-RU"/>
        </w:rPr>
        <w:t>отсутствие объектов размещения отходов, отвечающих требованиям экологической безопасности;</w:t>
      </w:r>
    </w:p>
    <w:p w:rsidR="00E1748E" w:rsidRPr="00E1748E" w:rsidRDefault="00E1748E" w:rsidP="00695586">
      <w:pPr>
        <w:numPr>
          <w:ilvl w:val="0"/>
          <w:numId w:val="67"/>
        </w:numPr>
        <w:autoSpaceDE w:val="0"/>
        <w:autoSpaceDN w:val="0"/>
        <w:adjustRightInd w:val="0"/>
        <w:spacing w:before="120" w:line="240" w:lineRule="auto"/>
        <w:rPr>
          <w:sz w:val="26"/>
          <w:szCs w:val="24"/>
          <w:lang w:eastAsia="ru-RU"/>
        </w:rPr>
      </w:pPr>
      <w:r w:rsidRPr="00E1748E">
        <w:rPr>
          <w:sz w:val="26"/>
          <w:szCs w:val="24"/>
          <w:lang w:eastAsia="ru-RU"/>
        </w:rPr>
        <w:t xml:space="preserve">несоблюдение технологии захоронения;  </w:t>
      </w:r>
    </w:p>
    <w:p w:rsidR="00E1748E" w:rsidRPr="00E1748E" w:rsidRDefault="00E1748E" w:rsidP="00695586">
      <w:pPr>
        <w:numPr>
          <w:ilvl w:val="0"/>
          <w:numId w:val="67"/>
        </w:numPr>
        <w:autoSpaceDE w:val="0"/>
        <w:autoSpaceDN w:val="0"/>
        <w:adjustRightInd w:val="0"/>
        <w:spacing w:before="120" w:line="240" w:lineRule="auto"/>
        <w:rPr>
          <w:sz w:val="26"/>
          <w:szCs w:val="24"/>
          <w:lang w:eastAsia="ru-RU"/>
        </w:rPr>
      </w:pPr>
      <w:r w:rsidRPr="00E1748E">
        <w:rPr>
          <w:sz w:val="26"/>
          <w:szCs w:val="24"/>
          <w:lang w:eastAsia="ru-RU"/>
        </w:rPr>
        <w:t>отсутствие учета и контроля за поступлением отходов;</w:t>
      </w:r>
    </w:p>
    <w:p w:rsidR="00E1748E" w:rsidRPr="00E1748E" w:rsidRDefault="00E1748E" w:rsidP="00695586">
      <w:pPr>
        <w:numPr>
          <w:ilvl w:val="0"/>
          <w:numId w:val="67"/>
        </w:numPr>
        <w:autoSpaceDE w:val="0"/>
        <w:autoSpaceDN w:val="0"/>
        <w:adjustRightInd w:val="0"/>
        <w:spacing w:before="120" w:line="240" w:lineRule="auto"/>
        <w:rPr>
          <w:sz w:val="26"/>
          <w:szCs w:val="24"/>
          <w:lang w:eastAsia="ru-RU"/>
        </w:rPr>
      </w:pPr>
      <w:r w:rsidRPr="00E1748E">
        <w:rPr>
          <w:sz w:val="26"/>
          <w:szCs w:val="24"/>
          <w:lang w:eastAsia="ru-RU"/>
        </w:rPr>
        <w:t>отсутствие радиометрического контроля.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Кроме того, может быть выделен ряд общих проблем в области обращения с ТБО: </w:t>
      </w:r>
    </w:p>
    <w:p w:rsidR="00E1748E" w:rsidRPr="00E1748E" w:rsidRDefault="00E1748E" w:rsidP="00695586">
      <w:pPr>
        <w:numPr>
          <w:ilvl w:val="0"/>
          <w:numId w:val="68"/>
        </w:numPr>
        <w:autoSpaceDE w:val="0"/>
        <w:autoSpaceDN w:val="0"/>
        <w:adjustRightInd w:val="0"/>
        <w:spacing w:before="120" w:line="240" w:lineRule="auto"/>
        <w:rPr>
          <w:sz w:val="26"/>
          <w:szCs w:val="24"/>
          <w:lang w:eastAsia="ru-RU"/>
        </w:rPr>
      </w:pPr>
      <w:r w:rsidRPr="00E1748E">
        <w:rPr>
          <w:sz w:val="26"/>
          <w:szCs w:val="24"/>
          <w:lang w:eastAsia="ru-RU"/>
        </w:rPr>
        <w:t>рост объемов образования ТБО как в абсолютных величинах, так и на душу населения;</w:t>
      </w:r>
    </w:p>
    <w:p w:rsidR="00E1748E" w:rsidRPr="00E1748E" w:rsidRDefault="00E1748E" w:rsidP="00695586">
      <w:pPr>
        <w:numPr>
          <w:ilvl w:val="0"/>
          <w:numId w:val="68"/>
        </w:numPr>
        <w:autoSpaceDE w:val="0"/>
        <w:autoSpaceDN w:val="0"/>
        <w:adjustRightInd w:val="0"/>
        <w:spacing w:before="120" w:line="240" w:lineRule="auto"/>
        <w:rPr>
          <w:sz w:val="26"/>
          <w:szCs w:val="24"/>
          <w:lang w:eastAsia="ru-RU"/>
        </w:rPr>
      </w:pPr>
      <w:r w:rsidRPr="00E1748E">
        <w:rPr>
          <w:sz w:val="26"/>
          <w:szCs w:val="24"/>
          <w:lang w:eastAsia="ru-RU"/>
        </w:rPr>
        <w:t>усложнение состава ТБО, которые включают в себя все большее количество экологически опасных компонентов;</w:t>
      </w:r>
    </w:p>
    <w:p w:rsidR="00E1748E" w:rsidRPr="00E1748E" w:rsidRDefault="00E1748E" w:rsidP="00695586">
      <w:pPr>
        <w:numPr>
          <w:ilvl w:val="0"/>
          <w:numId w:val="68"/>
        </w:numPr>
        <w:autoSpaceDE w:val="0"/>
        <w:autoSpaceDN w:val="0"/>
        <w:adjustRightInd w:val="0"/>
        <w:spacing w:before="120" w:line="240" w:lineRule="auto"/>
        <w:rPr>
          <w:sz w:val="26"/>
          <w:szCs w:val="24"/>
          <w:lang w:eastAsia="ru-RU"/>
        </w:rPr>
      </w:pPr>
      <w:r w:rsidRPr="00E1748E">
        <w:rPr>
          <w:sz w:val="26"/>
          <w:szCs w:val="24"/>
          <w:lang w:eastAsia="ru-RU"/>
        </w:rPr>
        <w:t>отрицательное отношение населения к строительству объектов по обезвреживанию отходов;</w:t>
      </w:r>
    </w:p>
    <w:p w:rsidR="00E1748E" w:rsidRPr="00E1748E" w:rsidRDefault="00E1748E" w:rsidP="00695586">
      <w:pPr>
        <w:numPr>
          <w:ilvl w:val="0"/>
          <w:numId w:val="68"/>
        </w:numPr>
        <w:autoSpaceDE w:val="0"/>
        <w:autoSpaceDN w:val="0"/>
        <w:adjustRightInd w:val="0"/>
        <w:spacing w:before="120" w:line="240" w:lineRule="auto"/>
        <w:rPr>
          <w:sz w:val="26"/>
          <w:szCs w:val="24"/>
          <w:lang w:eastAsia="ru-RU"/>
        </w:rPr>
      </w:pPr>
      <w:r w:rsidRPr="00E1748E">
        <w:rPr>
          <w:sz w:val="26"/>
          <w:szCs w:val="24"/>
          <w:lang w:eastAsia="ru-RU"/>
        </w:rPr>
        <w:t xml:space="preserve">высокая стоимость утилизации отходов.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Проектные предложения генеральной схемы очистки территории Петушинского района нацелены на решение упомянутых выше проблем и оптимизацию в целом системы сбора, транспортировки, размещения, обезвреживания, переработки отходов.</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32" w:name="_Toc247418121"/>
      <w:bookmarkStart w:id="233" w:name="_Toc102739069"/>
      <w:r w:rsidRPr="00E1748E">
        <w:rPr>
          <w:rFonts w:ascii="Arial" w:hAnsi="Arial" w:cs="Arial"/>
          <w:b/>
          <w:sz w:val="26"/>
          <w:szCs w:val="26"/>
          <w:lang w:eastAsia="ru-RU"/>
        </w:rPr>
        <w:t>Основные принципы обращения с отходами на территории Петушинского района</w:t>
      </w:r>
      <w:bookmarkEnd w:id="232"/>
      <w:bookmarkEnd w:id="233"/>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соответствии с Федеральным законом от 24.06.1998 №89-ФЗ «Об отходах производства и потребления», территория Петушинского района подлежит </w:t>
      </w:r>
      <w:r w:rsidRPr="00E1748E">
        <w:rPr>
          <w:sz w:val="26"/>
          <w:szCs w:val="24"/>
          <w:lang w:eastAsia="ru-RU"/>
        </w:rPr>
        <w:lastRenderedPageBreak/>
        <w:t xml:space="preserve">регулярной очистке от отходов в соответствии с экологическими, санитарными и иными требованиями.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данному закону, организация деятельности в области обращения с отходами находится в компетенции органов местного самоуправления. К полномочиям органов местного самоуправления Петушинского муниципального района в области обращения с отходами относится организация утилизации и переработки бытовых и промышленных отходов. 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Законом Владимирской области от 09.10.2007 №130-ОЗ «Об отходах производства и потребления во Владимирской области», основными принципами обращения с отходами на территории Петушинского района являются:</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минимизация образования отходов и уменьшение степени их опасности;</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разделение отходов при их сборе и подготовке к переработке;</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развитие рынка вторичных материальных ресурсов и вовлечение их в хозяйственный оборот в качестве вторичного сырья;</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возмещение вреда, причиненного окружающей среде, и направление средств, получаемых в счет возмещения, на природоохранные мероприятия;</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доступность информации в области обращения с отходами;</w:t>
      </w:r>
    </w:p>
    <w:p w:rsidR="00E1748E" w:rsidRPr="00E1748E" w:rsidRDefault="00E1748E" w:rsidP="00695586">
      <w:pPr>
        <w:numPr>
          <w:ilvl w:val="0"/>
          <w:numId w:val="69"/>
        </w:numPr>
        <w:autoSpaceDE w:val="0"/>
        <w:autoSpaceDN w:val="0"/>
        <w:adjustRightInd w:val="0"/>
        <w:spacing w:before="120" w:line="240" w:lineRule="auto"/>
        <w:rPr>
          <w:sz w:val="26"/>
          <w:szCs w:val="24"/>
          <w:lang w:eastAsia="ru-RU"/>
        </w:rPr>
      </w:pPr>
      <w:r w:rsidRPr="00E1748E">
        <w:rPr>
          <w:sz w:val="26"/>
          <w:szCs w:val="24"/>
          <w:lang w:eastAsia="ru-RU"/>
        </w:rPr>
        <w:t xml:space="preserve">участие в межрегиональном и международном сотрудничестве в области обращения с отходами. </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34" w:name="_Toc247418122"/>
      <w:bookmarkStart w:id="235" w:name="_Toc102739070"/>
      <w:r w:rsidRPr="00E1748E">
        <w:rPr>
          <w:rFonts w:ascii="Arial" w:hAnsi="Arial" w:cs="Arial"/>
          <w:b/>
          <w:sz w:val="26"/>
          <w:szCs w:val="26"/>
          <w:lang w:eastAsia="ru-RU"/>
        </w:rPr>
        <w:t>Предложения по организации сбора твердых бытовых отходов</w:t>
      </w:r>
      <w:bookmarkEnd w:id="234"/>
      <w:bookmarkEnd w:id="235"/>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областными нормативами градостроительного проектирования «Планировка и застройка городских округов и поселений Владимирской области», утвержденными Постановлением Губернатора области от 06.05.2006 № 341, при размещении новой или реконструкции существующей застройки необходимо разрабатывать комплекс мер, направленных на предотвращение загрязнения окружающей среды промышленными и бытовыми отходами в соответствии с правилами и нормами по санитарной очистке территорий населенных мест (СанПиН 42-128-4690-88), включающими сбор, хранение, размещение, транспортировку, переработку, утилизацию отходов и уборку территорий, с учетом прогнозирования токсичных видов отходов, источников их образования и передовых технологий в области утилизации отходов.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Сбор твердых бытовых отходов осуществляется в процессе санитарной очистки территории, объектами которой являются придомовые территории, уличные и микрорайонные проезды, территории объектов культурно-бытового </w:t>
      </w:r>
      <w:r w:rsidRPr="00E1748E">
        <w:rPr>
          <w:sz w:val="26"/>
          <w:szCs w:val="24"/>
          <w:lang w:eastAsia="ru-RU"/>
        </w:rPr>
        <w:lastRenderedPageBreak/>
        <w:t xml:space="preserve">назначения, предприятий, учреждений и организаций, парков, скверов, площадей и иных мест общественного пользования, мест отдыха.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накопления твердых бытовых отходов на территории поселений Петушинского района, произведенный на основании упомянутых выше областных нормативов градостроительного проектирования, приведен в</w:t>
      </w:r>
      <w:r w:rsidR="0048060D">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_Ref300582051 \h  \* MERGEFORMAT </w:instrText>
      </w:r>
      <w:r w:rsidRPr="00E1748E">
        <w:rPr>
          <w:sz w:val="26"/>
          <w:szCs w:val="24"/>
          <w:lang w:eastAsia="ru-RU"/>
        </w:rPr>
      </w:r>
      <w:r w:rsidRPr="00E1748E">
        <w:rPr>
          <w:sz w:val="26"/>
          <w:szCs w:val="24"/>
          <w:lang w:eastAsia="ru-RU"/>
        </w:rPr>
        <w:fldChar w:fldCharType="separate"/>
      </w:r>
      <w:r w:rsidR="0048060D">
        <w:rPr>
          <w:sz w:val="26"/>
          <w:szCs w:val="24"/>
          <w:lang w:eastAsia="ru-RU"/>
        </w:rPr>
        <w:t>Таблице</w:t>
      </w:r>
      <w:r w:rsidRPr="00E1748E">
        <w:rPr>
          <w:sz w:val="26"/>
          <w:szCs w:val="24"/>
          <w:lang w:eastAsia="ru-RU"/>
        </w:rPr>
        <w:t xml:space="preserve"> 10.4_2</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Расчет накопления твердых бытовых отходов на территории поселений Петушинского района</w:t>
      </w:r>
    </w:p>
    <w:p w:rsidR="00E1748E" w:rsidRPr="00E1748E" w:rsidRDefault="00E1748E" w:rsidP="00E1748E">
      <w:pPr>
        <w:spacing w:after="60" w:line="240" w:lineRule="auto"/>
        <w:jc w:val="right"/>
        <w:rPr>
          <w:rFonts w:ascii="Arial" w:hAnsi="Arial" w:cs="Arial"/>
          <w:b/>
          <w:sz w:val="24"/>
          <w:szCs w:val="24"/>
        </w:rPr>
      </w:pPr>
      <w:bookmarkStart w:id="236" w:name="_Ref300582051"/>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2</w:t>
      </w:r>
      <w:r w:rsidRPr="00E1748E">
        <w:rPr>
          <w:b/>
          <w:sz w:val="24"/>
          <w:szCs w:val="24"/>
        </w:rPr>
        <w:fldChar w:fldCharType="end"/>
      </w:r>
      <w:bookmarkEnd w:id="236"/>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1042"/>
        <w:gridCol w:w="1440"/>
        <w:gridCol w:w="1203"/>
        <w:gridCol w:w="1518"/>
        <w:gridCol w:w="1418"/>
        <w:gridCol w:w="1418"/>
      </w:tblGrid>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Наименование</w:t>
            </w:r>
          </w:p>
        </w:tc>
        <w:tc>
          <w:tcPr>
            <w:tcW w:w="1042"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Население на расчетный срок, тыс. чел.</w:t>
            </w:r>
          </w:p>
        </w:tc>
        <w:tc>
          <w:tcPr>
            <w:tcW w:w="1440"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Обеспеченность канализацией на расчетный срок, %</w:t>
            </w:r>
          </w:p>
        </w:tc>
        <w:tc>
          <w:tcPr>
            <w:tcW w:w="1203"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Норматив образования ТБО, т/чел/год</w:t>
            </w:r>
          </w:p>
        </w:tc>
        <w:tc>
          <w:tcPr>
            <w:tcW w:w="1518"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Норматив образо-вания жидких отходов, м3/год</w:t>
            </w:r>
          </w:p>
        </w:tc>
        <w:tc>
          <w:tcPr>
            <w:tcW w:w="1418"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Планируемый объем ТБО, тыс. т/год</w:t>
            </w:r>
          </w:p>
        </w:tc>
        <w:tc>
          <w:tcPr>
            <w:tcW w:w="1418"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объем жидких отходов, тыс. м</w:t>
            </w:r>
            <w:r w:rsidRPr="00E1748E">
              <w:rPr>
                <w:b/>
                <w:sz w:val="22"/>
                <w:szCs w:val="24"/>
                <w:vertAlign w:val="superscript"/>
                <w:lang w:eastAsia="ru-RU"/>
              </w:rPr>
              <w:t>3</w:t>
            </w:r>
            <w:r w:rsidRPr="00E1748E">
              <w:rPr>
                <w:b/>
                <w:sz w:val="22"/>
                <w:szCs w:val="24"/>
                <w:lang w:eastAsia="ru-RU"/>
              </w:rPr>
              <w:t>/год</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Городское поселение город Петушки</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15,3</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0,28</w:t>
            </w:r>
          </w:p>
        </w:tc>
        <w:tc>
          <w:tcPr>
            <w:tcW w:w="15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4,2</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Городское поселение город Покров</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15,6</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0,28</w:t>
            </w:r>
          </w:p>
        </w:tc>
        <w:tc>
          <w:tcPr>
            <w:tcW w:w="15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4,3</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Городское поселение город Костерево</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9,1</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0,28</w:t>
            </w:r>
          </w:p>
        </w:tc>
        <w:tc>
          <w:tcPr>
            <w:tcW w:w="15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2,5</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Городское поселение поселок Вольгинский</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6,2</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0,28</w:t>
            </w:r>
          </w:p>
        </w:tc>
        <w:tc>
          <w:tcPr>
            <w:tcW w:w="15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1,7</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Городское поселение поселок Городищи</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5,9</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100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0,28</w:t>
            </w:r>
          </w:p>
        </w:tc>
        <w:tc>
          <w:tcPr>
            <w:tcW w:w="15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1,6</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Нагорное сельское поселение</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4,3</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0,35</w:t>
            </w:r>
          </w:p>
        </w:tc>
        <w:tc>
          <w:tcPr>
            <w:tcW w:w="1518"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2,5</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1,6</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5,7</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Пекшинское сельское поселение</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5,8</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0,35</w:t>
            </w:r>
          </w:p>
        </w:tc>
        <w:tc>
          <w:tcPr>
            <w:tcW w:w="1518"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2,5</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1,8</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6,6</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sz w:val="22"/>
                <w:szCs w:val="24"/>
                <w:lang w:eastAsia="ru-RU"/>
              </w:rPr>
            </w:pPr>
            <w:r w:rsidRPr="00E1748E">
              <w:rPr>
                <w:sz w:val="22"/>
                <w:szCs w:val="24"/>
                <w:lang w:eastAsia="ru-RU"/>
              </w:rPr>
              <w:t>Петушинское сельское поселение</w:t>
            </w:r>
          </w:p>
        </w:tc>
        <w:tc>
          <w:tcPr>
            <w:tcW w:w="1042"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4,4</w:t>
            </w:r>
          </w:p>
        </w:tc>
        <w:tc>
          <w:tcPr>
            <w:tcW w:w="1440"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50</w:t>
            </w: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0,35</w:t>
            </w:r>
          </w:p>
        </w:tc>
        <w:tc>
          <w:tcPr>
            <w:tcW w:w="1518" w:type="dxa"/>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2,5</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1,5</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sz w:val="22"/>
                <w:szCs w:val="24"/>
                <w:lang w:eastAsia="ru-RU"/>
              </w:rPr>
            </w:pPr>
            <w:r w:rsidRPr="00E1748E">
              <w:rPr>
                <w:sz w:val="22"/>
                <w:szCs w:val="24"/>
                <w:lang w:eastAsia="ru-RU"/>
              </w:rPr>
              <w:t>5,6</w:t>
            </w:r>
          </w:p>
        </w:tc>
      </w:tr>
      <w:tr w:rsidR="00E1748E" w:rsidRPr="00E1748E">
        <w:tc>
          <w:tcPr>
            <w:tcW w:w="1337" w:type="dxa"/>
            <w:vAlign w:val="center"/>
          </w:tcPr>
          <w:p w:rsidR="00E1748E" w:rsidRPr="00E1748E" w:rsidRDefault="00E1748E" w:rsidP="00E1748E">
            <w:pPr>
              <w:autoSpaceDE w:val="0"/>
              <w:autoSpaceDN w:val="0"/>
              <w:adjustRightInd w:val="0"/>
              <w:spacing w:line="240" w:lineRule="auto"/>
              <w:ind w:firstLine="0"/>
              <w:rPr>
                <w:b/>
                <w:sz w:val="22"/>
                <w:szCs w:val="24"/>
                <w:lang w:eastAsia="ru-RU"/>
              </w:rPr>
            </w:pPr>
            <w:r w:rsidRPr="00E1748E">
              <w:rPr>
                <w:b/>
                <w:sz w:val="22"/>
                <w:szCs w:val="24"/>
                <w:lang w:eastAsia="ru-RU"/>
              </w:rPr>
              <w:t>ИТОГО</w:t>
            </w:r>
          </w:p>
        </w:tc>
        <w:tc>
          <w:tcPr>
            <w:tcW w:w="1042"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66,7</w:t>
            </w:r>
          </w:p>
        </w:tc>
        <w:tc>
          <w:tcPr>
            <w:tcW w:w="1440" w:type="dxa"/>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p>
        </w:tc>
        <w:tc>
          <w:tcPr>
            <w:tcW w:w="1203" w:type="dxa"/>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p>
        </w:tc>
        <w:tc>
          <w:tcPr>
            <w:tcW w:w="1518" w:type="dxa"/>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19,6</w:t>
            </w:r>
          </w:p>
        </w:tc>
        <w:tc>
          <w:tcPr>
            <w:tcW w:w="1418" w:type="dxa"/>
            <w:noWrap/>
            <w:vAlign w:val="center"/>
          </w:tcPr>
          <w:p w:rsidR="00E1748E" w:rsidRPr="00E1748E" w:rsidRDefault="00E1748E" w:rsidP="00E1748E">
            <w:pPr>
              <w:autoSpaceDE w:val="0"/>
              <w:autoSpaceDN w:val="0"/>
              <w:adjustRightInd w:val="0"/>
              <w:spacing w:line="240" w:lineRule="auto"/>
              <w:ind w:firstLine="0"/>
              <w:jc w:val="center"/>
              <w:rPr>
                <w:b/>
                <w:sz w:val="22"/>
                <w:szCs w:val="24"/>
                <w:lang w:eastAsia="ru-RU"/>
              </w:rPr>
            </w:pPr>
            <w:r w:rsidRPr="00E1748E">
              <w:rPr>
                <w:b/>
                <w:sz w:val="22"/>
                <w:szCs w:val="24"/>
                <w:lang w:eastAsia="ru-RU"/>
              </w:rPr>
              <w:t>18,0</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Согласно областным нормативам градостроительного проектирования,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w:t>
      </w:r>
      <w:r w:rsidRPr="00E1748E">
        <w:rPr>
          <w:sz w:val="26"/>
          <w:szCs w:val="24"/>
          <w:lang w:eastAsia="ru-RU"/>
        </w:rPr>
        <w:lastRenderedPageBreak/>
        <w:t xml:space="preserve">водонепроницаемым покрытием и отделяться от площадок для отдыха и занятий спортом.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сбора жидких отходов в неканализованных домовладениях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условиях децентрализованного водоснабжения дворовые уборные должны быть удалены от колодцев и каптажей родников на расстояние не менее 50 м.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Мусоросборники, дворовые туалеты и помойные ямы должны быть расположены на расстоянии не менее 4 метров от границ участка домовладения.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организации сбора ТБО необходимо учитывать, что они содержат ценные компоненты, которые могут быть повторно использованы (</w:t>
      </w:r>
      <w:r w:rsidRPr="00E1748E">
        <w:rPr>
          <w:sz w:val="26"/>
          <w:szCs w:val="24"/>
          <w:lang w:eastAsia="ru-RU"/>
        </w:rPr>
        <w:fldChar w:fldCharType="begin"/>
      </w:r>
      <w:r w:rsidRPr="00E1748E">
        <w:rPr>
          <w:sz w:val="26"/>
          <w:szCs w:val="24"/>
          <w:lang w:eastAsia="ru-RU"/>
        </w:rPr>
        <w:instrText xml:space="preserve"> REF _Ref300582066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10.4_3</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Ориентировочный морфологический состав твердых бытовых отходов (усредненные показатели для средней полосы России)</w:t>
      </w:r>
    </w:p>
    <w:p w:rsidR="00E1748E" w:rsidRPr="00E1748E" w:rsidRDefault="00E1748E" w:rsidP="00E1748E">
      <w:pPr>
        <w:spacing w:after="60" w:line="240" w:lineRule="auto"/>
        <w:jc w:val="right"/>
        <w:rPr>
          <w:b/>
          <w:sz w:val="24"/>
          <w:szCs w:val="24"/>
        </w:rPr>
      </w:pPr>
      <w:bookmarkStart w:id="237" w:name="_Ref300582066"/>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3</w:t>
      </w:r>
      <w:r w:rsidRPr="00E1748E">
        <w:rPr>
          <w:b/>
          <w:sz w:val="24"/>
          <w:szCs w:val="24"/>
        </w:rPr>
        <w:fldChar w:fldCharType="end"/>
      </w:r>
      <w:bookmarkEnd w:id="237"/>
    </w:p>
    <w:tbl>
      <w:tblPr>
        <w:tblW w:w="9195" w:type="dxa"/>
        <w:tblInd w:w="-20" w:type="dxa"/>
        <w:tblLook w:val="0000" w:firstRow="0" w:lastRow="0" w:firstColumn="0" w:lastColumn="0" w:noHBand="0" w:noVBand="0"/>
      </w:tblPr>
      <w:tblGrid>
        <w:gridCol w:w="4597"/>
        <w:gridCol w:w="4598"/>
      </w:tblGrid>
      <w:tr w:rsidR="00E1748E" w:rsidRPr="00E1748E">
        <w:trPr>
          <w:trHeight w:val="528"/>
        </w:trPr>
        <w:tc>
          <w:tcPr>
            <w:tcW w:w="4597" w:type="dxa"/>
            <w:tcBorders>
              <w:top w:val="single" w:sz="4" w:space="0" w:color="auto"/>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Компонент</w:t>
            </w:r>
          </w:p>
        </w:tc>
        <w:tc>
          <w:tcPr>
            <w:tcW w:w="4598" w:type="dxa"/>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b/>
                <w:sz w:val="22"/>
                <w:szCs w:val="24"/>
                <w:lang w:eastAsia="ru-RU"/>
              </w:rPr>
            </w:pPr>
            <w:r w:rsidRPr="00E1748E">
              <w:rPr>
                <w:b/>
                <w:sz w:val="22"/>
                <w:szCs w:val="24"/>
                <w:lang w:eastAsia="ru-RU"/>
              </w:rPr>
              <w:t>Состав ТБО, %</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Пищевые отходы</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35...45</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Бумага, картон</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32...35</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Дерево</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1...2</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Черный металлолом</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3...4</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Цветной металлолом</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0,5...1,5</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Текстиль</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3...5</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Кости</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1…2</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Стекло</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2...3</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Камни, штукатурка</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0,5...1</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Кожа, резина</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0,5...1</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lastRenderedPageBreak/>
              <w:t>Пластмасса</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3...4</w:t>
            </w:r>
          </w:p>
        </w:tc>
      </w:tr>
      <w:tr w:rsidR="00E1748E" w:rsidRPr="00E1748E">
        <w:trPr>
          <w:trHeight w:val="315"/>
        </w:trPr>
        <w:tc>
          <w:tcPr>
            <w:tcW w:w="4597" w:type="dxa"/>
            <w:tcBorders>
              <w:top w:val="nil"/>
              <w:left w:val="single" w:sz="4" w:space="0" w:color="auto"/>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rPr>
                <w:sz w:val="24"/>
                <w:szCs w:val="24"/>
                <w:lang w:eastAsia="ru-RU"/>
              </w:rPr>
            </w:pPr>
            <w:r w:rsidRPr="00E1748E">
              <w:rPr>
                <w:sz w:val="24"/>
                <w:szCs w:val="24"/>
                <w:lang w:eastAsia="ru-RU"/>
              </w:rPr>
              <w:t>Прочее</w:t>
            </w:r>
          </w:p>
        </w:tc>
        <w:tc>
          <w:tcPr>
            <w:tcW w:w="4598" w:type="dxa"/>
            <w:tcBorders>
              <w:top w:val="nil"/>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4"/>
                <w:szCs w:val="24"/>
                <w:lang w:eastAsia="ru-RU"/>
              </w:rPr>
            </w:pPr>
            <w:r w:rsidRPr="00E1748E">
              <w:rPr>
                <w:sz w:val="24"/>
                <w:szCs w:val="24"/>
                <w:lang w:eastAsia="ru-RU"/>
              </w:rPr>
              <w:t>1...2</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основании морфологического состава отходов и в соответствии с примерами наилучшей мировой практики, на территории городских поселений Петушинского района целесообразна организация раздельного сбора твердых бытовых отходов. В жилых зонах городских поселений на площадках для установки контейнеров необходима установка по 3 вида контейнеров для раздельного сбора бумаги/картона, пищевых отходов, прочих отходов. В соответствии с мировым опытом, может быть отдельно собрано до 80% утильной фракции. При условии внедрения в городских поселениях раздельного сбора отходов количество размещаемых на свалках Петушинского района отходов может быть снижено напорядка 7 тыс. тонн / год или на 35%.</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Предложения по организации сбора твердых бытовых отходов на территории поселений Петушинского района приведены в</w:t>
      </w:r>
      <w:r w:rsidRPr="00E1748E">
        <w:rPr>
          <w:sz w:val="26"/>
          <w:szCs w:val="24"/>
          <w:lang w:eastAsia="ru-RU"/>
        </w:rPr>
        <w:fldChar w:fldCharType="begin"/>
      </w:r>
      <w:r w:rsidRPr="00E1748E">
        <w:rPr>
          <w:sz w:val="26"/>
          <w:szCs w:val="24"/>
          <w:lang w:eastAsia="ru-RU"/>
        </w:rPr>
        <w:instrText xml:space="preserve"> REF _Ref300582081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10.4_4</w:t>
      </w:r>
      <w:r w:rsidRPr="00E1748E">
        <w:rPr>
          <w:sz w:val="26"/>
          <w:szCs w:val="24"/>
          <w:lang w:eastAsia="ru-RU"/>
        </w:rPr>
        <w:fldChar w:fldCharType="end"/>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Проектные предложения по организации сбора твердых бытовых отходов</w:t>
      </w:r>
    </w:p>
    <w:p w:rsidR="00E1748E" w:rsidRPr="00E1748E" w:rsidRDefault="00E1748E" w:rsidP="00E1748E">
      <w:pPr>
        <w:spacing w:after="60" w:line="240" w:lineRule="auto"/>
        <w:jc w:val="right"/>
        <w:rPr>
          <w:b/>
          <w:sz w:val="24"/>
          <w:szCs w:val="24"/>
        </w:rPr>
      </w:pPr>
      <w:bookmarkStart w:id="238" w:name="_Ref300582081"/>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4</w:t>
      </w:r>
      <w:r w:rsidRPr="00E1748E">
        <w:rPr>
          <w:b/>
          <w:sz w:val="24"/>
          <w:szCs w:val="24"/>
        </w:rPr>
        <w:fldChar w:fldCharType="end"/>
      </w:r>
      <w:bookmarkEnd w:id="238"/>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5194"/>
        <w:gridCol w:w="1733"/>
      </w:tblGrid>
      <w:tr w:rsidR="00E1748E" w:rsidRPr="00E1748E">
        <w:trPr>
          <w:tblHeader/>
        </w:trPr>
        <w:tc>
          <w:tcPr>
            <w:tcW w:w="2628"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Предложения</w:t>
            </w:r>
          </w:p>
        </w:tc>
        <w:tc>
          <w:tcPr>
            <w:tcW w:w="5580"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Обоснование</w:t>
            </w:r>
          </w:p>
        </w:tc>
        <w:tc>
          <w:tcPr>
            <w:tcW w:w="1313"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Очередность</w:t>
            </w:r>
          </w:p>
        </w:tc>
      </w:tr>
      <w:tr w:rsidR="00E1748E" w:rsidRPr="00E1748E">
        <w:tc>
          <w:tcPr>
            <w:tcW w:w="262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1. Установка дополнительных контейнеров для сбора пищевых отходов в жилых зонах городских поселений</w:t>
            </w:r>
          </w:p>
        </w:tc>
        <w:tc>
          <w:tcPr>
            <w:tcW w:w="5580"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Утилизация пищевых отходов позволит снизить объем ТБО, вывозимых на свалку, на 25-35%. Отдельный сбор пищевых отходов позволяет утилизировать их для получения компоста, который может быть использован в качестве удобрения на поля. Снижение количества пищевых отходов на свалке будет способствовать улучшению санитарной обстановки (снижение численности крыс, собак, уменьшение запаха). Бытовой мусор, содержащий пищевые отходы подлежит ежедневному вывозу. </w:t>
            </w: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262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2. Установка дополни-тельных контейнеров для сбора отходов бумаги и картона в жилых зонах городских поселений</w:t>
            </w:r>
          </w:p>
        </w:tc>
        <w:tc>
          <w:tcPr>
            <w:tcW w:w="5580"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Утилизация отходов бумаги позволит снизить объем ТБО, вывозимых на свалку, на 25-35%. Установка контейнеров для сбора бумаге должна осуществляться параллельно с организацией пункта сбора макулатуры</w:t>
            </w: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262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3. Организация централизованного сбора высоко-токсичных ртутьсодержащих отходов </w:t>
            </w:r>
          </w:p>
        </w:tc>
        <w:tc>
          <w:tcPr>
            <w:tcW w:w="5580"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Ртутьсодержащие лампы относятся к 1 классу опасности. На расчетный срок предполагается значительное увеличение образования данного вида отходов в связи с реализацией озвученных Президентом РФ планов повсеместного перехода от ламп </w:t>
            </w:r>
            <w:r w:rsidRPr="00E1748E">
              <w:rPr>
                <w:sz w:val="26"/>
                <w:szCs w:val="24"/>
                <w:lang w:eastAsia="ru-RU"/>
              </w:rPr>
              <w:lastRenderedPageBreak/>
              <w:t xml:space="preserve">накаливания к энергосберегающим лампам, которые, как правило, содержат ртуть. В первую очередь необходима организация отдельного сбора токсичных отходов от бюджетных учреждений и населения.  </w:t>
            </w: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lastRenderedPageBreak/>
              <w:t>Расчетный срок</w:t>
            </w:r>
          </w:p>
        </w:tc>
      </w:tr>
      <w:tr w:rsidR="00E1748E" w:rsidRPr="00E1748E">
        <w:tc>
          <w:tcPr>
            <w:tcW w:w="262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4. Выделение участков для размещения пунктов приема пере-рабатываемых отходов</w:t>
            </w:r>
          </w:p>
        </w:tc>
        <w:tc>
          <w:tcPr>
            <w:tcW w:w="5580"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Значительная часть отходов, образующихся в домохозяйствах, на предприятиях промышленности, логистики, торговли, общепита могут быть переработаны. В связи с этим целесообразно выделение на льготных условиях участков для пунктов сбора черного и цветного лома, древесных отходов, стекла, пластика и др. Такие пункты могут выполнять функцию сбора отходов бумаги и пищевых отходов, доставленных с придомовых территорий.  В связи с этим развитие сети пунктов приема перерабатываемых отходов позволит снизить общий объем вывозимых на свалку отходов на 50-70%.</w:t>
            </w: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r w:rsidR="00E1748E" w:rsidRPr="00E1748E">
        <w:tc>
          <w:tcPr>
            <w:tcW w:w="262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5. Организация централизованного сбора опасных отходов, образующихся при эксплуатации автомобилей </w:t>
            </w:r>
          </w:p>
        </w:tc>
        <w:tc>
          <w:tcPr>
            <w:tcW w:w="5580"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При эксплуатации автомобилей образуется значительное количество опасных отходов 2-3 классов. К ним относятся отработанные автомобильные аккумуляторы, масла, шины, краски и др. В связи с высокой опасностью для окружающей среды, данные отходы не могут быть захоронены на полигоне ТБО. В связи с этим требуется их раздельный сбор с последующей переработкой. Пункты сбора отходов эксплуатации автомобилей должны быть приурочены к автосервисам, гаражным кооперативам, эстакадам, производственным площадкам предприятий, имеющих на балансе автомобильный парк. </w:t>
            </w: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bl>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39" w:name="_Toc247418123"/>
      <w:bookmarkStart w:id="240" w:name="_Toc102739071"/>
      <w:r w:rsidRPr="00E1748E">
        <w:rPr>
          <w:rFonts w:ascii="Arial" w:hAnsi="Arial" w:cs="Arial"/>
          <w:b/>
          <w:sz w:val="26"/>
          <w:szCs w:val="26"/>
          <w:lang w:eastAsia="ru-RU"/>
        </w:rPr>
        <w:t>Предложения по организации транспортировки твердых бытовых отходов</w:t>
      </w:r>
      <w:bookmarkEnd w:id="239"/>
      <w:bookmarkEnd w:id="240"/>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Положением «Об организации утилизации и переработки бытовых и промышленных отходов в муниципальном образовании "Петушинский район", утвержденным Решением Совета народных депутатов Петушинского района от 19.07.2006 N 132/9, порядок сбора и вывоза отходов определяется Советами народных депутатов городских и сельских поселений, расположенных на территории МО "Петушинский район", в соответствии с определенными законодательством полномочиями.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Система транспортировки твердых бытовых и жидких отходов должна учитывать расчетный объем образования отходов и принцип раздельного сбора отходов, а также обеспечивать оптимизацию транспортных издержек, которые составляют наиболее значительную часть в структуре себестоимости вывоза и утилизации отходов. </w:t>
      </w:r>
    </w:p>
    <w:p w:rsidR="00E1748E" w:rsidRDefault="00E1748E" w:rsidP="008D7DC2">
      <w:pPr>
        <w:autoSpaceDE w:val="0"/>
        <w:autoSpaceDN w:val="0"/>
        <w:adjustRightInd w:val="0"/>
        <w:spacing w:before="120" w:line="240" w:lineRule="auto"/>
        <w:rPr>
          <w:sz w:val="26"/>
          <w:szCs w:val="24"/>
          <w:lang w:eastAsia="ru-RU"/>
        </w:rPr>
      </w:pPr>
      <w:r w:rsidRPr="00E1748E">
        <w:rPr>
          <w:sz w:val="26"/>
          <w:szCs w:val="24"/>
          <w:lang w:eastAsia="ru-RU"/>
        </w:rPr>
        <w:t>Принципиальная проектная схема организации транспортировки твердых бытовых и жидких отходов приведена на рис.</w:t>
      </w:r>
    </w:p>
    <w:p w:rsidR="00E1748E" w:rsidRPr="00E1748E" w:rsidRDefault="00EE4BB3" w:rsidP="00021F36">
      <w:pPr>
        <w:spacing w:before="120" w:after="160" w:line="240" w:lineRule="auto"/>
        <w:ind w:firstLine="0"/>
        <w:jc w:val="center"/>
        <w:rPr>
          <w:sz w:val="24"/>
          <w:szCs w:val="24"/>
          <w:lang w:eastAsia="ru-RU"/>
        </w:rPr>
      </w:pPr>
      <w:r w:rsidRPr="00EE4BB3">
        <w:rPr>
          <w:b/>
          <w:noProof/>
          <w:sz w:val="24"/>
          <w:szCs w:val="24"/>
          <w:lang w:eastAsia="ru-RU"/>
        </w:rPr>
        <mc:AlternateContent>
          <mc:Choice Requires="wpg">
            <w:drawing>
              <wp:anchor distT="0" distB="0" distL="114300" distR="114300" simplePos="0" relativeHeight="251670528" behindDoc="0" locked="0" layoutInCell="1" allowOverlap="1" wp14:anchorId="67E1C371" wp14:editId="5B13A236">
                <wp:simplePos x="0" y="0"/>
                <wp:positionH relativeFrom="margin">
                  <wp:posOffset>-128270</wp:posOffset>
                </wp:positionH>
                <wp:positionV relativeFrom="line">
                  <wp:posOffset>3810</wp:posOffset>
                </wp:positionV>
                <wp:extent cx="5953125" cy="6515100"/>
                <wp:effectExtent l="0" t="0" r="9525" b="19050"/>
                <wp:wrapTopAndBottom/>
                <wp:docPr id="14" name="Группа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53125" cy="6515100"/>
                          <a:chOff x="-1239" y="0"/>
                          <a:chExt cx="59532" cy="65151"/>
                        </a:xfrm>
                      </wpg:grpSpPr>
                      <wps:wsp>
                        <wps:cNvPr id="243" name="AutoShape 3"/>
                        <wps:cNvSpPr>
                          <a:spLocks noChangeAspect="1" noChangeArrowheads="1"/>
                        </wps:cNvSpPr>
                        <wps:spPr bwMode="auto">
                          <a:xfrm>
                            <a:off x="0" y="0"/>
                            <a:ext cx="58293" cy="65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Text Box 11"/>
                        <wps:cNvSpPr txBox="1">
                          <a:spLocks noChangeArrowheads="1"/>
                        </wps:cNvSpPr>
                        <wps:spPr bwMode="auto">
                          <a:xfrm>
                            <a:off x="-1239" y="0"/>
                            <a:ext cx="59532" cy="3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41" w:rsidRPr="00021F36" w:rsidRDefault="009E3941" w:rsidP="00EE4BB3">
                              <w:pPr>
                                <w:jc w:val="center"/>
                                <w:rPr>
                                  <w:sz w:val="36"/>
                                  <w:szCs w:val="24"/>
                                </w:rPr>
                              </w:pPr>
                              <w:r w:rsidRPr="00021F36">
                                <w:rPr>
                                  <w:rFonts w:eastAsia="SimSun"/>
                                  <w:b/>
                                  <w:kern w:val="2"/>
                                  <w:sz w:val="24"/>
                                </w:rPr>
                                <w:t>НЕУТИЛИЗИРУЕМЫЕ ТВЕРДЫЕ БЫТОВЫЕ ОТХОДЫ</w:t>
                              </w:r>
                            </w:p>
                          </w:txbxContent>
                        </wps:txbx>
                        <wps:bodyPr rot="0" vert="horz" wrap="square" lIns="91440" tIns="45720" rIns="91440" bIns="45720" anchor="t" anchorCtr="0" upright="1">
                          <a:noAutofit/>
                        </wps:bodyPr>
                      </wps:wsp>
                      <wps:wsp>
                        <wps:cNvPr id="245" name="Text Box 12"/>
                        <wps:cNvSpPr txBox="1">
                          <a:spLocks noChangeArrowheads="1"/>
                        </wps:cNvSpPr>
                        <wps:spPr bwMode="auto">
                          <a:xfrm>
                            <a:off x="10287" y="10287"/>
                            <a:ext cx="40005" cy="3429"/>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Транспортировка на мусороперегрузочные станции</w:t>
                              </w:r>
                            </w:p>
                          </w:txbxContent>
                        </wps:txbx>
                        <wps:bodyPr rot="0" vert="horz" wrap="square" lIns="91440" tIns="45720" rIns="91440" bIns="45720" anchor="t" anchorCtr="0" upright="1">
                          <a:noAutofit/>
                        </wps:bodyPr>
                      </wps:wsp>
                      <wps:wsp>
                        <wps:cNvPr id="246" name="Text Box 13"/>
                        <wps:cNvSpPr txBox="1">
                          <a:spLocks noChangeArrowheads="1"/>
                        </wps:cNvSpPr>
                        <wps:spPr bwMode="auto">
                          <a:xfrm>
                            <a:off x="10287" y="16002"/>
                            <a:ext cx="40005" cy="3429"/>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Накопление на мусороперегрузочных станциях</w:t>
                              </w:r>
                            </w:p>
                          </w:txbxContent>
                        </wps:txbx>
                        <wps:bodyPr rot="0" vert="horz" wrap="square" lIns="91440" tIns="45720" rIns="91440" bIns="45720" anchor="t" anchorCtr="0" upright="1">
                          <a:noAutofit/>
                        </wps:bodyPr>
                      </wps:wsp>
                      <wps:wsp>
                        <wps:cNvPr id="247" name="Text Box 14"/>
                        <wps:cNvSpPr txBox="1">
                          <a:spLocks noChangeArrowheads="1"/>
                        </wps:cNvSpPr>
                        <wps:spPr bwMode="auto">
                          <a:xfrm>
                            <a:off x="10287" y="21717"/>
                            <a:ext cx="40005" cy="342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E3941" w:rsidRDefault="009E3941" w:rsidP="00EE4BB3">
                              <w:pPr>
                                <w:jc w:val="center"/>
                                <w:rPr>
                                  <w:szCs w:val="24"/>
                                </w:rPr>
                              </w:pPr>
                              <w:r>
                                <w:rPr>
                                  <w:rFonts w:eastAsia="SimSun"/>
                                  <w:b/>
                                  <w:kern w:val="2"/>
                                  <w:sz w:val="21"/>
                                </w:rPr>
                                <w:t>Транспортировка на полигон ТБО</w:t>
                              </w:r>
                            </w:p>
                          </w:txbxContent>
                        </wps:txbx>
                        <wps:bodyPr rot="0" vert="horz" wrap="square" lIns="91440" tIns="45720" rIns="91440" bIns="45720" anchor="t" anchorCtr="0" upright="1">
                          <a:noAutofit/>
                        </wps:bodyPr>
                      </wps:wsp>
                      <wps:wsp>
                        <wps:cNvPr id="248" name="Text Box 15"/>
                        <wps:cNvSpPr txBox="1">
                          <a:spLocks noChangeArrowheads="1"/>
                        </wps:cNvSpPr>
                        <wps:spPr bwMode="auto">
                          <a:xfrm>
                            <a:off x="0" y="25622"/>
                            <a:ext cx="57150" cy="2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41" w:rsidRDefault="009E3941" w:rsidP="00EE4BB3">
                              <w:pPr>
                                <w:jc w:val="center"/>
                                <w:rPr>
                                  <w:szCs w:val="24"/>
                                </w:rPr>
                              </w:pPr>
                              <w:r>
                                <w:rPr>
                                  <w:rFonts w:eastAsia="SimSun"/>
                                  <w:b/>
                                  <w:kern w:val="2"/>
                                  <w:sz w:val="21"/>
                                </w:rPr>
                                <w:t>ПИЩЕВЫЕ ОТХОДЫ</w:t>
                              </w:r>
                            </w:p>
                          </w:txbxContent>
                        </wps:txbx>
                        <wps:bodyPr rot="0" vert="horz" wrap="square" lIns="91440" tIns="45720" rIns="91440" bIns="45720" anchor="t" anchorCtr="0" upright="1">
                          <a:noAutofit/>
                        </wps:bodyPr>
                      </wps:wsp>
                      <wps:wsp>
                        <wps:cNvPr id="249" name="Text Box 16"/>
                        <wps:cNvSpPr txBox="1">
                          <a:spLocks noChangeArrowheads="1"/>
                        </wps:cNvSpPr>
                        <wps:spPr bwMode="auto">
                          <a:xfrm>
                            <a:off x="10287" y="36004"/>
                            <a:ext cx="40005" cy="3429"/>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Транспортировка на пункт приема</w:t>
                              </w:r>
                            </w:p>
                          </w:txbxContent>
                        </wps:txbx>
                        <wps:bodyPr rot="0" vert="horz" wrap="square" lIns="91440" tIns="45720" rIns="91440" bIns="45720" anchor="t" anchorCtr="0" upright="1">
                          <a:noAutofit/>
                        </wps:bodyPr>
                      </wps:wsp>
                      <wps:wsp>
                        <wps:cNvPr id="250" name="Text Box 17"/>
                        <wps:cNvSpPr txBox="1">
                          <a:spLocks noChangeArrowheads="1"/>
                        </wps:cNvSpPr>
                        <wps:spPr bwMode="auto">
                          <a:xfrm>
                            <a:off x="10287" y="41719"/>
                            <a:ext cx="40005" cy="3429"/>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Временное накопление на пункте приема</w:t>
                              </w:r>
                            </w:p>
                            <w:p w:rsidR="009E3941" w:rsidRDefault="009E3941" w:rsidP="00EE4BB3">
                              <w:pPr>
                                <w:rPr>
                                  <w:szCs w:val="24"/>
                                </w:rPr>
                              </w:pPr>
                            </w:p>
                          </w:txbxContent>
                        </wps:txbx>
                        <wps:bodyPr rot="0" vert="horz" wrap="square" lIns="91440" tIns="45720" rIns="91440" bIns="45720" anchor="t" anchorCtr="0" upright="1">
                          <a:noAutofit/>
                        </wps:bodyPr>
                      </wps:wsp>
                      <wps:wsp>
                        <wps:cNvPr id="251" name="Text Box 18"/>
                        <wps:cNvSpPr txBox="1">
                          <a:spLocks noChangeArrowheads="1"/>
                        </wps:cNvSpPr>
                        <wps:spPr bwMode="auto">
                          <a:xfrm>
                            <a:off x="10287" y="47434"/>
                            <a:ext cx="40005" cy="3429"/>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Транспортировка на компостную площадку</w:t>
                              </w:r>
                            </w:p>
                          </w:txbxContent>
                        </wps:txbx>
                        <wps:bodyPr rot="0" vert="horz" wrap="square" lIns="91440" tIns="45720" rIns="91440" bIns="45720" anchor="t" anchorCtr="0" upright="1">
                          <a:noAutofit/>
                        </wps:bodyPr>
                      </wps:wsp>
                      <wps:wsp>
                        <wps:cNvPr id="252" name="AutoShape 19"/>
                        <wps:cNvSpPr>
                          <a:spLocks noChangeArrowheads="1"/>
                        </wps:cNvSpPr>
                        <wps:spPr bwMode="auto">
                          <a:xfrm>
                            <a:off x="27432" y="13716"/>
                            <a:ext cx="4857" cy="2286"/>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AutoShape 20"/>
                        <wps:cNvSpPr>
                          <a:spLocks noChangeArrowheads="1"/>
                        </wps:cNvSpPr>
                        <wps:spPr bwMode="auto">
                          <a:xfrm>
                            <a:off x="27432" y="19431"/>
                            <a:ext cx="4857" cy="2286"/>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AutoShape 21"/>
                        <wps:cNvSpPr>
                          <a:spLocks noChangeArrowheads="1"/>
                        </wps:cNvSpPr>
                        <wps:spPr bwMode="auto">
                          <a:xfrm>
                            <a:off x="27432" y="39433"/>
                            <a:ext cx="4857" cy="2286"/>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AutoShape 22"/>
                        <wps:cNvSpPr>
                          <a:spLocks noChangeArrowheads="1"/>
                        </wps:cNvSpPr>
                        <wps:spPr bwMode="auto">
                          <a:xfrm>
                            <a:off x="27432" y="45148"/>
                            <a:ext cx="4857" cy="2286"/>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Text Box 23"/>
                        <wps:cNvSpPr txBox="1">
                          <a:spLocks noChangeArrowheads="1"/>
                        </wps:cNvSpPr>
                        <wps:spPr bwMode="auto">
                          <a:xfrm>
                            <a:off x="10287" y="2857"/>
                            <a:ext cx="21723" cy="5137"/>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Накопление на придомовых площадках</w:t>
                              </w:r>
                            </w:p>
                          </w:txbxContent>
                        </wps:txbx>
                        <wps:bodyPr rot="0" vert="horz" wrap="square" lIns="91440" tIns="45720" rIns="91440" bIns="45720" anchor="t" anchorCtr="0" upright="1">
                          <a:noAutofit/>
                        </wps:bodyPr>
                      </wps:wsp>
                      <wps:wsp>
                        <wps:cNvPr id="257" name="AutoShape 24"/>
                        <wps:cNvSpPr>
                          <a:spLocks noChangeArrowheads="1"/>
                        </wps:cNvSpPr>
                        <wps:spPr bwMode="auto">
                          <a:xfrm>
                            <a:off x="19437" y="7994"/>
                            <a:ext cx="4858" cy="2293"/>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Text Box 25"/>
                        <wps:cNvSpPr txBox="1">
                          <a:spLocks noChangeArrowheads="1"/>
                        </wps:cNvSpPr>
                        <wps:spPr bwMode="auto">
                          <a:xfrm>
                            <a:off x="33153" y="2857"/>
                            <a:ext cx="17145" cy="5137"/>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Накопление в организациях</w:t>
                              </w:r>
                            </w:p>
                          </w:txbxContent>
                        </wps:txbx>
                        <wps:bodyPr rot="0" vert="horz" wrap="square" lIns="91440" tIns="45720" rIns="91440" bIns="45720" anchor="t" anchorCtr="0" upright="1">
                          <a:noAutofit/>
                        </wps:bodyPr>
                      </wps:wsp>
                      <wps:wsp>
                        <wps:cNvPr id="259" name="AutoShape 26"/>
                        <wps:cNvSpPr>
                          <a:spLocks noChangeArrowheads="1"/>
                        </wps:cNvSpPr>
                        <wps:spPr bwMode="auto">
                          <a:xfrm>
                            <a:off x="38868" y="7994"/>
                            <a:ext cx="4858" cy="2293"/>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Text Box 27"/>
                        <wps:cNvSpPr txBox="1">
                          <a:spLocks noChangeArrowheads="1"/>
                        </wps:cNvSpPr>
                        <wps:spPr bwMode="auto">
                          <a:xfrm>
                            <a:off x="10280" y="28575"/>
                            <a:ext cx="21724" cy="5137"/>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Накопление на придомовых площадках</w:t>
                              </w:r>
                            </w:p>
                          </w:txbxContent>
                        </wps:txbx>
                        <wps:bodyPr rot="0" vert="horz" wrap="square" lIns="91440" tIns="45720" rIns="91440" bIns="45720" anchor="t" anchorCtr="0" upright="1">
                          <a:noAutofit/>
                        </wps:bodyPr>
                      </wps:wsp>
                      <wps:wsp>
                        <wps:cNvPr id="261" name="AutoShape 28"/>
                        <wps:cNvSpPr>
                          <a:spLocks noChangeArrowheads="1"/>
                        </wps:cNvSpPr>
                        <wps:spPr bwMode="auto">
                          <a:xfrm>
                            <a:off x="19431" y="33712"/>
                            <a:ext cx="4857" cy="2292"/>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Text Box 29"/>
                        <wps:cNvSpPr txBox="1">
                          <a:spLocks noChangeArrowheads="1"/>
                        </wps:cNvSpPr>
                        <wps:spPr bwMode="auto">
                          <a:xfrm>
                            <a:off x="33147" y="28575"/>
                            <a:ext cx="17145" cy="5137"/>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Накопление в организациях</w:t>
                              </w:r>
                            </w:p>
                          </w:txbxContent>
                        </wps:txbx>
                        <wps:bodyPr rot="0" vert="horz" wrap="square" lIns="91440" tIns="45720" rIns="91440" bIns="45720" anchor="t" anchorCtr="0" upright="1">
                          <a:noAutofit/>
                        </wps:bodyPr>
                      </wps:wsp>
                      <wps:wsp>
                        <wps:cNvPr id="263" name="AutoShape 30"/>
                        <wps:cNvSpPr>
                          <a:spLocks noChangeArrowheads="1"/>
                        </wps:cNvSpPr>
                        <wps:spPr bwMode="auto">
                          <a:xfrm>
                            <a:off x="38862" y="33712"/>
                            <a:ext cx="4857" cy="2292"/>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Text Box 31"/>
                        <wps:cNvSpPr txBox="1">
                          <a:spLocks noChangeArrowheads="1"/>
                        </wps:cNvSpPr>
                        <wps:spPr bwMode="auto">
                          <a:xfrm>
                            <a:off x="19" y="51428"/>
                            <a:ext cx="57131" cy="3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41" w:rsidRDefault="009E3941" w:rsidP="00EE4BB3">
                              <w:pPr>
                                <w:jc w:val="center"/>
                                <w:rPr>
                                  <w:szCs w:val="24"/>
                                </w:rPr>
                              </w:pPr>
                              <w:r>
                                <w:rPr>
                                  <w:rFonts w:eastAsia="SimSun"/>
                                  <w:b/>
                                  <w:kern w:val="2"/>
                                  <w:sz w:val="21"/>
                                </w:rPr>
                                <w:t>ТОКСИЧНЫЕ ОТХОДЫ</w:t>
                              </w:r>
                            </w:p>
                          </w:txbxContent>
                        </wps:txbx>
                        <wps:bodyPr rot="0" vert="horz" wrap="square" lIns="91440" tIns="45720" rIns="91440" bIns="45720" anchor="t" anchorCtr="0" upright="1">
                          <a:noAutofit/>
                        </wps:bodyPr>
                      </wps:wsp>
                      <wps:wsp>
                        <wps:cNvPr id="265" name="Text Box 32"/>
                        <wps:cNvSpPr txBox="1">
                          <a:spLocks noChangeArrowheads="1"/>
                        </wps:cNvSpPr>
                        <wps:spPr bwMode="auto">
                          <a:xfrm>
                            <a:off x="10274" y="54857"/>
                            <a:ext cx="40018" cy="3423"/>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 xml:space="preserve">Накопление на пунктах приема </w:t>
                              </w:r>
                            </w:p>
                          </w:txbxContent>
                        </wps:txbx>
                        <wps:bodyPr rot="0" vert="horz" wrap="square" lIns="91440" tIns="45720" rIns="91440" bIns="45720" anchor="t" anchorCtr="0" upright="1">
                          <a:noAutofit/>
                        </wps:bodyPr>
                      </wps:wsp>
                      <wps:wsp>
                        <wps:cNvPr id="266" name="Text Box 33"/>
                        <wps:cNvSpPr txBox="1">
                          <a:spLocks noChangeArrowheads="1"/>
                        </wps:cNvSpPr>
                        <wps:spPr bwMode="auto">
                          <a:xfrm>
                            <a:off x="10274" y="59867"/>
                            <a:ext cx="40018" cy="5284"/>
                          </a:xfrm>
                          <a:prstGeom prst="rect">
                            <a:avLst/>
                          </a:prstGeom>
                          <a:solidFill>
                            <a:srgbClr val="FFFFFF"/>
                          </a:solidFill>
                          <a:ln w="9525">
                            <a:solidFill>
                              <a:srgbClr val="000000"/>
                            </a:solidFill>
                            <a:miter lim="800000"/>
                            <a:headEnd/>
                            <a:tailEnd/>
                          </a:ln>
                        </wps:spPr>
                        <wps:txbx>
                          <w:txbxContent>
                            <w:p w:rsidR="009E3941" w:rsidRDefault="009E3941" w:rsidP="00EE4BB3">
                              <w:pPr>
                                <w:jc w:val="center"/>
                                <w:rPr>
                                  <w:szCs w:val="24"/>
                                </w:rPr>
                              </w:pPr>
                              <w:r>
                                <w:rPr>
                                  <w:rFonts w:eastAsia="SimSun"/>
                                  <w:b/>
                                  <w:kern w:val="2"/>
                                  <w:sz w:val="21"/>
                                </w:rPr>
                                <w:t>Транспортировка на предприятия по обезвреживанию за пределами Петушинского района</w:t>
                              </w:r>
                            </w:p>
                          </w:txbxContent>
                        </wps:txbx>
                        <wps:bodyPr rot="0" vert="horz" wrap="square" lIns="91440" tIns="45720" rIns="91440" bIns="45720" anchor="t" anchorCtr="0" upright="1">
                          <a:noAutofit/>
                        </wps:bodyPr>
                      </wps:wsp>
                      <wps:wsp>
                        <wps:cNvPr id="267" name="AutoShape 34"/>
                        <wps:cNvSpPr>
                          <a:spLocks noChangeArrowheads="1"/>
                        </wps:cNvSpPr>
                        <wps:spPr bwMode="auto">
                          <a:xfrm>
                            <a:off x="27425" y="58280"/>
                            <a:ext cx="4858" cy="1587"/>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1C371" id="Группа 14" o:spid="_x0000_s1079" style="position:absolute;left:0;text-align:left;margin-left:-10.1pt;margin-top:.3pt;width:468.75pt;height:513pt;z-index:251670528;mso-position-horizontal-relative:margin;mso-position-vertical-relative:line" coordorigin="-1239" coordsize="59532,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">
                <o:lock v:ext="edit" aspectratio="t"/>
                <v:rect id="AutoShape 3" o:spid="_x0000_s1080" style="position:absolute;width:58293;height:6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93ZxQAAANwAAAAPAAAAZHJzL2Rvd25yZXYueG1sRI9Ba8JA&#10;FITvBf/D8gpeim7UIi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CT793ZxQAAANwAAAAP&#10;AAAAAAAAAAAAAAAAAAcCAABkcnMvZG93bnJldi54bWxQSwUGAAAAAAMAAwC3AAAA+QIAAAAA&#10;" filled="f" stroked="f">
                  <o:lock v:ext="edit" aspectratio="t"/>
                </v:rect>
                <v:shape id="Text Box 11" o:spid="_x0000_s1081" type="#_x0000_t202" style="position:absolute;left:-1239;width:595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" stroked="f">
                  <v:textbox>
                    <w:txbxContent>
                      <w:p w:rsidR="009E3941" w:rsidRPr="00021F36" w:rsidRDefault="009E3941" w:rsidP="00EE4BB3">
                        <w:pPr>
                          <w:jc w:val="center"/>
                          <w:rPr>
                            <w:sz w:val="36"/>
                            <w:szCs w:val="24"/>
                          </w:rPr>
                        </w:pPr>
                        <w:r w:rsidRPr="00021F36">
                          <w:rPr>
                            <w:rFonts w:eastAsia="SimSun"/>
                            <w:b/>
                            <w:kern w:val="2"/>
                            <w:sz w:val="24"/>
                          </w:rPr>
                          <w:t>НЕУТИЛИЗИРУЕМЫЕ ТВЕРДЫЕ БЫТОВЫЕ ОТХОДЫ</w:t>
                        </w:r>
                      </w:p>
                    </w:txbxContent>
                  </v:textbox>
                </v:shape>
                <v:shape id="Text Box 12" o:spid="_x0000_s1082" type="#_x0000_t202" style="position:absolute;left:10287;top:10287;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rsidR="009E3941" w:rsidRDefault="009E3941" w:rsidP="00EE4BB3">
                        <w:pPr>
                          <w:jc w:val="center"/>
                          <w:rPr>
                            <w:szCs w:val="24"/>
                          </w:rPr>
                        </w:pPr>
                        <w:r>
                          <w:rPr>
                            <w:rFonts w:eastAsia="SimSun"/>
                            <w:b/>
                            <w:kern w:val="2"/>
                            <w:sz w:val="21"/>
                          </w:rPr>
                          <w:t>Транспортировка на мусороперегрузочные станции</w:t>
                        </w:r>
                      </w:p>
                    </w:txbxContent>
                  </v:textbox>
                </v:shape>
                <v:shape id="Text Box 13" o:spid="_x0000_s1083" type="#_x0000_t202" style="position:absolute;left:10287;top:16002;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">
                  <v:textbox>
                    <w:txbxContent>
                      <w:p w:rsidR="009E3941" w:rsidRDefault="009E3941" w:rsidP="00EE4BB3">
                        <w:pPr>
                          <w:jc w:val="center"/>
                          <w:rPr>
                            <w:szCs w:val="24"/>
                          </w:rPr>
                        </w:pPr>
                        <w:r>
                          <w:rPr>
                            <w:rFonts w:eastAsia="SimSun"/>
                            <w:b/>
                            <w:kern w:val="2"/>
                            <w:sz w:val="21"/>
                          </w:rPr>
                          <w:t>Накопление на мусороперегрузочных станциях</w:t>
                        </w:r>
                      </w:p>
                    </w:txbxContent>
                  </v:textbox>
                </v:shape>
                <v:shape id="Text Box 14" o:spid="_x0000_s1084" type="#_x0000_t202" style="position:absolute;left:10287;top:21717;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" fillcolor="white [3201]" strokecolor="black [3200]" strokeweight="1pt">
                  <v:textbox>
                    <w:txbxContent>
                      <w:p w:rsidR="009E3941" w:rsidRDefault="009E3941" w:rsidP="00EE4BB3">
                        <w:pPr>
                          <w:jc w:val="center"/>
                          <w:rPr>
                            <w:szCs w:val="24"/>
                          </w:rPr>
                        </w:pPr>
                        <w:r>
                          <w:rPr>
                            <w:rFonts w:eastAsia="SimSun"/>
                            <w:b/>
                            <w:kern w:val="2"/>
                            <w:sz w:val="21"/>
                          </w:rPr>
                          <w:t>Транспортировка на полигон ТБО</w:t>
                        </w:r>
                      </w:p>
                    </w:txbxContent>
                  </v:textbox>
                </v:shape>
                <v:shape id="Text Box 15" o:spid="_x0000_s1085" type="#_x0000_t202" style="position:absolute;top:25622;width:5715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" stroked="f">
                  <v:textbox>
                    <w:txbxContent>
                      <w:p w:rsidR="009E3941" w:rsidRDefault="009E3941" w:rsidP="00EE4BB3">
                        <w:pPr>
                          <w:jc w:val="center"/>
                          <w:rPr>
                            <w:szCs w:val="24"/>
                          </w:rPr>
                        </w:pPr>
                        <w:r>
                          <w:rPr>
                            <w:rFonts w:eastAsia="SimSun"/>
                            <w:b/>
                            <w:kern w:val="2"/>
                            <w:sz w:val="21"/>
                          </w:rPr>
                          <w:t>ПИЩЕВЫЕ ОТХОДЫ</w:t>
                        </w:r>
                      </w:p>
                    </w:txbxContent>
                  </v:textbox>
                </v:shape>
                <v:shape id="Text Box 16" o:spid="_x0000_s1086" type="#_x0000_t202" style="position:absolute;left:10287;top:36004;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0H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y+hL8z8QjI9S8AAAD//wMAUEsBAi0AFAAGAAgAAAAhANvh9svuAAAAhQEAABMAAAAAAAAA&#10;AAAAAAAAAAAAAFtDb250ZW50X1R5cGVzXS54bWxQSwECLQAUAAYACAAAACEAWvQsW78AAAAVAQAA&#10;CwAAAAAAAAAAAAAAAAAfAQAAX3JlbHMvLnJlbHNQSwECLQAUAAYACAAAACEAdaVNB8YAAADcAAAA&#10;DwAAAAAAAAAAAAAAAAAHAgAAZHJzL2Rvd25yZXYueG1sUEsFBgAAAAADAAMAtwAAAPoCAAAAAA==&#10;">
                  <v:textbox>
                    <w:txbxContent>
                      <w:p w:rsidR="009E3941" w:rsidRDefault="009E3941" w:rsidP="00EE4BB3">
                        <w:pPr>
                          <w:jc w:val="center"/>
                          <w:rPr>
                            <w:szCs w:val="24"/>
                          </w:rPr>
                        </w:pPr>
                        <w:r>
                          <w:rPr>
                            <w:rFonts w:eastAsia="SimSun"/>
                            <w:b/>
                            <w:kern w:val="2"/>
                            <w:sz w:val="21"/>
                          </w:rPr>
                          <w:t>Транспортировка на пункт приема</w:t>
                        </w:r>
                      </w:p>
                    </w:txbxContent>
                  </v:textbox>
                </v:shape>
                <v:shape id="Text Box 17" o:spid="_x0000_s1087" type="#_x0000_t202" style="position:absolute;left:10287;top:41719;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rsidR="009E3941" w:rsidRDefault="009E3941" w:rsidP="00EE4BB3">
                        <w:pPr>
                          <w:jc w:val="center"/>
                          <w:rPr>
                            <w:szCs w:val="24"/>
                          </w:rPr>
                        </w:pPr>
                        <w:r>
                          <w:rPr>
                            <w:rFonts w:eastAsia="SimSun"/>
                            <w:b/>
                            <w:kern w:val="2"/>
                            <w:sz w:val="21"/>
                          </w:rPr>
                          <w:t>Временное накопление на пункте приема</w:t>
                        </w:r>
                      </w:p>
                      <w:p w:rsidR="009E3941" w:rsidRDefault="009E3941" w:rsidP="00EE4BB3">
                        <w:pPr>
                          <w:rPr>
                            <w:szCs w:val="24"/>
                          </w:rPr>
                        </w:pPr>
                      </w:p>
                    </w:txbxContent>
                  </v:textbox>
                </v:shape>
                <v:shape id="Text Box 18" o:spid="_x0000_s1088" type="#_x0000_t202" style="position:absolute;left:10287;top:47434;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">
                  <v:textbox>
                    <w:txbxContent>
                      <w:p w:rsidR="009E3941" w:rsidRDefault="009E3941" w:rsidP="00EE4BB3">
                        <w:pPr>
                          <w:jc w:val="center"/>
                          <w:rPr>
                            <w:szCs w:val="24"/>
                          </w:rPr>
                        </w:pPr>
                        <w:r>
                          <w:rPr>
                            <w:rFonts w:eastAsia="SimSun"/>
                            <w:b/>
                            <w:kern w:val="2"/>
                            <w:sz w:val="21"/>
                          </w:rPr>
                          <w:t>Транспортировка на компостную площадку</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89" type="#_x0000_t67" style="position:absolute;left:27432;top:13716;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" adj="9000,5393"/>
                <v:shape id="AutoShape 20" o:spid="_x0000_s1090" type="#_x0000_t67" style="position:absolute;left:27432;top:19431;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" adj="9000,5393"/>
                <v:shape id="AutoShape 21" o:spid="_x0000_s1091" type="#_x0000_t67" style="position:absolute;left:27432;top:39433;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" adj="9000,5393"/>
                <v:shape id="AutoShape 22" o:spid="_x0000_s1092" type="#_x0000_t67" style="position:absolute;left:27432;top:45148;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" adj="9000,5393"/>
                <v:shape id="Text Box 23" o:spid="_x0000_s1093" type="#_x0000_t202" style="position:absolute;left:10287;top:2857;width:21723;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">
                  <v:textbox>
                    <w:txbxContent>
                      <w:p w:rsidR="009E3941" w:rsidRDefault="009E3941" w:rsidP="00EE4BB3">
                        <w:pPr>
                          <w:jc w:val="center"/>
                          <w:rPr>
                            <w:szCs w:val="24"/>
                          </w:rPr>
                        </w:pPr>
                        <w:r>
                          <w:rPr>
                            <w:rFonts w:eastAsia="SimSun"/>
                            <w:b/>
                            <w:kern w:val="2"/>
                            <w:sz w:val="21"/>
                          </w:rPr>
                          <w:t>Накопление на придомовых площадках</w:t>
                        </w:r>
                      </w:p>
                    </w:txbxContent>
                  </v:textbox>
                </v:shape>
                <v:shape id="AutoShape 24" o:spid="_x0000_s1094" type="#_x0000_t67" style="position:absolute;left:19437;top:7994;width:485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" adj="9000,5393"/>
                <v:shape id="Text Box 25" o:spid="_x0000_s1095" type="#_x0000_t202" style="position:absolute;left:33153;top:2857;width:17145;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rsidR="009E3941" w:rsidRDefault="009E3941" w:rsidP="00EE4BB3">
                        <w:pPr>
                          <w:jc w:val="center"/>
                          <w:rPr>
                            <w:szCs w:val="24"/>
                          </w:rPr>
                        </w:pPr>
                        <w:r>
                          <w:rPr>
                            <w:rFonts w:eastAsia="SimSun"/>
                            <w:b/>
                            <w:kern w:val="2"/>
                            <w:sz w:val="21"/>
                          </w:rPr>
                          <w:t>Накопление в организациях</w:t>
                        </w:r>
                      </w:p>
                    </w:txbxContent>
                  </v:textbox>
                </v:shape>
                <v:shape id="AutoShape 26" o:spid="_x0000_s1096" type="#_x0000_t67" style="position:absolute;left:38868;top:7994;width:485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" adj="9000,5393"/>
                <v:shape id="Text Box 27" o:spid="_x0000_s1097" type="#_x0000_t202" style="position:absolute;left:10280;top:28575;width:21724;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rsidR="009E3941" w:rsidRDefault="009E3941" w:rsidP="00EE4BB3">
                        <w:pPr>
                          <w:jc w:val="center"/>
                          <w:rPr>
                            <w:szCs w:val="24"/>
                          </w:rPr>
                        </w:pPr>
                        <w:r>
                          <w:rPr>
                            <w:rFonts w:eastAsia="SimSun"/>
                            <w:b/>
                            <w:kern w:val="2"/>
                            <w:sz w:val="21"/>
                          </w:rPr>
                          <w:t>Накопление на придомовых площадках</w:t>
                        </w:r>
                      </w:p>
                    </w:txbxContent>
                  </v:textbox>
                </v:shape>
                <v:shape id="AutoShape 28" o:spid="_x0000_s1098" type="#_x0000_t67" style="position:absolute;left:19431;top:33712;width:485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" adj="9000,5393"/>
                <v:shape id="Text Box 29" o:spid="_x0000_s1099" type="#_x0000_t202" style="position:absolute;left:33147;top:28575;width:17145;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">
                  <v:textbox>
                    <w:txbxContent>
                      <w:p w:rsidR="009E3941" w:rsidRDefault="009E3941" w:rsidP="00EE4BB3">
                        <w:pPr>
                          <w:jc w:val="center"/>
                          <w:rPr>
                            <w:szCs w:val="24"/>
                          </w:rPr>
                        </w:pPr>
                        <w:r>
                          <w:rPr>
                            <w:rFonts w:eastAsia="SimSun"/>
                            <w:b/>
                            <w:kern w:val="2"/>
                            <w:sz w:val="21"/>
                          </w:rPr>
                          <w:t>Накопление в организациях</w:t>
                        </w:r>
                      </w:p>
                    </w:txbxContent>
                  </v:textbox>
                </v:shape>
                <v:shape id="AutoShape 30" o:spid="_x0000_s1100" type="#_x0000_t67" style="position:absolute;left:38862;top:33712;width:485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" adj="9000,5393"/>
                <v:shape id="Text Box 31" o:spid="_x0000_s1101" type="#_x0000_t202" style="position:absolute;left:19;top:51428;width:5713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" stroked="f">
                  <v:textbox>
                    <w:txbxContent>
                      <w:p w:rsidR="009E3941" w:rsidRDefault="009E3941" w:rsidP="00EE4BB3">
                        <w:pPr>
                          <w:jc w:val="center"/>
                          <w:rPr>
                            <w:szCs w:val="24"/>
                          </w:rPr>
                        </w:pPr>
                        <w:r>
                          <w:rPr>
                            <w:rFonts w:eastAsia="SimSun"/>
                            <w:b/>
                            <w:kern w:val="2"/>
                            <w:sz w:val="21"/>
                          </w:rPr>
                          <w:t>ТОКСИЧНЫЕ ОТХОДЫ</w:t>
                        </w:r>
                      </w:p>
                    </w:txbxContent>
                  </v:textbox>
                </v:shape>
                <v:shape id="Text Box 32" o:spid="_x0000_s1102" type="#_x0000_t202" style="position:absolute;left:10274;top:54857;width:4001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rsidR="009E3941" w:rsidRDefault="009E3941" w:rsidP="00EE4BB3">
                        <w:pPr>
                          <w:jc w:val="center"/>
                          <w:rPr>
                            <w:szCs w:val="24"/>
                          </w:rPr>
                        </w:pPr>
                        <w:r>
                          <w:rPr>
                            <w:rFonts w:eastAsia="SimSun"/>
                            <w:b/>
                            <w:kern w:val="2"/>
                            <w:sz w:val="21"/>
                          </w:rPr>
                          <w:t xml:space="preserve">Накопление на пунктах приема </w:t>
                        </w:r>
                      </w:p>
                    </w:txbxContent>
                  </v:textbox>
                </v:shape>
                <v:shape id="Text Box 33" o:spid="_x0000_s1103" type="#_x0000_t202" style="position:absolute;left:10274;top:59867;width:40018;height: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">
                  <v:textbox>
                    <w:txbxContent>
                      <w:p w:rsidR="009E3941" w:rsidRDefault="009E3941" w:rsidP="00EE4BB3">
                        <w:pPr>
                          <w:jc w:val="center"/>
                          <w:rPr>
                            <w:szCs w:val="24"/>
                          </w:rPr>
                        </w:pPr>
                        <w:r>
                          <w:rPr>
                            <w:rFonts w:eastAsia="SimSun"/>
                            <w:b/>
                            <w:kern w:val="2"/>
                            <w:sz w:val="21"/>
                          </w:rPr>
                          <w:t>Транспортировка на предприятия по обезвреживанию за пределами Петушинского района</w:t>
                        </w:r>
                      </w:p>
                    </w:txbxContent>
                  </v:textbox>
                </v:shape>
                <v:shape id="AutoShape 34" o:spid="_x0000_s1104" type="#_x0000_t67" style="position:absolute;left:27425;top:58280;width:485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" adj="9000,5393"/>
                <w10:wrap type="topAndBottom" anchorx="margin" anchory="line"/>
              </v:group>
            </w:pict>
          </mc:Fallback>
        </mc:AlternateContent>
      </w:r>
      <w:r w:rsidR="00E1748E" w:rsidRPr="00E1748E">
        <w:rPr>
          <w:b/>
          <w:sz w:val="24"/>
          <w:szCs w:val="24"/>
          <w:lang w:eastAsia="ru-RU"/>
        </w:rPr>
        <w:t xml:space="preserve">Рисунок </w:t>
      </w:r>
      <w:r w:rsidR="00E1748E" w:rsidRPr="00E1748E">
        <w:rPr>
          <w:b/>
          <w:sz w:val="24"/>
          <w:szCs w:val="24"/>
          <w:lang w:eastAsia="ru-RU"/>
        </w:rPr>
        <w:fldChar w:fldCharType="begin"/>
      </w:r>
      <w:r w:rsidR="00E1748E" w:rsidRPr="00E1748E">
        <w:rPr>
          <w:b/>
          <w:sz w:val="24"/>
          <w:szCs w:val="24"/>
          <w:lang w:eastAsia="ru-RU"/>
        </w:rPr>
        <w:instrText xml:space="preserve"> STYLEREF 2 \s </w:instrText>
      </w:r>
      <w:r w:rsidR="00E1748E" w:rsidRPr="00E1748E">
        <w:rPr>
          <w:b/>
          <w:sz w:val="24"/>
          <w:szCs w:val="24"/>
          <w:lang w:eastAsia="ru-RU"/>
        </w:rPr>
        <w:fldChar w:fldCharType="separate"/>
      </w:r>
      <w:r w:rsidR="00E1748E" w:rsidRPr="00E1748E">
        <w:rPr>
          <w:b/>
          <w:sz w:val="24"/>
          <w:szCs w:val="24"/>
          <w:lang w:eastAsia="ru-RU"/>
        </w:rPr>
        <w:t>10.4</w:t>
      </w:r>
      <w:r w:rsidR="00E1748E" w:rsidRPr="00E1748E">
        <w:rPr>
          <w:b/>
          <w:sz w:val="24"/>
          <w:szCs w:val="24"/>
          <w:lang w:eastAsia="ru-RU"/>
        </w:rPr>
        <w:fldChar w:fldCharType="end"/>
      </w:r>
      <w:r w:rsidR="00E1748E" w:rsidRPr="00E1748E">
        <w:rPr>
          <w:b/>
          <w:sz w:val="24"/>
          <w:szCs w:val="24"/>
          <w:lang w:eastAsia="ru-RU"/>
        </w:rPr>
        <w:t>_</w:t>
      </w:r>
      <w:r w:rsidR="00E1748E" w:rsidRPr="00E1748E">
        <w:rPr>
          <w:b/>
          <w:sz w:val="24"/>
          <w:szCs w:val="24"/>
          <w:lang w:eastAsia="ru-RU"/>
        </w:rPr>
        <w:fldChar w:fldCharType="begin"/>
      </w:r>
      <w:r w:rsidR="00E1748E" w:rsidRPr="00E1748E">
        <w:rPr>
          <w:b/>
          <w:sz w:val="24"/>
          <w:szCs w:val="24"/>
          <w:lang w:eastAsia="ru-RU"/>
        </w:rPr>
        <w:instrText xml:space="preserve"> SEQ Рисунок \* ARABIC \s 2 </w:instrText>
      </w:r>
      <w:r w:rsidR="00E1748E" w:rsidRPr="00E1748E">
        <w:rPr>
          <w:b/>
          <w:sz w:val="24"/>
          <w:szCs w:val="24"/>
          <w:lang w:eastAsia="ru-RU"/>
        </w:rPr>
        <w:fldChar w:fldCharType="separate"/>
      </w:r>
      <w:r w:rsidR="00E1748E" w:rsidRPr="00E1748E">
        <w:rPr>
          <w:b/>
          <w:sz w:val="24"/>
          <w:szCs w:val="24"/>
          <w:lang w:eastAsia="ru-RU"/>
        </w:rPr>
        <w:t>1</w:t>
      </w:r>
      <w:r w:rsidR="00E1748E" w:rsidRPr="00E1748E">
        <w:rPr>
          <w:b/>
          <w:sz w:val="24"/>
          <w:szCs w:val="24"/>
          <w:lang w:eastAsia="ru-RU"/>
        </w:rPr>
        <w:fldChar w:fldCharType="end"/>
      </w:r>
    </w:p>
    <w:p w:rsidR="00E1748E" w:rsidRPr="00E1748E" w:rsidRDefault="007739AA" w:rsidP="007739AA">
      <w:pPr>
        <w:autoSpaceDE w:val="0"/>
        <w:autoSpaceDN w:val="0"/>
        <w:adjustRightInd w:val="0"/>
        <w:spacing w:line="240" w:lineRule="auto"/>
        <w:ind w:firstLine="0"/>
        <w:jc w:val="center"/>
        <w:rPr>
          <w:sz w:val="24"/>
          <w:szCs w:val="24"/>
          <w:lang w:eastAsia="ru-RU"/>
        </w:rPr>
      </w:pPr>
      <w:r w:rsidRPr="00E1748E">
        <w:rPr>
          <w:b/>
          <w:noProof/>
          <w:sz w:val="24"/>
          <w:szCs w:val="24"/>
          <w:lang w:eastAsia="ru-RU"/>
        </w:rPr>
        <w:lastRenderedPageBreak/>
        <mc:AlternateContent>
          <mc:Choice Requires="wpg">
            <w:drawing>
              <wp:anchor distT="0" distB="0" distL="114300" distR="114300" simplePos="0" relativeHeight="251667456" behindDoc="0" locked="0" layoutInCell="1" allowOverlap="1" wp14:anchorId="244E64BA" wp14:editId="6E7AFE1F">
                <wp:simplePos x="0" y="0"/>
                <wp:positionH relativeFrom="page">
                  <wp:align>center</wp:align>
                </wp:positionH>
                <wp:positionV relativeFrom="line">
                  <wp:posOffset>0</wp:posOffset>
                </wp:positionV>
                <wp:extent cx="5829300" cy="3086100"/>
                <wp:effectExtent l="0" t="0" r="0" b="0"/>
                <wp:wrapTopAndBottom/>
                <wp:docPr id="15" name="Группа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9300" cy="3086100"/>
                          <a:chOff x="0" y="0"/>
                          <a:chExt cx="58293" cy="30861"/>
                        </a:xfrm>
                      </wpg:grpSpPr>
                      <wps:wsp>
                        <wps:cNvPr id="16" name="AutoShape 93"/>
                        <wps:cNvSpPr>
                          <a:spLocks noChangeAspect="1" noChangeArrowheads="1"/>
                        </wps:cNvSpPr>
                        <wps:spPr bwMode="auto">
                          <a:xfrm>
                            <a:off x="0" y="0"/>
                            <a:ext cx="58293" cy="30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37"/>
                        <wps:cNvSpPr txBox="1">
                          <a:spLocks noChangeArrowheads="1"/>
                        </wps:cNvSpPr>
                        <wps:spPr bwMode="auto">
                          <a:xfrm>
                            <a:off x="9137" y="5149"/>
                            <a:ext cx="21724" cy="5138"/>
                          </a:xfrm>
                          <a:prstGeom prst="rect">
                            <a:avLst/>
                          </a:prstGeom>
                          <a:solidFill>
                            <a:srgbClr val="FFFFFF"/>
                          </a:solidFill>
                          <a:ln w="9525">
                            <a:solidFill>
                              <a:srgbClr val="000000"/>
                            </a:solidFill>
                            <a:miter lim="800000"/>
                            <a:headEnd/>
                            <a:tailEnd/>
                          </a:ln>
                        </wps:spPr>
                        <wps:txbx>
                          <w:txbxContent>
                            <w:p w:rsidR="009E3941" w:rsidRDefault="009E3941" w:rsidP="00E1748E">
                              <w:pPr>
                                <w:jc w:val="center"/>
                              </w:pPr>
                              <w:r>
                                <w:rPr>
                                  <w:b/>
                                  <w:sz w:val="26"/>
                                </w:rPr>
                                <w:t>Накопление на придомовых площадках</w:t>
                              </w:r>
                            </w:p>
                          </w:txbxContent>
                        </wps:txbx>
                        <wps:bodyPr rot="0" vert="horz" wrap="square" lIns="91440" tIns="45720" rIns="91440" bIns="45720" anchor="t" anchorCtr="0" upright="1">
                          <a:noAutofit/>
                        </wps:bodyPr>
                      </wps:wsp>
                      <wps:wsp>
                        <wps:cNvPr id="18" name="Text Box 38"/>
                        <wps:cNvSpPr txBox="1">
                          <a:spLocks noChangeArrowheads="1"/>
                        </wps:cNvSpPr>
                        <wps:spPr bwMode="auto">
                          <a:xfrm>
                            <a:off x="9137" y="12573"/>
                            <a:ext cx="40018" cy="342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pPr>
                              <w:r>
                                <w:rPr>
                                  <w:b/>
                                  <w:sz w:val="26"/>
                                </w:rPr>
                                <w:t>Транспортировка на пункты приема</w:t>
                              </w:r>
                            </w:p>
                          </w:txbxContent>
                        </wps:txbx>
                        <wps:bodyPr rot="0" vert="horz" wrap="square" lIns="91440" tIns="45720" rIns="91440" bIns="45720" anchor="t" anchorCtr="0" upright="1">
                          <a:noAutofit/>
                        </wps:bodyPr>
                      </wps:wsp>
                      <wps:wsp>
                        <wps:cNvPr id="19" name="Text Box 39"/>
                        <wps:cNvSpPr txBox="1">
                          <a:spLocks noChangeArrowheads="1"/>
                        </wps:cNvSpPr>
                        <wps:spPr bwMode="auto">
                          <a:xfrm>
                            <a:off x="9137" y="18281"/>
                            <a:ext cx="40018" cy="3423"/>
                          </a:xfrm>
                          <a:prstGeom prst="rect">
                            <a:avLst/>
                          </a:prstGeom>
                          <a:solidFill>
                            <a:srgbClr val="FFFFFF"/>
                          </a:solidFill>
                          <a:ln w="9525">
                            <a:solidFill>
                              <a:srgbClr val="000000"/>
                            </a:solidFill>
                            <a:miter lim="800000"/>
                            <a:headEnd/>
                            <a:tailEnd/>
                          </a:ln>
                        </wps:spPr>
                        <wps:txbx>
                          <w:txbxContent>
                            <w:p w:rsidR="009E3941" w:rsidRDefault="009E3941" w:rsidP="00E1748E">
                              <w:pPr>
                                <w:jc w:val="center"/>
                              </w:pPr>
                              <w:r>
                                <w:rPr>
                                  <w:b/>
                                  <w:sz w:val="26"/>
                                </w:rPr>
                                <w:t>Накопление на пунктах приема</w:t>
                              </w:r>
                            </w:p>
                          </w:txbxContent>
                        </wps:txbx>
                        <wps:bodyPr rot="0" vert="horz" wrap="square" lIns="91440" tIns="45720" rIns="91440" bIns="45720" anchor="t" anchorCtr="0" upright="1">
                          <a:noAutofit/>
                        </wps:bodyPr>
                      </wps:wsp>
                      <wps:wsp>
                        <wps:cNvPr id="20" name="Text Box 40"/>
                        <wps:cNvSpPr txBox="1">
                          <a:spLocks noChangeArrowheads="1"/>
                        </wps:cNvSpPr>
                        <wps:spPr bwMode="auto">
                          <a:xfrm>
                            <a:off x="9137" y="23996"/>
                            <a:ext cx="40018" cy="5442"/>
                          </a:xfrm>
                          <a:prstGeom prst="rect">
                            <a:avLst/>
                          </a:prstGeom>
                          <a:solidFill>
                            <a:srgbClr val="FFFFFF"/>
                          </a:solidFill>
                          <a:ln w="9525">
                            <a:solidFill>
                              <a:srgbClr val="000000"/>
                            </a:solidFill>
                            <a:miter lim="800000"/>
                            <a:headEnd/>
                            <a:tailEnd/>
                          </a:ln>
                        </wps:spPr>
                        <wps:txbx>
                          <w:txbxContent>
                            <w:p w:rsidR="009E3941" w:rsidRDefault="009E3941" w:rsidP="00E1748E">
                              <w:pPr>
                                <w:jc w:val="center"/>
                              </w:pPr>
                              <w:r>
                                <w:rPr>
                                  <w:b/>
                                  <w:sz w:val="26"/>
                                </w:rPr>
                                <w:t>Транспортировка на предприятия по переработке макулатуры за пределами Петушинского района</w:t>
                              </w:r>
                            </w:p>
                          </w:txbxContent>
                        </wps:txbx>
                        <wps:bodyPr rot="0" vert="horz" wrap="square" lIns="91440" tIns="45720" rIns="91440" bIns="45720" anchor="t" anchorCtr="0" upright="1">
                          <a:noAutofit/>
                        </wps:bodyPr>
                      </wps:wsp>
                      <wps:wsp>
                        <wps:cNvPr id="21" name="AutoShape 41"/>
                        <wps:cNvSpPr>
                          <a:spLocks noChangeArrowheads="1"/>
                        </wps:cNvSpPr>
                        <wps:spPr bwMode="auto">
                          <a:xfrm>
                            <a:off x="18288" y="10287"/>
                            <a:ext cx="4857" cy="2292"/>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42"/>
                        <wps:cNvSpPr>
                          <a:spLocks noChangeArrowheads="1"/>
                        </wps:cNvSpPr>
                        <wps:spPr bwMode="auto">
                          <a:xfrm>
                            <a:off x="26289" y="15995"/>
                            <a:ext cx="4857" cy="2286"/>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43"/>
                        <wps:cNvSpPr>
                          <a:spLocks noChangeArrowheads="1"/>
                        </wps:cNvSpPr>
                        <wps:spPr bwMode="auto">
                          <a:xfrm>
                            <a:off x="26289" y="21704"/>
                            <a:ext cx="4857" cy="2292"/>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44"/>
                        <wps:cNvSpPr txBox="1">
                          <a:spLocks noChangeArrowheads="1"/>
                        </wps:cNvSpPr>
                        <wps:spPr bwMode="auto">
                          <a:xfrm>
                            <a:off x="0" y="1143"/>
                            <a:ext cx="57130" cy="3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41" w:rsidRDefault="009E3941" w:rsidP="00E1748E">
                              <w:pPr>
                                <w:jc w:val="center"/>
                              </w:pPr>
                              <w:r>
                                <w:rPr>
                                  <w:b/>
                                  <w:sz w:val="26"/>
                                </w:rPr>
                                <w:t>ОТХОДЫ БУМАГИ И КАРТОНА, ПРОЧИЕ УТИЛИЗИРУЕМЫЕ ОТХОДЫ</w:t>
                              </w:r>
                            </w:p>
                          </w:txbxContent>
                        </wps:txbx>
                        <wps:bodyPr rot="0" vert="horz" wrap="square" lIns="91440" tIns="45720" rIns="91440" bIns="45720" anchor="t" anchorCtr="0" upright="1">
                          <a:noAutofit/>
                        </wps:bodyPr>
                      </wps:wsp>
                      <wps:wsp>
                        <wps:cNvPr id="25" name="Text Box 45"/>
                        <wps:cNvSpPr txBox="1">
                          <a:spLocks noChangeArrowheads="1"/>
                        </wps:cNvSpPr>
                        <wps:spPr bwMode="auto">
                          <a:xfrm>
                            <a:off x="32004" y="5149"/>
                            <a:ext cx="17145" cy="5138"/>
                          </a:xfrm>
                          <a:prstGeom prst="rect">
                            <a:avLst/>
                          </a:prstGeom>
                          <a:solidFill>
                            <a:srgbClr val="FFFFFF"/>
                          </a:solidFill>
                          <a:ln w="9525">
                            <a:solidFill>
                              <a:srgbClr val="000000"/>
                            </a:solidFill>
                            <a:miter lim="800000"/>
                            <a:headEnd/>
                            <a:tailEnd/>
                          </a:ln>
                        </wps:spPr>
                        <wps:txbx>
                          <w:txbxContent>
                            <w:p w:rsidR="009E3941" w:rsidRDefault="009E3941" w:rsidP="00E1748E">
                              <w:pPr>
                                <w:jc w:val="center"/>
                              </w:pPr>
                              <w:r>
                                <w:rPr>
                                  <w:b/>
                                  <w:sz w:val="26"/>
                                </w:rPr>
                                <w:t>Накопление в организациях</w:t>
                              </w:r>
                            </w:p>
                          </w:txbxContent>
                        </wps:txbx>
                        <wps:bodyPr rot="0" vert="horz" wrap="square" lIns="91440" tIns="45720" rIns="91440" bIns="45720" anchor="t" anchorCtr="0" upright="1">
                          <a:noAutofit/>
                        </wps:bodyPr>
                      </wps:wsp>
                      <wps:wsp>
                        <wps:cNvPr id="26" name="AutoShape 46"/>
                        <wps:cNvSpPr>
                          <a:spLocks noChangeArrowheads="1"/>
                        </wps:cNvSpPr>
                        <wps:spPr bwMode="auto">
                          <a:xfrm>
                            <a:off x="37719" y="10287"/>
                            <a:ext cx="4857" cy="2292"/>
                          </a:xfrm>
                          <a:prstGeom prst="downArrow">
                            <a:avLst>
                              <a:gd name="adj1" fmla="val 50065"/>
                              <a:gd name="adj2" fmla="val 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E64BA" id="Группа 15" o:spid="_x0000_s1105" style="position:absolute;left:0;text-align:left;margin-left:0;margin-top:0;width:459pt;height:243pt;z-index:251667456;mso-position-horizontal:center;mso-position-horizontal-relative:page;mso-position-vertical-relative:line" coordsize="5829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">
                <o:lock v:ext="edit" aspectratio="t"/>
                <v:rect id="AutoShape 93" o:spid="_x0000_s1106" style="position:absolute;width:58293;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v:rect>
                <v:shape id="Text Box 37" o:spid="_x0000_s1107" type="#_x0000_t202" style="position:absolute;left:9137;top:5149;width:21724;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9E3941" w:rsidRDefault="009E3941" w:rsidP="00E1748E">
                        <w:pPr>
                          <w:jc w:val="center"/>
                        </w:pPr>
                        <w:r>
                          <w:rPr>
                            <w:b/>
                            <w:sz w:val="26"/>
                          </w:rPr>
                          <w:t>Накопление на придомовых площадках</w:t>
                        </w:r>
                      </w:p>
                    </w:txbxContent>
                  </v:textbox>
                </v:shape>
                <v:shape id="Text Box 38" o:spid="_x0000_s1108" type="#_x0000_t202" style="position:absolute;left:9137;top:12573;width:40018;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9E3941" w:rsidRDefault="009E3941" w:rsidP="00E1748E">
                        <w:pPr>
                          <w:jc w:val="center"/>
                        </w:pPr>
                        <w:r>
                          <w:rPr>
                            <w:b/>
                            <w:sz w:val="26"/>
                          </w:rPr>
                          <w:t>Транспортировка на пункты приема</w:t>
                        </w:r>
                      </w:p>
                    </w:txbxContent>
                  </v:textbox>
                </v:shape>
                <v:shape id="Text Box 39" o:spid="_x0000_s1109" type="#_x0000_t202" style="position:absolute;left:9137;top:18281;width:4001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9E3941" w:rsidRDefault="009E3941" w:rsidP="00E1748E">
                        <w:pPr>
                          <w:jc w:val="center"/>
                        </w:pPr>
                        <w:r>
                          <w:rPr>
                            <w:b/>
                            <w:sz w:val="26"/>
                          </w:rPr>
                          <w:t>Накопление на пунктах приема</w:t>
                        </w:r>
                      </w:p>
                    </w:txbxContent>
                  </v:textbox>
                </v:shape>
                <v:shape id="Text Box 40" o:spid="_x0000_s1110" type="#_x0000_t202" style="position:absolute;left:9137;top:23996;width:40018;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9E3941" w:rsidRDefault="009E3941" w:rsidP="00E1748E">
                        <w:pPr>
                          <w:jc w:val="center"/>
                        </w:pPr>
                        <w:r>
                          <w:rPr>
                            <w:b/>
                            <w:sz w:val="26"/>
                          </w:rPr>
                          <w:t>Транспортировка на предприятия по переработке макулатуры за пределами Петушинского района</w:t>
                        </w:r>
                      </w:p>
                    </w:txbxContent>
                  </v:textbox>
                </v:shape>
                <v:shape id="AutoShape 41" o:spid="_x0000_s1111" type="#_x0000_t67" style="position:absolute;left:18288;top:10287;width:485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" adj="9000,5393"/>
                <v:shape id="AutoShape 42" o:spid="_x0000_s1112" type="#_x0000_t67" style="position:absolute;left:26289;top:15995;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" adj="9000,5393"/>
                <v:shape id="AutoShape 43" o:spid="_x0000_s1113" type="#_x0000_t67" style="position:absolute;left:26289;top:21704;width:485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" adj="9000,5393"/>
                <v:shape id="Text Box 44" o:spid="_x0000_s1114" type="#_x0000_t202" style="position:absolute;top:1143;width:571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9E3941" w:rsidRDefault="009E3941" w:rsidP="00E1748E">
                        <w:pPr>
                          <w:jc w:val="center"/>
                        </w:pPr>
                        <w:r>
                          <w:rPr>
                            <w:b/>
                            <w:sz w:val="26"/>
                          </w:rPr>
                          <w:t>ОТХОДЫ БУМАГИ И КАРТОНА, ПРОЧИЕ УТИЛИЗИРУЕМЫЕ ОТХОДЫ</w:t>
                        </w:r>
                      </w:p>
                    </w:txbxContent>
                  </v:textbox>
                </v:shape>
                <v:shape id="Text Box 45" o:spid="_x0000_s1115" type="#_x0000_t202" style="position:absolute;left:32004;top:5149;width:17145;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9E3941" w:rsidRDefault="009E3941" w:rsidP="00E1748E">
                        <w:pPr>
                          <w:jc w:val="center"/>
                        </w:pPr>
                        <w:r>
                          <w:rPr>
                            <w:b/>
                            <w:sz w:val="26"/>
                          </w:rPr>
                          <w:t>Накопление в организациях</w:t>
                        </w:r>
                      </w:p>
                    </w:txbxContent>
                  </v:textbox>
                </v:shape>
                <v:shape id="AutoShape 46" o:spid="_x0000_s1116" type="#_x0000_t67" style="position:absolute;left:37719;top:10287;width:485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" adj="9000,5393"/>
                <w10:wrap type="topAndBottom" anchorx="page" anchory="line"/>
              </v:group>
            </w:pict>
          </mc:Fallback>
        </mc:AlternateContent>
      </w:r>
      <w:r w:rsidR="00E1748E" w:rsidRPr="00E1748E">
        <w:rPr>
          <w:b/>
          <w:sz w:val="24"/>
          <w:szCs w:val="24"/>
          <w:lang w:eastAsia="ru-RU"/>
        </w:rPr>
        <w:t xml:space="preserve">Рисунок </w:t>
      </w:r>
      <w:r w:rsidR="00E1748E" w:rsidRPr="00E1748E">
        <w:rPr>
          <w:b/>
          <w:sz w:val="24"/>
          <w:szCs w:val="24"/>
          <w:lang w:eastAsia="ru-RU"/>
        </w:rPr>
        <w:fldChar w:fldCharType="begin"/>
      </w:r>
      <w:r w:rsidR="00E1748E" w:rsidRPr="00E1748E">
        <w:rPr>
          <w:b/>
          <w:sz w:val="24"/>
          <w:szCs w:val="24"/>
          <w:lang w:eastAsia="ru-RU"/>
        </w:rPr>
        <w:instrText xml:space="preserve"> STYLEREF 2 \s </w:instrText>
      </w:r>
      <w:r w:rsidR="00E1748E" w:rsidRPr="00E1748E">
        <w:rPr>
          <w:b/>
          <w:sz w:val="24"/>
          <w:szCs w:val="24"/>
          <w:lang w:eastAsia="ru-RU"/>
        </w:rPr>
        <w:fldChar w:fldCharType="separate"/>
      </w:r>
      <w:r w:rsidR="00E1748E" w:rsidRPr="00E1748E">
        <w:rPr>
          <w:b/>
          <w:sz w:val="24"/>
          <w:szCs w:val="24"/>
          <w:lang w:eastAsia="ru-RU"/>
        </w:rPr>
        <w:t>10.4</w:t>
      </w:r>
      <w:r w:rsidR="00E1748E" w:rsidRPr="00E1748E">
        <w:rPr>
          <w:b/>
          <w:sz w:val="24"/>
          <w:szCs w:val="24"/>
          <w:lang w:eastAsia="ru-RU"/>
        </w:rPr>
        <w:fldChar w:fldCharType="end"/>
      </w:r>
      <w:r w:rsidR="00E1748E" w:rsidRPr="00E1748E">
        <w:rPr>
          <w:b/>
          <w:sz w:val="24"/>
          <w:szCs w:val="24"/>
          <w:lang w:eastAsia="ru-RU"/>
        </w:rPr>
        <w:t>_</w:t>
      </w:r>
      <w:r w:rsidR="00E1748E" w:rsidRPr="00E1748E">
        <w:rPr>
          <w:b/>
          <w:sz w:val="24"/>
          <w:szCs w:val="24"/>
          <w:lang w:eastAsia="ru-RU"/>
        </w:rPr>
        <w:fldChar w:fldCharType="begin"/>
      </w:r>
      <w:r w:rsidR="00E1748E" w:rsidRPr="00E1748E">
        <w:rPr>
          <w:b/>
          <w:sz w:val="24"/>
          <w:szCs w:val="24"/>
          <w:lang w:eastAsia="ru-RU"/>
        </w:rPr>
        <w:instrText xml:space="preserve"> SEQ Рисунок \* ARABIC \s 2 </w:instrText>
      </w:r>
      <w:r w:rsidR="00E1748E" w:rsidRPr="00E1748E">
        <w:rPr>
          <w:b/>
          <w:sz w:val="24"/>
          <w:szCs w:val="24"/>
          <w:lang w:eastAsia="ru-RU"/>
        </w:rPr>
        <w:fldChar w:fldCharType="separate"/>
      </w:r>
      <w:r w:rsidR="00E1748E" w:rsidRPr="00E1748E">
        <w:rPr>
          <w:b/>
          <w:sz w:val="24"/>
          <w:szCs w:val="24"/>
          <w:lang w:eastAsia="ru-RU"/>
        </w:rPr>
        <w:t>2</w:t>
      </w:r>
      <w:r w:rsidR="00E1748E" w:rsidRPr="00E1748E">
        <w:rPr>
          <w:b/>
          <w:sz w:val="24"/>
          <w:szCs w:val="24"/>
          <w:lang w:eastAsia="ru-RU"/>
        </w:rPr>
        <w:fldChar w:fldCharType="end"/>
      </w:r>
      <w:r w:rsidR="00E1748E" w:rsidRPr="00E1748E">
        <w:rPr>
          <w:sz w:val="24"/>
          <w:szCs w:val="24"/>
          <w:lang w:eastAsia="ru-RU"/>
        </w:rPr>
        <w:t>Основные этапы схемы транспортировки ТБО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Применительно к неутилизируемым твердым бытовым отходам предлагается применять двухэтапную систему вывоза ТБО. Отходы из контейнеров с придомовых площадок и организаций перевозятся малотоннажным спецавтотранспортом на мусороперегрузочные станции, которые предполагается разместить с учетом фактора оптимальной транспортной доступности до основных населенных пунктов, расположенных в зоне обслуживания станции. На мусороперегрузочных станциях осуществляется прессование отходов с последующей перегрузкой на большегрузные транспортные мусоровозы, которые вывозят отходы на полигон ТБО.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Аналогично двухэтапная система вывоза применяется к иным видам отходов, которые подлежат раздельному сбору (как показано на рис.).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Для оптимизации транспортных издержек и во избежание порожних рейсов необходима разработка графика вывоза отходов, который должен обеспечить санитарную очистку территории в соответствии с действующими экологическими и гигиеническими требованиями. Вывоз различных типов отходов может осуществляться различными автомашинами различными юридическими лицами. </w:t>
      </w:r>
    </w:p>
    <w:p w:rsidR="00021F36"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связи с отсутствием на территории Петушинского района мощностей по переработке бумаги, стекла, пластика и прочих утилизируемых отходов необходима организация транспортировки данных видов отходов за пределы Петушинского района. Не могут быть захоронены на полигоне также токсичные отходы 1-3 классов опасности, которые также подлежат транспортировку на предприятия по обезвреживанию за пределы района (</w:t>
      </w:r>
      <w:r w:rsidRPr="00E1748E">
        <w:rPr>
          <w:sz w:val="26"/>
          <w:szCs w:val="24"/>
          <w:lang w:eastAsia="ru-RU"/>
        </w:rPr>
        <w:fldChar w:fldCharType="begin"/>
      </w:r>
      <w:r w:rsidRPr="00E1748E">
        <w:rPr>
          <w:sz w:val="26"/>
          <w:szCs w:val="24"/>
          <w:lang w:eastAsia="ru-RU"/>
        </w:rPr>
        <w:instrText xml:space="preserve"> REF _Ref300582094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10.4_5</w:t>
      </w:r>
      <w:r w:rsidRPr="00E1748E">
        <w:rPr>
          <w:sz w:val="26"/>
          <w:szCs w:val="24"/>
          <w:lang w:eastAsia="ru-RU"/>
        </w:rPr>
        <w:fldChar w:fldCharType="end"/>
      </w:r>
      <w:r w:rsidRPr="00E1748E">
        <w:rPr>
          <w:sz w:val="26"/>
          <w:szCs w:val="24"/>
          <w:lang w:eastAsia="ru-RU"/>
        </w:rPr>
        <w:t xml:space="preserve">). </w:t>
      </w:r>
    </w:p>
    <w:p w:rsidR="00021F36" w:rsidRDefault="00021F36">
      <w:pPr>
        <w:spacing w:after="160" w:line="259" w:lineRule="auto"/>
        <w:ind w:firstLine="0"/>
        <w:jc w:val="left"/>
        <w:rPr>
          <w:sz w:val="26"/>
          <w:szCs w:val="24"/>
          <w:lang w:eastAsia="ru-RU"/>
        </w:rPr>
      </w:pPr>
      <w:r>
        <w:rPr>
          <w:sz w:val="26"/>
          <w:szCs w:val="24"/>
          <w:lang w:eastAsia="ru-RU"/>
        </w:rPr>
        <w:br w:type="page"/>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Информация о расположении предприятий, осуществляющих прием и переработку (использование) различных категорий отходов </w:t>
      </w:r>
    </w:p>
    <w:p w:rsidR="00E1748E" w:rsidRPr="00E1748E" w:rsidRDefault="00E1748E" w:rsidP="00E1748E">
      <w:pPr>
        <w:spacing w:after="60" w:line="240" w:lineRule="auto"/>
        <w:jc w:val="right"/>
        <w:rPr>
          <w:b/>
          <w:sz w:val="24"/>
          <w:szCs w:val="24"/>
        </w:rPr>
      </w:pPr>
      <w:bookmarkStart w:id="241" w:name="_Ref300582094"/>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5</w:t>
      </w:r>
      <w:r w:rsidRPr="00E1748E">
        <w:rPr>
          <w:b/>
          <w:sz w:val="24"/>
          <w:szCs w:val="24"/>
        </w:rPr>
        <w:fldChar w:fldCharType="end"/>
      </w:r>
      <w:bookmarkEnd w:id="241"/>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2852"/>
        <w:gridCol w:w="2749"/>
      </w:tblGrid>
      <w:tr w:rsidR="00E1748E" w:rsidRPr="00E1748E">
        <w:trPr>
          <w:tblHeader/>
        </w:trPr>
        <w:tc>
          <w:tcPr>
            <w:tcW w:w="3708" w:type="dxa"/>
            <w:vMerge w:val="restart"/>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Виды отходов</w:t>
            </w:r>
          </w:p>
        </w:tc>
        <w:tc>
          <w:tcPr>
            <w:tcW w:w="5760" w:type="dxa"/>
            <w:gridSpan w:val="2"/>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Предприятия, осуществляющие прием и переработку (использование) отходов</w:t>
            </w:r>
          </w:p>
        </w:tc>
      </w:tr>
      <w:tr w:rsidR="00E1748E" w:rsidRPr="00E1748E">
        <w:trPr>
          <w:tblHeader/>
        </w:trPr>
        <w:tc>
          <w:tcPr>
            <w:tcW w:w="3708" w:type="dxa"/>
            <w:vMerge/>
          </w:tcPr>
          <w:p w:rsidR="00E1748E" w:rsidRPr="00E1748E" w:rsidRDefault="00E1748E" w:rsidP="00E1748E">
            <w:pPr>
              <w:autoSpaceDE w:val="0"/>
              <w:autoSpaceDN w:val="0"/>
              <w:adjustRightInd w:val="0"/>
              <w:spacing w:line="240" w:lineRule="auto"/>
              <w:ind w:firstLine="0"/>
              <w:rPr>
                <w:b/>
                <w:sz w:val="24"/>
                <w:szCs w:val="24"/>
                <w:lang w:eastAsia="ru-RU"/>
              </w:rPr>
            </w:pPr>
          </w:p>
        </w:tc>
        <w:tc>
          <w:tcPr>
            <w:tcW w:w="2936" w:type="dxa"/>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На территории Владимирской области</w:t>
            </w:r>
          </w:p>
        </w:tc>
        <w:tc>
          <w:tcPr>
            <w:tcW w:w="2824" w:type="dxa"/>
          </w:tcPr>
          <w:p w:rsidR="00E1748E" w:rsidRPr="00E1748E" w:rsidRDefault="00E1748E" w:rsidP="00E1748E">
            <w:pPr>
              <w:autoSpaceDE w:val="0"/>
              <w:autoSpaceDN w:val="0"/>
              <w:adjustRightInd w:val="0"/>
              <w:spacing w:line="240" w:lineRule="auto"/>
              <w:ind w:firstLine="0"/>
              <w:jc w:val="center"/>
              <w:rPr>
                <w:b/>
                <w:sz w:val="24"/>
                <w:szCs w:val="24"/>
                <w:lang w:eastAsia="ru-RU"/>
              </w:rPr>
            </w:pPr>
            <w:r w:rsidRPr="00E1748E">
              <w:rPr>
                <w:b/>
                <w:sz w:val="24"/>
                <w:szCs w:val="24"/>
                <w:lang w:eastAsia="ru-RU"/>
              </w:rPr>
              <w:t>За пределами Владимирской области</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Ртутьсодержащие отходы</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 xml:space="preserve">г. Владимир, </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 xml:space="preserve">г. Радужный, </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Кольчугино</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 xml:space="preserve">г. Москва, </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 Новгород</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Иваново</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Мытищи</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Лыткарино</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Отработанные аккумуляторы</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Александров</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Радужный</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Кольчугино</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Подольск</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Раменское</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Балашиха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Н.Новгород</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Отработанные автопокрышки</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Радужный</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Н.Новгород</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Ярославль</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Чехов</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Коломна</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Отработанные масла</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Киржач</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Н.Новгород</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Отработанные нефтепродукты</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Ковров</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Муром</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Покров</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Н.Новгород</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Долгопрудный</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bookmarkStart w:id="242" w:name="OCRUncertain155"/>
            <w:r w:rsidRPr="00E1748E">
              <w:rPr>
                <w:snapToGrid w:val="0"/>
                <w:sz w:val="26"/>
                <w:szCs w:val="26"/>
                <w:lang w:eastAsia="ru-RU"/>
              </w:rPr>
              <w:t>Отходы масложировой</w:t>
            </w:r>
            <w:bookmarkStart w:id="243" w:name="OCRUncertain156"/>
            <w:bookmarkEnd w:id="242"/>
            <w:r w:rsidRPr="00E1748E">
              <w:rPr>
                <w:snapToGrid w:val="0"/>
                <w:sz w:val="26"/>
                <w:szCs w:val="26"/>
                <w:lang w:eastAsia="ru-RU"/>
              </w:rPr>
              <w:t>промышленн</w:t>
            </w:r>
            <w:bookmarkEnd w:id="243"/>
            <w:r w:rsidRPr="00E1748E">
              <w:rPr>
                <w:snapToGrid w:val="0"/>
                <w:sz w:val="26"/>
                <w:szCs w:val="26"/>
                <w:lang w:eastAsia="ru-RU"/>
              </w:rPr>
              <w:t>ости, раститель-ных и животных масел</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color w:val="000000"/>
                <w:sz w:val="26"/>
                <w:szCs w:val="26"/>
                <w:lang w:eastAsia="ru-RU"/>
              </w:rPr>
              <w:t>Отходы костей животных</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Лобня</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Отходы пластмасс</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Муром</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Костерево</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Александров</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Н.Новгород</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Ярославль</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Жуковский</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Дзержинск</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Отходы картона, бумаги</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Муром</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Кольчугино</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Ковров</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Москва</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Н.Новгород</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Ярославль</w:t>
            </w: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Древесные отходы</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Меленки</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p>
        </w:tc>
      </w:tr>
      <w:tr w:rsidR="00E1748E" w:rsidRPr="00E1748E">
        <w:tc>
          <w:tcPr>
            <w:tcW w:w="370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napToGrid w:val="0"/>
                <w:sz w:val="24"/>
                <w:szCs w:val="24"/>
                <w:lang w:eastAsia="ru-RU"/>
              </w:rPr>
              <w:t>Лом и отходы цветных и черных металлов</w:t>
            </w:r>
          </w:p>
        </w:tc>
        <w:tc>
          <w:tcPr>
            <w:tcW w:w="2936"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Владимир</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Лакинск</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Петушки</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Кольчугино</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lastRenderedPageBreak/>
              <w:t>г. Ковров</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Гусь-Хрустальный</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Александров</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Вязники</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Киржач</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Муром</w:t>
            </w:r>
          </w:p>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Юрьев-Польский</w:t>
            </w:r>
          </w:p>
        </w:tc>
        <w:tc>
          <w:tcPr>
            <w:tcW w:w="2824" w:type="dxa"/>
          </w:tcPr>
          <w:p w:rsidR="00E1748E" w:rsidRPr="00E1748E" w:rsidRDefault="00E1748E" w:rsidP="00E1748E">
            <w:pPr>
              <w:autoSpaceDE w:val="0"/>
              <w:autoSpaceDN w:val="0"/>
              <w:adjustRightInd w:val="0"/>
              <w:spacing w:line="240" w:lineRule="auto"/>
              <w:ind w:firstLine="0"/>
              <w:rPr>
                <w:sz w:val="24"/>
                <w:szCs w:val="24"/>
                <w:lang w:eastAsia="ru-RU"/>
              </w:rPr>
            </w:pPr>
          </w:p>
        </w:tc>
      </w:tr>
    </w:tbl>
    <w:p w:rsidR="00E1748E" w:rsidRPr="00E1748E" w:rsidRDefault="00E1748E" w:rsidP="00E1748E">
      <w:pPr>
        <w:autoSpaceDE w:val="0"/>
        <w:autoSpaceDN w:val="0"/>
        <w:adjustRightInd w:val="0"/>
        <w:spacing w:line="240" w:lineRule="auto"/>
        <w:ind w:firstLine="0"/>
        <w:jc w:val="right"/>
        <w:rPr>
          <w:i/>
          <w:sz w:val="24"/>
          <w:szCs w:val="24"/>
          <w:lang w:eastAsia="ru-RU"/>
        </w:rPr>
      </w:pPr>
      <w:r w:rsidRPr="00E1748E">
        <w:rPr>
          <w:i/>
          <w:sz w:val="24"/>
          <w:szCs w:val="24"/>
          <w:lang w:eastAsia="ru-RU"/>
        </w:rPr>
        <w:lastRenderedPageBreak/>
        <w:t>Источник: Управление Росприроднадзора по Владимирской области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Предложения по организации транспортировки твердых бытовых отходов на территории поселений Петушинского района приведены в</w:t>
      </w:r>
      <w:r w:rsidR="004C1669">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_Ref300580783 \h  \* MERGEFORMAT </w:instrText>
      </w:r>
      <w:r w:rsidRPr="00E1748E">
        <w:rPr>
          <w:sz w:val="26"/>
          <w:szCs w:val="24"/>
          <w:lang w:eastAsia="ru-RU"/>
        </w:rPr>
      </w:r>
      <w:r w:rsidRPr="00E1748E">
        <w:rPr>
          <w:sz w:val="26"/>
          <w:szCs w:val="24"/>
          <w:lang w:eastAsia="ru-RU"/>
        </w:rPr>
        <w:fldChar w:fldCharType="separate"/>
      </w:r>
      <w:r w:rsidR="004C1669">
        <w:rPr>
          <w:sz w:val="26"/>
          <w:szCs w:val="24"/>
          <w:lang w:eastAsia="ru-RU"/>
        </w:rPr>
        <w:t>Таблице</w:t>
      </w:r>
      <w:r w:rsidRPr="00E1748E">
        <w:rPr>
          <w:sz w:val="26"/>
          <w:szCs w:val="24"/>
          <w:lang w:eastAsia="ru-RU"/>
        </w:rPr>
        <w:t xml:space="preserve"> 10.4_6</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Предложения по организации транспортировки твердых бытовых отходов</w:t>
      </w:r>
    </w:p>
    <w:p w:rsidR="00E1748E" w:rsidRPr="00E1748E" w:rsidRDefault="00E1748E" w:rsidP="00E1748E">
      <w:pPr>
        <w:spacing w:after="60" w:line="240" w:lineRule="auto"/>
        <w:jc w:val="right"/>
        <w:rPr>
          <w:b/>
          <w:sz w:val="24"/>
          <w:szCs w:val="24"/>
        </w:rPr>
      </w:pPr>
      <w:bookmarkStart w:id="244" w:name="_Ref300580783"/>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6</w:t>
      </w:r>
      <w:r w:rsidRPr="00E1748E">
        <w:rPr>
          <w:b/>
          <w:sz w:val="24"/>
          <w:szCs w:val="24"/>
        </w:rPr>
        <w:fldChar w:fldCharType="end"/>
      </w:r>
      <w:bookmarkEnd w:id="244"/>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3960"/>
        <w:gridCol w:w="1313"/>
      </w:tblGrid>
      <w:tr w:rsidR="00E1748E" w:rsidRPr="00E1748E">
        <w:trPr>
          <w:tblHeader/>
        </w:trPr>
        <w:tc>
          <w:tcPr>
            <w:tcW w:w="4248"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Предложения</w:t>
            </w:r>
          </w:p>
        </w:tc>
        <w:tc>
          <w:tcPr>
            <w:tcW w:w="3960"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Обоснование</w:t>
            </w:r>
          </w:p>
        </w:tc>
        <w:tc>
          <w:tcPr>
            <w:tcW w:w="1313"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Очеред-ность</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Строительство мусороперегрузочной станции близ  г. Петушки мощностью 3 тыс. тонн в год (0,12 га)</w:t>
            </w:r>
          </w:p>
        </w:tc>
        <w:tc>
          <w:tcPr>
            <w:tcW w:w="3960" w:type="dxa"/>
            <w:vMerge w:val="restart"/>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Оптимизация издержек на транспортировку твердых бытовых отходов</w:t>
            </w:r>
          </w:p>
        </w:tc>
        <w:tc>
          <w:tcPr>
            <w:tcW w:w="1313" w:type="dxa"/>
          </w:tcPr>
          <w:p w:rsidR="00E1748E" w:rsidRPr="00E1748E" w:rsidRDefault="00E1748E" w:rsidP="00E1748E">
            <w:pPr>
              <w:autoSpaceDE w:val="0"/>
              <w:autoSpaceDN w:val="0"/>
              <w:adjustRightInd w:val="0"/>
              <w:spacing w:before="120" w:line="240" w:lineRule="auto"/>
              <w:ind w:firstLine="14"/>
              <w:rPr>
                <w:sz w:val="26"/>
                <w:szCs w:val="24"/>
                <w:lang w:eastAsia="ru-RU"/>
              </w:rPr>
            </w:pPr>
            <w:r w:rsidRPr="00E1748E">
              <w:rPr>
                <w:sz w:val="26"/>
                <w:szCs w:val="24"/>
                <w:lang w:eastAsia="ru-RU"/>
              </w:rPr>
              <w:t>Первая очередь</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Строительство мусороперегрузочной станции близ  г. Покров мощностью 4 тыс. тонн в год (0,16 га)</w:t>
            </w:r>
          </w:p>
        </w:tc>
        <w:tc>
          <w:tcPr>
            <w:tcW w:w="3960" w:type="dxa"/>
            <w:vMerge/>
          </w:tcPr>
          <w:p w:rsidR="00E1748E" w:rsidRPr="00E1748E" w:rsidRDefault="00E1748E" w:rsidP="00E1748E">
            <w:pPr>
              <w:autoSpaceDE w:val="0"/>
              <w:autoSpaceDN w:val="0"/>
              <w:adjustRightInd w:val="0"/>
              <w:spacing w:before="120" w:line="240" w:lineRule="auto"/>
              <w:ind w:firstLine="0"/>
              <w:rPr>
                <w:sz w:val="26"/>
                <w:szCs w:val="24"/>
                <w:lang w:eastAsia="ru-RU"/>
              </w:rPr>
            </w:pPr>
          </w:p>
        </w:tc>
        <w:tc>
          <w:tcPr>
            <w:tcW w:w="1313" w:type="dxa"/>
          </w:tcPr>
          <w:p w:rsidR="00E1748E" w:rsidRPr="00E1748E" w:rsidRDefault="00E1748E" w:rsidP="00E1748E">
            <w:pPr>
              <w:autoSpaceDE w:val="0"/>
              <w:autoSpaceDN w:val="0"/>
              <w:adjustRightInd w:val="0"/>
              <w:spacing w:before="120" w:line="240" w:lineRule="auto"/>
              <w:ind w:firstLine="14"/>
              <w:rPr>
                <w:sz w:val="26"/>
                <w:szCs w:val="24"/>
                <w:lang w:eastAsia="ru-RU"/>
              </w:rPr>
            </w:pPr>
            <w:r w:rsidRPr="00E1748E">
              <w:rPr>
                <w:sz w:val="26"/>
                <w:szCs w:val="24"/>
                <w:lang w:eastAsia="ru-RU"/>
              </w:rPr>
              <w:t>Первая очередь</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Строительство мусороперегрузочной станции близ  г. Костерево мощностью 2 тыс. тонн в год (0,08 га)</w:t>
            </w:r>
          </w:p>
        </w:tc>
        <w:tc>
          <w:tcPr>
            <w:tcW w:w="3960" w:type="dxa"/>
            <w:vMerge/>
          </w:tcPr>
          <w:p w:rsidR="00E1748E" w:rsidRPr="00E1748E" w:rsidRDefault="00E1748E" w:rsidP="00E1748E">
            <w:pPr>
              <w:autoSpaceDE w:val="0"/>
              <w:autoSpaceDN w:val="0"/>
              <w:adjustRightInd w:val="0"/>
              <w:spacing w:before="120" w:line="240" w:lineRule="auto"/>
              <w:ind w:firstLine="0"/>
              <w:rPr>
                <w:sz w:val="26"/>
                <w:szCs w:val="24"/>
                <w:lang w:eastAsia="ru-RU"/>
              </w:rPr>
            </w:pPr>
          </w:p>
        </w:tc>
        <w:tc>
          <w:tcPr>
            <w:tcW w:w="1313" w:type="dxa"/>
          </w:tcPr>
          <w:p w:rsidR="00E1748E" w:rsidRPr="00E1748E" w:rsidRDefault="00E1748E" w:rsidP="00E1748E">
            <w:pPr>
              <w:autoSpaceDE w:val="0"/>
              <w:autoSpaceDN w:val="0"/>
              <w:adjustRightInd w:val="0"/>
              <w:spacing w:before="120" w:line="240" w:lineRule="auto"/>
              <w:ind w:firstLine="14"/>
              <w:rPr>
                <w:sz w:val="26"/>
                <w:szCs w:val="24"/>
                <w:lang w:eastAsia="ru-RU"/>
              </w:rPr>
            </w:pPr>
            <w:r w:rsidRPr="00E1748E">
              <w:rPr>
                <w:sz w:val="26"/>
                <w:szCs w:val="24"/>
                <w:lang w:eastAsia="ru-RU"/>
              </w:rPr>
              <w:t>Первая очередь</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Обновление парка спецавтотранспорта </w:t>
            </w:r>
          </w:p>
        </w:tc>
        <w:tc>
          <w:tcPr>
            <w:tcW w:w="3960" w:type="dxa"/>
            <w:vMerge/>
          </w:tcPr>
          <w:p w:rsidR="00E1748E" w:rsidRPr="00E1748E" w:rsidRDefault="00E1748E" w:rsidP="00E1748E">
            <w:pPr>
              <w:autoSpaceDE w:val="0"/>
              <w:autoSpaceDN w:val="0"/>
              <w:adjustRightInd w:val="0"/>
              <w:spacing w:before="120" w:line="240" w:lineRule="auto"/>
              <w:ind w:firstLine="0"/>
              <w:rPr>
                <w:sz w:val="26"/>
                <w:szCs w:val="24"/>
                <w:lang w:eastAsia="ru-RU"/>
              </w:rPr>
            </w:pPr>
          </w:p>
        </w:tc>
        <w:tc>
          <w:tcPr>
            <w:tcW w:w="1313" w:type="dxa"/>
          </w:tcPr>
          <w:p w:rsidR="00E1748E" w:rsidRPr="00E1748E" w:rsidRDefault="00E1748E" w:rsidP="00E1748E">
            <w:pPr>
              <w:autoSpaceDE w:val="0"/>
              <w:autoSpaceDN w:val="0"/>
              <w:adjustRightInd w:val="0"/>
              <w:spacing w:before="120" w:line="240" w:lineRule="auto"/>
              <w:ind w:firstLine="14"/>
              <w:rPr>
                <w:sz w:val="26"/>
                <w:szCs w:val="24"/>
                <w:lang w:eastAsia="ru-RU"/>
              </w:rPr>
            </w:pPr>
            <w:r w:rsidRPr="00E1748E">
              <w:rPr>
                <w:sz w:val="26"/>
                <w:szCs w:val="24"/>
                <w:lang w:eastAsia="ru-RU"/>
              </w:rPr>
              <w:t>Первая очередь</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Расчет мощности станций произведен с учетом планируемой численности населения в зонах обслуживания станций и с учетом раздельного сбора отходов, направляемых на переработку.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 площади под мусороперегрузочные станции приведен исходя из утвержденного регионального норматива 0,04 га на 1 тыс.м</w:t>
      </w:r>
      <w:r w:rsidRPr="00E1748E">
        <w:rPr>
          <w:sz w:val="26"/>
          <w:szCs w:val="24"/>
          <w:vertAlign w:val="superscript"/>
          <w:lang w:eastAsia="ru-RU"/>
        </w:rPr>
        <w:t>3</w:t>
      </w:r>
      <w:r w:rsidRPr="00E1748E">
        <w:rPr>
          <w:sz w:val="26"/>
          <w:szCs w:val="24"/>
          <w:lang w:eastAsia="ru-RU"/>
        </w:rPr>
        <w:t xml:space="preserve"> в год. Представленные небольшие площади позволяют разместить пресс-контейнер для сбора и уплотнения отходов, площадку для погрузки-разгрузки мусоровозов, необходимые хозяйственные сооружения. </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45" w:name="_Toc247418124"/>
      <w:bookmarkStart w:id="246" w:name="_Toc102739072"/>
      <w:r w:rsidRPr="00E1748E">
        <w:rPr>
          <w:rFonts w:ascii="Arial" w:hAnsi="Arial" w:cs="Arial"/>
          <w:b/>
          <w:sz w:val="26"/>
          <w:szCs w:val="26"/>
          <w:lang w:eastAsia="ru-RU"/>
        </w:rPr>
        <w:lastRenderedPageBreak/>
        <w:t>Предложения по размещению твердых бытовых отходов</w:t>
      </w:r>
      <w:bookmarkEnd w:id="245"/>
      <w:bookmarkEnd w:id="24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Федеральным законом «Об отходах производства и потребления», под размещением отходов подразумевается хранение и захоронение отходов.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областными нормативами градостроительного проектирования на территории Петушинского района устанавливаются следующие требования к размещению отходов: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Обезвреживание твердых и жидких бытовых отходов производится на специальных сооружениях по обезвреживанию и переработке. Запрещается закапывать их на сельскохозяйственных полях.</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Твердые бытовые отходы следует вывозить на полигоны, поля компостирования, перерабатывающие и сжигательные заводы, а жидкие бытовые отходы - на сливные станции или поля ассенизации.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Промышленные, неутилизируемые на производстве отходы вывозят транспортом предприятий на специальные полигоны или сооружения для промышленных отходов. Запрещается устройство неконтролируемых свалок бытовых отходов и отходов промышленных предприятий.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Отведенные территории под строительство полигонов должны быть расположены вне водоохранных зон рек, озер, водохранилищ, доступны для солнечных лучей, ветра и иметь уровень грунтовых вод не ближе 1 м от основания полигона.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Выбор земельных участков под размещение предприятий по переработке, утилизации и захоронению отходов должен удовлетворять требованиям санитарных и строительных норм и правил (СНиП 2.01.28-85).</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 xml:space="preserve">Объекты размещения отходов потребления проектируются в соответствии с требованиями, предъявляемыми к зонам специального назначения.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На территории объекта размещения отходов не допускается сжигание отходов. Собственник объекта размещения отходов должен принимать меры по предупреждению возгораний ТБО.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709"/>
        <w:rPr>
          <w:sz w:val="26"/>
          <w:szCs w:val="24"/>
          <w:lang w:eastAsia="ru-RU"/>
        </w:rPr>
      </w:pPr>
      <w:r w:rsidRPr="00E1748E">
        <w:rPr>
          <w:sz w:val="26"/>
          <w:szCs w:val="24"/>
          <w:lang w:eastAsia="ru-RU"/>
        </w:rPr>
        <w:t>На территориях объектов размещения отходов и в пределах их воздействия на окружающую среду собственники объектов, а также лица, во владении или пользовании которых находятся объекты размещения отходов, обязаны проводить мониторинг окружающей среды. Система производственного контроля полигона ТБО должна включать контроль состояния подземных и поверхностных вод, атмосферного воздуха, почвы в зоне возможного влияния полигона.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Временное хранение и накопление отходов осуществляется на территории мусороперегрузочных станций, а также пунктов приема перерабатываемых, пищевых, токсичных отходов на период формирования товарной партии для последующей транспортировки на полигон ТБО либо предприятия по переработке, обезвреживанию отходов. </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Предложения по организации размещения твердых бытовых отходов на территории поселений Петушинского района приведены в</w:t>
      </w:r>
      <w:r w:rsidRPr="00E1748E">
        <w:rPr>
          <w:sz w:val="26"/>
          <w:szCs w:val="24"/>
          <w:lang w:eastAsia="ru-RU"/>
        </w:rPr>
        <w:fldChar w:fldCharType="begin"/>
      </w:r>
      <w:r w:rsidRPr="00E1748E">
        <w:rPr>
          <w:sz w:val="26"/>
          <w:szCs w:val="24"/>
          <w:lang w:eastAsia="ru-RU"/>
        </w:rPr>
        <w:instrText xml:space="preserve"> REF _Ref300580807 \h  \* MERGEFORMAT </w:instrText>
      </w:r>
      <w:r w:rsidRPr="00E1748E">
        <w:rPr>
          <w:sz w:val="26"/>
          <w:szCs w:val="24"/>
          <w:lang w:eastAsia="ru-RU"/>
        </w:rPr>
      </w:r>
      <w:r w:rsidRPr="00E1748E">
        <w:rPr>
          <w:sz w:val="26"/>
          <w:szCs w:val="24"/>
          <w:lang w:eastAsia="ru-RU"/>
        </w:rPr>
        <w:fldChar w:fldCharType="separate"/>
      </w:r>
      <w:r w:rsidRPr="00E1748E">
        <w:rPr>
          <w:sz w:val="26"/>
          <w:szCs w:val="24"/>
          <w:lang w:eastAsia="ru-RU"/>
        </w:rPr>
        <w:t>Таблица 10.4_7</w:t>
      </w:r>
      <w:r w:rsidRPr="00E1748E">
        <w:rPr>
          <w:sz w:val="26"/>
          <w:szCs w:val="24"/>
          <w:lang w:eastAsia="ru-RU"/>
        </w:rPr>
        <w:fldChar w:fldCharType="end"/>
      </w:r>
      <w:r w:rsidRPr="00E1748E">
        <w:rPr>
          <w:sz w:val="26"/>
          <w:szCs w:val="24"/>
          <w:lang w:eastAsia="ru-RU"/>
        </w:rPr>
        <w:t xml:space="preserve">. </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Предложения по организации транспортировки твердых бытовых отходов </w:t>
      </w:r>
    </w:p>
    <w:p w:rsidR="00E1748E" w:rsidRPr="00E1748E" w:rsidRDefault="00E1748E" w:rsidP="00E1748E">
      <w:pPr>
        <w:spacing w:after="60" w:line="240" w:lineRule="auto"/>
        <w:jc w:val="right"/>
        <w:rPr>
          <w:b/>
          <w:sz w:val="24"/>
          <w:szCs w:val="24"/>
        </w:rPr>
      </w:pPr>
      <w:bookmarkStart w:id="247" w:name="_Ref300580807"/>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7</w:t>
      </w:r>
      <w:r w:rsidRPr="00E1748E">
        <w:rPr>
          <w:b/>
          <w:sz w:val="24"/>
          <w:szCs w:val="24"/>
        </w:rPr>
        <w:fldChar w:fldCharType="end"/>
      </w:r>
      <w:bookmarkEnd w:id="247"/>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3757"/>
        <w:gridCol w:w="1733"/>
      </w:tblGrid>
      <w:tr w:rsidR="00E1748E" w:rsidRPr="00E1748E">
        <w:trPr>
          <w:tblHeader/>
        </w:trPr>
        <w:tc>
          <w:tcPr>
            <w:tcW w:w="4248"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Предложения</w:t>
            </w:r>
          </w:p>
        </w:tc>
        <w:tc>
          <w:tcPr>
            <w:tcW w:w="3960"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Обоснование</w:t>
            </w:r>
          </w:p>
        </w:tc>
        <w:tc>
          <w:tcPr>
            <w:tcW w:w="1313" w:type="dxa"/>
          </w:tcPr>
          <w:p w:rsidR="00E1748E" w:rsidRPr="00E1748E" w:rsidRDefault="00E1748E" w:rsidP="00E1748E">
            <w:pPr>
              <w:autoSpaceDE w:val="0"/>
              <w:autoSpaceDN w:val="0"/>
              <w:adjustRightInd w:val="0"/>
              <w:spacing w:before="120" w:line="240" w:lineRule="auto"/>
              <w:ind w:firstLine="0"/>
              <w:jc w:val="center"/>
              <w:rPr>
                <w:b/>
                <w:sz w:val="26"/>
                <w:szCs w:val="24"/>
                <w:lang w:eastAsia="ru-RU"/>
              </w:rPr>
            </w:pPr>
            <w:r w:rsidRPr="00E1748E">
              <w:rPr>
                <w:b/>
                <w:sz w:val="26"/>
                <w:szCs w:val="24"/>
                <w:lang w:eastAsia="ru-RU"/>
              </w:rPr>
              <w:t>Очередность</w:t>
            </w:r>
          </w:p>
        </w:tc>
      </w:tr>
      <w:tr w:rsidR="00E1748E" w:rsidRPr="00E1748E">
        <w:tc>
          <w:tcPr>
            <w:tcW w:w="4248" w:type="dxa"/>
          </w:tcPr>
          <w:p w:rsidR="00E1748E" w:rsidRPr="00F8054B" w:rsidRDefault="00E1748E" w:rsidP="00E1748E">
            <w:pPr>
              <w:autoSpaceDE w:val="0"/>
              <w:autoSpaceDN w:val="0"/>
              <w:adjustRightInd w:val="0"/>
              <w:spacing w:line="240" w:lineRule="auto"/>
              <w:ind w:firstLine="0"/>
              <w:rPr>
                <w:sz w:val="26"/>
                <w:szCs w:val="26"/>
                <w:lang w:eastAsia="ru-RU"/>
              </w:rPr>
            </w:pPr>
            <w:r w:rsidRPr="00F8054B">
              <w:rPr>
                <w:sz w:val="26"/>
                <w:szCs w:val="26"/>
                <w:lang w:eastAsia="ru-RU"/>
              </w:rPr>
              <w:t>1. Строительство полигона ТБО  в 2,4 км южнее д.Бабанино</w:t>
            </w:r>
          </w:p>
        </w:tc>
        <w:tc>
          <w:tcPr>
            <w:tcW w:w="3960" w:type="dxa"/>
          </w:tcPr>
          <w:p w:rsidR="00E1748E" w:rsidRPr="00F8054B" w:rsidRDefault="00E1748E" w:rsidP="00E1748E">
            <w:pPr>
              <w:autoSpaceDE w:val="0"/>
              <w:autoSpaceDN w:val="0"/>
              <w:adjustRightInd w:val="0"/>
              <w:spacing w:line="240" w:lineRule="auto"/>
              <w:ind w:firstLine="0"/>
              <w:rPr>
                <w:sz w:val="26"/>
                <w:szCs w:val="26"/>
                <w:lang w:eastAsia="ru-RU"/>
              </w:rPr>
            </w:pPr>
            <w:r w:rsidRPr="00F8054B">
              <w:rPr>
                <w:sz w:val="26"/>
                <w:szCs w:val="26"/>
                <w:lang w:eastAsia="ru-RU"/>
              </w:rPr>
              <w:t>Для обеспечения экологически безопасного захоронения твердых бытовых и биологических отходов, образующихся на территории Петушинского района</w:t>
            </w:r>
          </w:p>
        </w:tc>
        <w:tc>
          <w:tcPr>
            <w:tcW w:w="1313" w:type="dxa"/>
          </w:tcPr>
          <w:p w:rsidR="00E1748E" w:rsidRPr="00F8054B" w:rsidRDefault="00E1748E" w:rsidP="00E1748E">
            <w:pPr>
              <w:autoSpaceDE w:val="0"/>
              <w:autoSpaceDN w:val="0"/>
              <w:adjustRightInd w:val="0"/>
              <w:spacing w:line="240" w:lineRule="auto"/>
              <w:ind w:firstLine="0"/>
              <w:jc w:val="center"/>
              <w:rPr>
                <w:sz w:val="26"/>
                <w:szCs w:val="26"/>
                <w:lang w:eastAsia="ru-RU"/>
              </w:rPr>
            </w:pPr>
            <w:r w:rsidRPr="00F8054B">
              <w:rPr>
                <w:sz w:val="26"/>
                <w:szCs w:val="26"/>
                <w:lang w:eastAsia="ru-RU"/>
              </w:rPr>
              <w:t>Первая очередь</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2. Закрытие Петушинской городской свалки с рекультивацией территории</w:t>
            </w:r>
          </w:p>
        </w:tc>
        <w:tc>
          <w:tcPr>
            <w:tcW w:w="3960" w:type="dxa"/>
            <w:vMerge w:val="restart"/>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Для улучшения санитарно-эпидемиологической и экологической обстановки на территории Петушинского района</w:t>
            </w: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3. Закрытие Покровской городской свалки с рекультивацией территории</w:t>
            </w:r>
          </w:p>
        </w:tc>
        <w:tc>
          <w:tcPr>
            <w:tcW w:w="3960" w:type="dxa"/>
            <w:vMerge/>
          </w:tcPr>
          <w:p w:rsidR="00E1748E" w:rsidRPr="00E1748E" w:rsidRDefault="00E1748E" w:rsidP="00E1748E">
            <w:pPr>
              <w:autoSpaceDE w:val="0"/>
              <w:autoSpaceDN w:val="0"/>
              <w:adjustRightInd w:val="0"/>
              <w:spacing w:before="120" w:line="240" w:lineRule="auto"/>
              <w:ind w:firstLine="0"/>
              <w:rPr>
                <w:sz w:val="26"/>
                <w:szCs w:val="24"/>
                <w:lang w:eastAsia="ru-RU"/>
              </w:rPr>
            </w:pP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Расчетный срок</w:t>
            </w:r>
          </w:p>
        </w:tc>
      </w:tr>
      <w:tr w:rsidR="00E1748E" w:rsidRPr="00E1748E">
        <w:tc>
          <w:tcPr>
            <w:tcW w:w="4248" w:type="dxa"/>
          </w:tcPr>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4. Закрытие несанкционированных свалок с рекультивацией территории</w:t>
            </w:r>
          </w:p>
        </w:tc>
        <w:tc>
          <w:tcPr>
            <w:tcW w:w="3960" w:type="dxa"/>
            <w:vMerge/>
          </w:tcPr>
          <w:p w:rsidR="00E1748E" w:rsidRPr="00E1748E" w:rsidRDefault="00E1748E" w:rsidP="00E1748E">
            <w:pPr>
              <w:autoSpaceDE w:val="0"/>
              <w:autoSpaceDN w:val="0"/>
              <w:adjustRightInd w:val="0"/>
              <w:spacing w:before="120" w:line="240" w:lineRule="auto"/>
              <w:ind w:firstLine="0"/>
              <w:rPr>
                <w:sz w:val="26"/>
                <w:szCs w:val="24"/>
                <w:lang w:eastAsia="ru-RU"/>
              </w:rPr>
            </w:pPr>
          </w:p>
        </w:tc>
        <w:tc>
          <w:tcPr>
            <w:tcW w:w="1313" w:type="dxa"/>
          </w:tcPr>
          <w:p w:rsidR="00E1748E" w:rsidRPr="00E1748E" w:rsidRDefault="00E1748E" w:rsidP="00E1748E">
            <w:pPr>
              <w:autoSpaceDE w:val="0"/>
              <w:autoSpaceDN w:val="0"/>
              <w:adjustRightInd w:val="0"/>
              <w:spacing w:before="120" w:line="240" w:lineRule="auto"/>
              <w:ind w:firstLine="0"/>
              <w:jc w:val="center"/>
              <w:rPr>
                <w:sz w:val="26"/>
                <w:szCs w:val="24"/>
                <w:lang w:eastAsia="ru-RU"/>
              </w:rPr>
            </w:pPr>
            <w:r w:rsidRPr="00E1748E">
              <w:rPr>
                <w:sz w:val="26"/>
                <w:szCs w:val="24"/>
                <w:lang w:eastAsia="ru-RU"/>
              </w:rPr>
              <w:t>Первая очередь</w:t>
            </w:r>
          </w:p>
        </w:tc>
      </w:tr>
    </w:tbl>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48" w:name="_Toc247418125"/>
      <w:bookmarkStart w:id="249" w:name="_Toc102739073"/>
      <w:r w:rsidRPr="00E1748E">
        <w:rPr>
          <w:rFonts w:ascii="Arial" w:hAnsi="Arial" w:cs="Arial"/>
          <w:b/>
          <w:sz w:val="26"/>
          <w:szCs w:val="26"/>
          <w:lang w:eastAsia="ru-RU"/>
        </w:rPr>
        <w:t>Предложения по переработке (использованию) твердых бытовых отходов</w:t>
      </w:r>
      <w:bookmarkEnd w:id="248"/>
      <w:bookmarkEnd w:id="249"/>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Федеральным законом «Об отходах производства и потребления», под использованием отходов понимается применение отходов для производства товаров (продукции), выполнения работ, оказания услуг или для получения энергии.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Постановлению Правительства Владимирской области «О комплексе мер по совершенствованию обращения с отходами производства и потребления во Владимирской области», основными факторами недостаточного уровня вторичного использования отходов являются:</w:t>
      </w:r>
    </w:p>
    <w:p w:rsidR="00E1748E" w:rsidRPr="00E1748E" w:rsidRDefault="00E1748E" w:rsidP="00695586">
      <w:pPr>
        <w:numPr>
          <w:ilvl w:val="0"/>
          <w:numId w:val="72"/>
        </w:numPr>
        <w:autoSpaceDE w:val="0"/>
        <w:autoSpaceDN w:val="0"/>
        <w:adjustRightInd w:val="0"/>
        <w:spacing w:before="120" w:line="240" w:lineRule="auto"/>
        <w:rPr>
          <w:sz w:val="26"/>
          <w:szCs w:val="24"/>
          <w:lang w:eastAsia="ru-RU"/>
        </w:rPr>
      </w:pPr>
      <w:r w:rsidRPr="00E1748E">
        <w:rPr>
          <w:sz w:val="26"/>
          <w:szCs w:val="24"/>
          <w:lang w:eastAsia="ru-RU"/>
        </w:rPr>
        <w:t>отсутствие экономических условий для сбора и рентабельной переработки отходов;</w:t>
      </w:r>
    </w:p>
    <w:p w:rsidR="00E1748E" w:rsidRPr="00E1748E" w:rsidRDefault="00E1748E" w:rsidP="00695586">
      <w:pPr>
        <w:numPr>
          <w:ilvl w:val="0"/>
          <w:numId w:val="72"/>
        </w:numPr>
        <w:autoSpaceDE w:val="0"/>
        <w:autoSpaceDN w:val="0"/>
        <w:adjustRightInd w:val="0"/>
        <w:spacing w:before="120" w:line="240" w:lineRule="auto"/>
        <w:rPr>
          <w:sz w:val="26"/>
          <w:szCs w:val="24"/>
          <w:lang w:eastAsia="ru-RU"/>
        </w:rPr>
      </w:pPr>
      <w:r w:rsidRPr="00E1748E">
        <w:rPr>
          <w:sz w:val="26"/>
          <w:szCs w:val="24"/>
          <w:lang w:eastAsia="ru-RU"/>
        </w:rPr>
        <w:t>несовершенство инструментов государственного регулирования в этой области;</w:t>
      </w:r>
    </w:p>
    <w:p w:rsidR="00E1748E" w:rsidRPr="00E1748E" w:rsidRDefault="00E1748E" w:rsidP="00695586">
      <w:pPr>
        <w:numPr>
          <w:ilvl w:val="0"/>
          <w:numId w:val="72"/>
        </w:numPr>
        <w:autoSpaceDE w:val="0"/>
        <w:autoSpaceDN w:val="0"/>
        <w:adjustRightInd w:val="0"/>
        <w:spacing w:before="120" w:line="240" w:lineRule="auto"/>
        <w:rPr>
          <w:sz w:val="26"/>
          <w:szCs w:val="24"/>
          <w:lang w:eastAsia="ru-RU"/>
        </w:rPr>
      </w:pPr>
      <w:r w:rsidRPr="00E1748E">
        <w:rPr>
          <w:sz w:val="26"/>
          <w:szCs w:val="24"/>
          <w:lang w:eastAsia="ru-RU"/>
        </w:rPr>
        <w:lastRenderedPageBreak/>
        <w:t>несовершенство сформировавшейся системы сбора и удаления ТБО, не предусматривающей селективный сбор содержащихся в них полезных компонентов для дальнейшего использования.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Развитие на территории Петушинского района переработки (использования) отходов производства и потребления позволит уменьшить количество отходов, вывозимых на свалки и полигоны и тем самым значительно уменьшить негативное воздействие отходов на окружающую среду. Кроме того, переработка отходов способствует созданию новых рабочих мест, развитию малого бизнеса. Развитию отрасли переработки (использования) отходов способствуют следующие факторы:</w:t>
      </w:r>
    </w:p>
    <w:p w:rsidR="00E1748E" w:rsidRPr="00E1748E" w:rsidRDefault="00E1748E" w:rsidP="00695586">
      <w:pPr>
        <w:numPr>
          <w:ilvl w:val="0"/>
          <w:numId w:val="73"/>
        </w:numPr>
        <w:autoSpaceDE w:val="0"/>
        <w:autoSpaceDN w:val="0"/>
        <w:adjustRightInd w:val="0"/>
        <w:spacing w:before="120" w:line="240" w:lineRule="auto"/>
        <w:rPr>
          <w:sz w:val="26"/>
          <w:szCs w:val="24"/>
          <w:lang w:eastAsia="ru-RU"/>
        </w:rPr>
      </w:pPr>
      <w:r w:rsidRPr="00E1748E">
        <w:rPr>
          <w:sz w:val="26"/>
          <w:szCs w:val="24"/>
          <w:lang w:eastAsia="ru-RU"/>
        </w:rPr>
        <w:t>разделение отходов при их сборе и подготовке к переработке;</w:t>
      </w:r>
    </w:p>
    <w:p w:rsidR="00E1748E" w:rsidRPr="00E1748E" w:rsidRDefault="00E1748E" w:rsidP="00695586">
      <w:pPr>
        <w:numPr>
          <w:ilvl w:val="0"/>
          <w:numId w:val="73"/>
        </w:numPr>
        <w:autoSpaceDE w:val="0"/>
        <w:autoSpaceDN w:val="0"/>
        <w:adjustRightInd w:val="0"/>
        <w:spacing w:before="120" w:line="240" w:lineRule="auto"/>
        <w:rPr>
          <w:sz w:val="26"/>
          <w:szCs w:val="24"/>
          <w:lang w:eastAsia="ru-RU"/>
        </w:rPr>
      </w:pPr>
      <w:r w:rsidRPr="00E1748E">
        <w:rPr>
          <w:sz w:val="26"/>
          <w:szCs w:val="24"/>
          <w:lang w:eastAsia="ru-RU"/>
        </w:rPr>
        <w:t>развитие рынка вторичных материальных ресурсов и вовлечение их в хозяйственный оборот в качестве вторичного сырья.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Организации, осуществляющие переработку (использование) отходов, расположенные на территории Петушинского района, приведены в</w:t>
      </w:r>
      <w:r w:rsidR="0074458E">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_Ref300580822 \h  \* MERGEFORMAT </w:instrText>
      </w:r>
      <w:r w:rsidRPr="00E1748E">
        <w:rPr>
          <w:sz w:val="26"/>
          <w:szCs w:val="24"/>
          <w:lang w:eastAsia="ru-RU"/>
        </w:rPr>
      </w:r>
      <w:r w:rsidRPr="00E1748E">
        <w:rPr>
          <w:sz w:val="26"/>
          <w:szCs w:val="24"/>
          <w:lang w:eastAsia="ru-RU"/>
        </w:rPr>
        <w:fldChar w:fldCharType="separate"/>
      </w:r>
      <w:r w:rsidR="0074458E">
        <w:rPr>
          <w:sz w:val="26"/>
          <w:szCs w:val="24"/>
          <w:lang w:eastAsia="ru-RU"/>
        </w:rPr>
        <w:t>Таблице</w:t>
      </w:r>
      <w:r w:rsidRPr="00E1748E">
        <w:rPr>
          <w:sz w:val="26"/>
          <w:szCs w:val="24"/>
          <w:lang w:eastAsia="ru-RU"/>
        </w:rPr>
        <w:t xml:space="preserve"> 10.4_8</w:t>
      </w:r>
      <w:r w:rsidRPr="00E1748E">
        <w:rPr>
          <w:sz w:val="26"/>
          <w:szCs w:val="24"/>
          <w:lang w:eastAsia="ru-RU"/>
        </w:rPr>
        <w:fldChar w:fldCharType="end"/>
      </w:r>
      <w:r w:rsidRPr="00E1748E">
        <w:rPr>
          <w:sz w:val="26"/>
          <w:szCs w:val="24"/>
          <w:lang w:eastAsia="ru-RU"/>
        </w:rPr>
        <w:t>.</w:t>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Предприятия, осуществляющие переработку (использование) отходов </w:t>
      </w:r>
    </w:p>
    <w:p w:rsidR="00E1748E" w:rsidRPr="00E1748E" w:rsidRDefault="00E1748E" w:rsidP="00E1748E">
      <w:pPr>
        <w:spacing w:after="60" w:line="240" w:lineRule="auto"/>
        <w:jc w:val="right"/>
        <w:rPr>
          <w:b/>
          <w:sz w:val="24"/>
          <w:szCs w:val="24"/>
        </w:rPr>
      </w:pPr>
      <w:bookmarkStart w:id="250" w:name="_Ref300580822"/>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8</w:t>
      </w:r>
      <w:r w:rsidRPr="00E1748E">
        <w:rPr>
          <w:b/>
          <w:sz w:val="24"/>
          <w:szCs w:val="24"/>
        </w:rPr>
        <w:fldChar w:fldCharType="end"/>
      </w:r>
      <w:bookmarkEnd w:id="25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2857"/>
        <w:gridCol w:w="3415"/>
      </w:tblGrid>
      <w:tr w:rsidR="00E1748E" w:rsidRPr="00E1748E">
        <w:trPr>
          <w:tblHeader/>
        </w:trPr>
        <w:tc>
          <w:tcPr>
            <w:tcW w:w="3190" w:type="dxa"/>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Название организации</w:t>
            </w:r>
          </w:p>
        </w:tc>
        <w:tc>
          <w:tcPr>
            <w:tcW w:w="2858" w:type="dxa"/>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Месторасположение</w:t>
            </w:r>
          </w:p>
        </w:tc>
        <w:tc>
          <w:tcPr>
            <w:tcW w:w="3420" w:type="dxa"/>
          </w:tcPr>
          <w:p w:rsidR="00E1748E" w:rsidRPr="00E1748E" w:rsidRDefault="00E1748E" w:rsidP="00E1748E">
            <w:pPr>
              <w:autoSpaceDE w:val="0"/>
              <w:autoSpaceDN w:val="0"/>
              <w:adjustRightInd w:val="0"/>
              <w:spacing w:line="240" w:lineRule="auto"/>
              <w:ind w:firstLine="0"/>
              <w:rPr>
                <w:b/>
                <w:sz w:val="24"/>
                <w:szCs w:val="24"/>
                <w:lang w:eastAsia="ru-RU"/>
              </w:rPr>
            </w:pPr>
            <w:r w:rsidRPr="00E1748E">
              <w:rPr>
                <w:b/>
                <w:sz w:val="24"/>
                <w:szCs w:val="24"/>
                <w:lang w:eastAsia="ru-RU"/>
              </w:rPr>
              <w:t>Виды используемых отходов</w:t>
            </w:r>
          </w:p>
        </w:tc>
      </w:tr>
      <w:tr w:rsidR="00E1748E" w:rsidRPr="00E1748E">
        <w:trPr>
          <w:trHeight w:val="193"/>
        </w:trPr>
        <w:tc>
          <w:tcPr>
            <w:tcW w:w="3190"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napToGrid w:val="0"/>
                <w:sz w:val="24"/>
                <w:szCs w:val="24"/>
                <w:lang w:eastAsia="ru-RU"/>
              </w:rPr>
              <w:t>ООО «Владвторресурсы»</w:t>
            </w:r>
          </w:p>
        </w:tc>
        <w:tc>
          <w:tcPr>
            <w:tcW w:w="285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z w:val="24"/>
                <w:szCs w:val="24"/>
                <w:lang w:eastAsia="ru-RU"/>
              </w:rPr>
              <w:t>г. Петушки</w:t>
            </w:r>
          </w:p>
        </w:tc>
        <w:tc>
          <w:tcPr>
            <w:tcW w:w="3420"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napToGrid w:val="0"/>
                <w:sz w:val="24"/>
                <w:szCs w:val="24"/>
                <w:lang w:eastAsia="ru-RU"/>
              </w:rPr>
              <w:t>Лом и отходы цветных и черных металлов</w:t>
            </w:r>
          </w:p>
        </w:tc>
      </w:tr>
      <w:tr w:rsidR="00E1748E" w:rsidRPr="00E1748E">
        <w:trPr>
          <w:trHeight w:val="90"/>
        </w:trPr>
        <w:tc>
          <w:tcPr>
            <w:tcW w:w="3190" w:type="dxa"/>
          </w:tcPr>
          <w:p w:rsidR="00E1748E" w:rsidRPr="00E1748E" w:rsidRDefault="00E1748E" w:rsidP="00E1748E">
            <w:pPr>
              <w:autoSpaceDE w:val="0"/>
              <w:autoSpaceDN w:val="0"/>
              <w:adjustRightInd w:val="0"/>
              <w:spacing w:line="240" w:lineRule="auto"/>
              <w:ind w:firstLine="0"/>
              <w:jc w:val="left"/>
              <w:rPr>
                <w:sz w:val="24"/>
                <w:szCs w:val="24"/>
                <w:lang w:eastAsia="ru-RU"/>
              </w:rPr>
            </w:pPr>
            <w:r w:rsidRPr="00E1748E">
              <w:rPr>
                <w:snapToGrid w:val="0"/>
                <w:sz w:val="24"/>
                <w:szCs w:val="24"/>
                <w:lang w:eastAsia="ru-RU"/>
              </w:rPr>
              <w:t>ЗАО НПП «Интехпласт»</w:t>
            </w:r>
          </w:p>
        </w:tc>
        <w:tc>
          <w:tcPr>
            <w:tcW w:w="2858"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napToGrid w:val="0"/>
                <w:sz w:val="24"/>
                <w:szCs w:val="24"/>
                <w:lang w:eastAsia="ru-RU"/>
              </w:rPr>
              <w:t>г. Костерево</w:t>
            </w:r>
          </w:p>
        </w:tc>
        <w:tc>
          <w:tcPr>
            <w:tcW w:w="3420" w:type="dxa"/>
          </w:tcPr>
          <w:p w:rsidR="00E1748E" w:rsidRPr="00E1748E" w:rsidRDefault="00E1748E" w:rsidP="00E1748E">
            <w:pPr>
              <w:autoSpaceDE w:val="0"/>
              <w:autoSpaceDN w:val="0"/>
              <w:adjustRightInd w:val="0"/>
              <w:spacing w:line="240" w:lineRule="auto"/>
              <w:ind w:firstLine="0"/>
              <w:rPr>
                <w:sz w:val="24"/>
                <w:szCs w:val="24"/>
                <w:lang w:eastAsia="ru-RU"/>
              </w:rPr>
            </w:pPr>
            <w:r w:rsidRPr="00E1748E">
              <w:rPr>
                <w:snapToGrid w:val="0"/>
                <w:sz w:val="24"/>
                <w:szCs w:val="24"/>
                <w:lang w:eastAsia="ru-RU"/>
              </w:rPr>
              <w:t>Полимеры (вторичные ПП, ПЭ, ПА)</w:t>
            </w:r>
          </w:p>
        </w:tc>
      </w:tr>
    </w:tbl>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Схемой территориального планирования Петушинского района предполагается развитие инфраструктуры предприятий по переработке отходов с учетом таких факторов как морфологический состав ТБО, экономическая целесообразность, технические возможности предприятий и организаций района. </w:t>
      </w:r>
    </w:p>
    <w:p w:rsidR="00E1748E" w:rsidRPr="006E3984" w:rsidRDefault="00E1748E" w:rsidP="00E1748E">
      <w:pPr>
        <w:spacing w:before="240" w:after="60" w:line="240" w:lineRule="auto"/>
        <w:ind w:firstLine="0"/>
        <w:jc w:val="center"/>
        <w:outlineLvl w:val="4"/>
        <w:rPr>
          <w:b/>
          <w:sz w:val="26"/>
          <w:szCs w:val="26"/>
          <w:lang w:eastAsia="ru-RU"/>
        </w:rPr>
      </w:pPr>
      <w:r w:rsidRPr="006E3984">
        <w:rPr>
          <w:b/>
          <w:sz w:val="26"/>
          <w:szCs w:val="26"/>
          <w:lang w:eastAsia="ru-RU"/>
        </w:rPr>
        <w:t>Мероприятия по переработке (использованию) отходов</w:t>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10.4</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9</w:t>
      </w:r>
      <w:r w:rsidRPr="00E1748E">
        <w:rPr>
          <w:b/>
          <w:sz w:val="24"/>
          <w:szCs w:val="24"/>
        </w:rPr>
        <w:fldChar w:fldCharType="end"/>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9"/>
        <w:gridCol w:w="3749"/>
        <w:gridCol w:w="1733"/>
      </w:tblGrid>
      <w:tr w:rsidR="00E1748E" w:rsidRPr="00E1748E">
        <w:trPr>
          <w:tblHeader/>
        </w:trPr>
        <w:tc>
          <w:tcPr>
            <w:tcW w:w="4039" w:type="dxa"/>
          </w:tcPr>
          <w:p w:rsidR="00E1748E" w:rsidRPr="00E1748E" w:rsidRDefault="00CD21AF" w:rsidP="00E1748E">
            <w:pPr>
              <w:autoSpaceDE w:val="0"/>
              <w:autoSpaceDN w:val="0"/>
              <w:adjustRightInd w:val="0"/>
              <w:spacing w:before="120" w:line="240" w:lineRule="auto"/>
              <w:ind w:firstLine="0"/>
              <w:rPr>
                <w:b/>
                <w:sz w:val="26"/>
                <w:szCs w:val="24"/>
                <w:lang w:eastAsia="ru-RU"/>
              </w:rPr>
            </w:pPr>
            <w:r>
              <w:rPr>
                <w:b/>
                <w:sz w:val="26"/>
                <w:szCs w:val="24"/>
                <w:lang w:eastAsia="ru-RU"/>
              </w:rPr>
              <w:t>Мероприятия</w:t>
            </w:r>
          </w:p>
        </w:tc>
        <w:tc>
          <w:tcPr>
            <w:tcW w:w="3749"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Обоснование</w:t>
            </w:r>
          </w:p>
        </w:tc>
        <w:tc>
          <w:tcPr>
            <w:tcW w:w="1733" w:type="dxa"/>
          </w:tcPr>
          <w:p w:rsidR="00E1748E" w:rsidRPr="00E1748E" w:rsidRDefault="00E1748E" w:rsidP="00E1748E">
            <w:pPr>
              <w:autoSpaceDE w:val="0"/>
              <w:autoSpaceDN w:val="0"/>
              <w:adjustRightInd w:val="0"/>
              <w:spacing w:before="120" w:line="240" w:lineRule="auto"/>
              <w:ind w:firstLine="0"/>
              <w:rPr>
                <w:b/>
                <w:sz w:val="26"/>
                <w:szCs w:val="24"/>
                <w:lang w:eastAsia="ru-RU"/>
              </w:rPr>
            </w:pPr>
            <w:r w:rsidRPr="00E1748E">
              <w:rPr>
                <w:b/>
                <w:sz w:val="26"/>
                <w:szCs w:val="24"/>
                <w:lang w:eastAsia="ru-RU"/>
              </w:rPr>
              <w:t>Очередность</w:t>
            </w:r>
          </w:p>
        </w:tc>
      </w:tr>
      <w:tr w:rsidR="00E1748E" w:rsidRPr="00E1748E">
        <w:tc>
          <w:tcPr>
            <w:tcW w:w="4039"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1. Организация площадок для компостирования органических отходов для последующего производства органических удобрений в районе г. Покров, г. Петушки, г. Костерево.</w:t>
            </w:r>
          </w:p>
        </w:tc>
        <w:tc>
          <w:tcPr>
            <w:tcW w:w="3749"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 xml:space="preserve">На площадках для компостирования может быть утилизировано до 1/3 всех твердых бытовых отходов, а также осадки канализационных очистных сооружений, навоз и помет от животноводческих комплексов. На базе ВНИИВВиМ целевым образом могут быть разработаны современные технологии компостирования с применением микроорганизмов. </w:t>
            </w:r>
          </w:p>
        </w:tc>
        <w:tc>
          <w:tcPr>
            <w:tcW w:w="1733"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Первая очередь</w:t>
            </w:r>
          </w:p>
        </w:tc>
      </w:tr>
      <w:tr w:rsidR="00E1748E" w:rsidRPr="00E1748E">
        <w:tc>
          <w:tcPr>
            <w:tcW w:w="4039"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lastRenderedPageBreak/>
              <w:t>2. Развитие производства по переработке отходов пластмасс и полимерных материалов, в т.ч. упаковки на базе производства ПО «Литмашдеталь» в г. Костерево</w:t>
            </w:r>
          </w:p>
        </w:tc>
        <w:tc>
          <w:tcPr>
            <w:tcW w:w="3749"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Снижение количества отходов, отправляемых на полигон, снижение себестоимости сырья ПО «Литмашдеталь»</w:t>
            </w:r>
          </w:p>
        </w:tc>
        <w:tc>
          <w:tcPr>
            <w:tcW w:w="1733"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Первая очередь</w:t>
            </w:r>
          </w:p>
        </w:tc>
      </w:tr>
      <w:tr w:rsidR="00E1748E" w:rsidRPr="00E1748E">
        <w:tc>
          <w:tcPr>
            <w:tcW w:w="4039"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3. Выделение на льготной основе земельных участков для организации переработки различных видов отходов (стекло, бумага, картон, полимерные упаковочные материалы, строительные отходы и др.) субъектами малого предпринимательства</w:t>
            </w:r>
          </w:p>
        </w:tc>
        <w:tc>
          <w:tcPr>
            <w:tcW w:w="3749"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Снижение количества отходов, отправляемых на полигон, повышение эффективности реализации программы по раздельному сбору отходов</w:t>
            </w:r>
          </w:p>
        </w:tc>
        <w:tc>
          <w:tcPr>
            <w:tcW w:w="1733" w:type="dxa"/>
          </w:tcPr>
          <w:p w:rsidR="00E1748E" w:rsidRPr="006E3984" w:rsidRDefault="00E1748E" w:rsidP="00E1748E">
            <w:pPr>
              <w:autoSpaceDE w:val="0"/>
              <w:autoSpaceDN w:val="0"/>
              <w:adjustRightInd w:val="0"/>
              <w:spacing w:line="240" w:lineRule="auto"/>
              <w:ind w:firstLine="0"/>
              <w:rPr>
                <w:sz w:val="26"/>
                <w:szCs w:val="26"/>
                <w:lang w:eastAsia="ru-RU"/>
              </w:rPr>
            </w:pPr>
            <w:r w:rsidRPr="006E3984">
              <w:rPr>
                <w:sz w:val="26"/>
                <w:szCs w:val="26"/>
                <w:lang w:eastAsia="ru-RU"/>
              </w:rPr>
              <w:t>Первая очередь</w:t>
            </w:r>
          </w:p>
        </w:tc>
      </w:tr>
      <w:tr w:rsidR="00CD21AF" w:rsidRPr="00E1748E">
        <w:tc>
          <w:tcPr>
            <w:tcW w:w="4039" w:type="dxa"/>
          </w:tcPr>
          <w:p w:rsidR="00CD21AF" w:rsidRPr="006E3984" w:rsidRDefault="00CD21AF" w:rsidP="00E1748E">
            <w:pPr>
              <w:autoSpaceDE w:val="0"/>
              <w:autoSpaceDN w:val="0"/>
              <w:adjustRightInd w:val="0"/>
              <w:spacing w:line="240" w:lineRule="auto"/>
              <w:ind w:firstLine="0"/>
              <w:rPr>
                <w:sz w:val="26"/>
                <w:szCs w:val="26"/>
                <w:lang w:eastAsia="ru-RU"/>
              </w:rPr>
            </w:pPr>
            <w:r w:rsidRPr="006E3984">
              <w:rPr>
                <w:sz w:val="26"/>
                <w:szCs w:val="26"/>
                <w:lang w:eastAsia="ru-RU"/>
              </w:rPr>
              <w:t>4. Строительство комплекса по переработке твердых коммунальных отходов на земельном участке с кадастровым номером 33:13:080239:294</w:t>
            </w:r>
          </w:p>
        </w:tc>
        <w:tc>
          <w:tcPr>
            <w:tcW w:w="3749" w:type="dxa"/>
          </w:tcPr>
          <w:p w:rsidR="00CD21AF" w:rsidRPr="006E3984" w:rsidRDefault="00CD21AF" w:rsidP="00E1748E">
            <w:pPr>
              <w:autoSpaceDE w:val="0"/>
              <w:autoSpaceDN w:val="0"/>
              <w:adjustRightInd w:val="0"/>
              <w:spacing w:line="240" w:lineRule="auto"/>
              <w:ind w:firstLine="0"/>
              <w:rPr>
                <w:sz w:val="26"/>
                <w:szCs w:val="26"/>
                <w:lang w:eastAsia="ru-RU"/>
              </w:rPr>
            </w:pPr>
            <w:r w:rsidRPr="006E3984">
              <w:rPr>
                <w:sz w:val="26"/>
                <w:szCs w:val="26"/>
                <w:lang w:eastAsia="ru-RU"/>
              </w:rPr>
              <w:t>Поручение заместителя председателя Правительства Российской Федерации В.В. Абрамченко от 16 ноября 2021 г. № ВА-П34-16388</w:t>
            </w:r>
          </w:p>
        </w:tc>
        <w:tc>
          <w:tcPr>
            <w:tcW w:w="1733" w:type="dxa"/>
          </w:tcPr>
          <w:p w:rsidR="00CD21AF" w:rsidRPr="006E3984" w:rsidRDefault="00F8054B" w:rsidP="00E1748E">
            <w:pPr>
              <w:autoSpaceDE w:val="0"/>
              <w:autoSpaceDN w:val="0"/>
              <w:adjustRightInd w:val="0"/>
              <w:spacing w:line="240" w:lineRule="auto"/>
              <w:ind w:firstLine="0"/>
              <w:rPr>
                <w:sz w:val="26"/>
                <w:szCs w:val="26"/>
                <w:lang w:eastAsia="ru-RU"/>
              </w:rPr>
            </w:pPr>
            <w:r w:rsidRPr="006E3984">
              <w:rPr>
                <w:sz w:val="26"/>
                <w:szCs w:val="26"/>
                <w:lang w:eastAsia="ru-RU"/>
              </w:rPr>
              <w:t>Расчетный срок</w:t>
            </w:r>
          </w:p>
        </w:tc>
      </w:tr>
    </w:tbl>
    <w:p w:rsidR="00E1748E" w:rsidRPr="00E1748E" w:rsidRDefault="00E1748E" w:rsidP="00E1748E">
      <w:pPr>
        <w:autoSpaceDE w:val="0"/>
        <w:autoSpaceDN w:val="0"/>
        <w:adjustRightInd w:val="0"/>
        <w:spacing w:before="120" w:line="240" w:lineRule="auto"/>
        <w:rPr>
          <w:sz w:val="26"/>
          <w:szCs w:val="24"/>
          <w:lang w:eastAsia="ru-RU"/>
        </w:rPr>
      </w:pPr>
      <w:bookmarkStart w:id="251" w:name="_Toc247418126"/>
      <w:r w:rsidRPr="00E1748E">
        <w:rPr>
          <w:sz w:val="26"/>
          <w:szCs w:val="24"/>
          <w:lang w:eastAsia="ru-RU"/>
        </w:rPr>
        <w:t>Комплекс принципиально новых технологий переработки мусора разработан российской научно- производственной компанией ЗАО «Диал Инжиниринг» (Санкт-Петербург). Комплекс включает переработку ТБО, промышленных, строительных, сельскохозяйственных и других отходов.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отличие от известных технологий, новые основаны на иных принципах. В целом разработанные технологии более эффективны, безопасны и дешевы. В российских технологиях впервые реализуется 100% переработка отходов, причемдостигается их полное превращение в ценную товарную продукцию — электроэнергию, тепло, холод, строительные материалы и др.</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Предлагаемая технология утилизации мусора состоит из трех раздельных этапов:</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предварительная подготовка и переработка ТБО;</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утилизация ТБО;</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генерации энергии.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стадии предварительной подготовки выделяются основные составляющие:</w:t>
      </w:r>
    </w:p>
    <w:p w:rsidR="00E1748E" w:rsidRPr="00E1748E" w:rsidRDefault="00E1748E" w:rsidP="00695586">
      <w:pPr>
        <w:numPr>
          <w:ilvl w:val="0"/>
          <w:numId w:val="74"/>
        </w:numPr>
        <w:autoSpaceDE w:val="0"/>
        <w:autoSpaceDN w:val="0"/>
        <w:adjustRightInd w:val="0"/>
        <w:spacing w:before="120" w:line="240" w:lineRule="auto"/>
        <w:rPr>
          <w:sz w:val="26"/>
          <w:szCs w:val="24"/>
          <w:lang w:eastAsia="ru-RU"/>
        </w:rPr>
      </w:pPr>
      <w:r w:rsidRPr="00E1748E">
        <w:rPr>
          <w:sz w:val="26"/>
          <w:szCs w:val="24"/>
          <w:lang w:eastAsia="ru-RU"/>
        </w:rPr>
        <w:t>строительный мусор-железобетонные конструкции и т.п.;</w:t>
      </w:r>
    </w:p>
    <w:p w:rsidR="00E1748E" w:rsidRPr="00E1748E" w:rsidRDefault="00E1748E" w:rsidP="00695586">
      <w:pPr>
        <w:numPr>
          <w:ilvl w:val="0"/>
          <w:numId w:val="74"/>
        </w:numPr>
        <w:autoSpaceDE w:val="0"/>
        <w:autoSpaceDN w:val="0"/>
        <w:adjustRightInd w:val="0"/>
        <w:spacing w:before="120" w:line="240" w:lineRule="auto"/>
        <w:rPr>
          <w:sz w:val="26"/>
          <w:szCs w:val="24"/>
          <w:lang w:eastAsia="ru-RU"/>
        </w:rPr>
      </w:pPr>
      <w:r w:rsidRPr="00E1748E">
        <w:rPr>
          <w:sz w:val="26"/>
          <w:szCs w:val="24"/>
          <w:lang w:eastAsia="ru-RU"/>
        </w:rPr>
        <w:t>автопокрышки различных размеров и марок;</w:t>
      </w:r>
    </w:p>
    <w:p w:rsidR="00E1748E" w:rsidRPr="00E1748E" w:rsidRDefault="00E1748E" w:rsidP="00695586">
      <w:pPr>
        <w:numPr>
          <w:ilvl w:val="0"/>
          <w:numId w:val="74"/>
        </w:numPr>
        <w:autoSpaceDE w:val="0"/>
        <w:autoSpaceDN w:val="0"/>
        <w:adjustRightInd w:val="0"/>
        <w:spacing w:before="120" w:line="240" w:lineRule="auto"/>
        <w:rPr>
          <w:sz w:val="26"/>
          <w:szCs w:val="28"/>
          <w:lang w:eastAsia="ru-RU"/>
        </w:rPr>
      </w:pPr>
      <w:r w:rsidRPr="00E1748E">
        <w:rPr>
          <w:sz w:val="26"/>
          <w:szCs w:val="28"/>
          <w:lang w:eastAsia="ru-RU"/>
        </w:rPr>
        <w:t>активные илы очистных сооружений городской канализации и больничные отходы;</w:t>
      </w:r>
    </w:p>
    <w:p w:rsidR="00E1748E" w:rsidRPr="00E1748E" w:rsidRDefault="00E1748E" w:rsidP="00695586">
      <w:pPr>
        <w:numPr>
          <w:ilvl w:val="0"/>
          <w:numId w:val="74"/>
        </w:numPr>
        <w:autoSpaceDE w:val="0"/>
        <w:autoSpaceDN w:val="0"/>
        <w:adjustRightInd w:val="0"/>
        <w:spacing w:before="120" w:line="240" w:lineRule="auto"/>
        <w:rPr>
          <w:sz w:val="26"/>
          <w:szCs w:val="24"/>
          <w:lang w:eastAsia="ru-RU"/>
        </w:rPr>
      </w:pPr>
      <w:r w:rsidRPr="00E1748E">
        <w:rPr>
          <w:sz w:val="26"/>
          <w:szCs w:val="24"/>
          <w:lang w:eastAsia="ru-RU"/>
        </w:rPr>
        <w:t>остальные ТБО неподлежащие сортировке.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Строительный мусор и автопокрышки перерабатываются электромагнитными методами при температуре окружающей среды. Полученный в результате </w:t>
      </w:r>
      <w:r w:rsidRPr="00E1748E">
        <w:rPr>
          <w:sz w:val="26"/>
          <w:szCs w:val="24"/>
          <w:lang w:eastAsia="ru-RU"/>
        </w:rPr>
        <w:lastRenderedPageBreak/>
        <w:t xml:space="preserve">металлолом отправляется на сдачу. Другие продукты - щебень мелкой фракции и резиновая крошка представляют собой ценное сырье для дорожных и других строительных работ. При отсутствии потребности в резиновой крошке, она используется как высококалорийное топливо для получения электроэнергии.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Больничные отходы по своему морфологическому составу, как правило, близки к ТБО. Поэтому с точки зрения технологии газификации и выработки энергии они не вносят каких-либо особенностей в процесс сжигания. Единственное отличие – необходимость соблюдения особых санитарных норм при обращении с больничными отходами.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того, чтобы избежать загрязнения больничными отходами всего оборудования, для них организуется отдельная линия подачи непосредственно на загрузку одного из реакторов.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Активный ил очистных сооружений городской канализации также может быть включен в поток перерабатываемого материала. Накопление ила очистных сооружений в регионе, как правило, составляет около 50 кг/год (по сухой массе) на одного жителя. Таким образом, количество канализационного ила в городе может составить около 10000 т/год (по сухой массе). После механического обезвоживания ила до влажности 60% он может быть переработан совместно с ТБО. При калорийности ила порядка 15 ГДж на тонну топливный потенциал ила позволит произвести дополнительно ~10 млн. кВт-час электроэнергии в год.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Остальные ТБО, не подлежащие сортировке, отправляются на установки по измельчению мусора, его упаковке и мумификации. </w:t>
      </w:r>
    </w:p>
    <w:p w:rsidR="00E1748E" w:rsidRPr="00E1748E" w:rsidRDefault="00E1748E" w:rsidP="00E1748E">
      <w:pPr>
        <w:autoSpaceDE w:val="0"/>
        <w:autoSpaceDN w:val="0"/>
        <w:adjustRightInd w:val="0"/>
        <w:spacing w:before="120" w:line="240" w:lineRule="auto"/>
        <w:rPr>
          <w:color w:val="000000"/>
          <w:sz w:val="26"/>
          <w:szCs w:val="24"/>
          <w:lang w:eastAsia="ru-RU"/>
        </w:rPr>
      </w:pPr>
      <w:r w:rsidRPr="00E1748E">
        <w:rPr>
          <w:color w:val="000000"/>
          <w:sz w:val="26"/>
          <w:szCs w:val="24"/>
          <w:lang w:eastAsia="ru-RU"/>
        </w:rPr>
        <w:t>Упаковка в полимерную плёнку и одновременная специальная обработка ТБО в электромагнитном поле (мумификация) предотвращают дальнейшее разложение мусора внутри тюка. Подготовленные таким образом ТБО имеют плотность более 1,1 т/м</w:t>
      </w:r>
      <w:r w:rsidRPr="00E1748E">
        <w:rPr>
          <w:color w:val="000000"/>
          <w:sz w:val="26"/>
          <w:szCs w:val="24"/>
          <w:vertAlign w:val="superscript"/>
          <w:lang w:eastAsia="ru-RU"/>
        </w:rPr>
        <w:t>3</w:t>
      </w:r>
      <w:r w:rsidRPr="00E1748E">
        <w:rPr>
          <w:color w:val="000000"/>
          <w:sz w:val="26"/>
          <w:szCs w:val="24"/>
          <w:lang w:eastAsia="ru-RU"/>
        </w:rPr>
        <w:t xml:space="preserve">, влажность около 23% и не требуют сушки, удобны для погрузки и транспортировки любым видом транспорта на любые расстояния без ограничения по времени. </w:t>
      </w:r>
      <w:r w:rsidRPr="00E1748E">
        <w:rPr>
          <w:sz w:val="26"/>
          <w:szCs w:val="24"/>
          <w:lang w:eastAsia="ru-RU"/>
        </w:rPr>
        <w:t xml:space="preserve">Никакой сортировки мусора в процессе измельчения и упаковки не требуется. Измельчённый мусор спрессовывается, </w:t>
      </w:r>
      <w:r w:rsidRPr="00E1748E">
        <w:rPr>
          <w:color w:val="000000"/>
          <w:sz w:val="26"/>
          <w:szCs w:val="24"/>
          <w:lang w:eastAsia="ru-RU"/>
        </w:rPr>
        <w:t>уменьшаясь в объёмев 4÷6 раз, и</w:t>
      </w:r>
      <w:r w:rsidRPr="00E1748E">
        <w:rPr>
          <w:sz w:val="26"/>
          <w:szCs w:val="24"/>
          <w:lang w:eastAsia="ru-RU"/>
        </w:rPr>
        <w:t xml:space="preserve"> заворачивается в прочную непрозрачную плёнку, образуя тюки весом около 1 тонны</w:t>
      </w:r>
      <w:r w:rsidRPr="00E1748E">
        <w:rPr>
          <w:color w:val="000000"/>
          <w:sz w:val="26"/>
          <w:szCs w:val="24"/>
          <w:lang w:eastAsia="ru-RU"/>
        </w:rPr>
        <w:t>.</w:t>
      </w:r>
    </w:p>
    <w:p w:rsidR="00E1748E" w:rsidRPr="00E1748E" w:rsidRDefault="00E1748E" w:rsidP="00E1748E">
      <w:pPr>
        <w:autoSpaceDE w:val="0"/>
        <w:autoSpaceDN w:val="0"/>
        <w:adjustRightInd w:val="0"/>
        <w:spacing w:before="120" w:line="240" w:lineRule="auto"/>
        <w:rPr>
          <w:color w:val="000000"/>
          <w:sz w:val="26"/>
          <w:szCs w:val="24"/>
          <w:lang w:eastAsia="ru-RU"/>
        </w:rPr>
      </w:pPr>
      <w:r w:rsidRPr="00E1748E">
        <w:rPr>
          <w:color w:val="000000"/>
          <w:sz w:val="26"/>
          <w:szCs w:val="24"/>
          <w:lang w:eastAsia="ru-RU"/>
        </w:rPr>
        <w:t>На этом этапе переработки отходы превращаются в топливо для специализированных энергогенерирующих установок, хранящееся в виде экологически безопасных тюков со всеми вытекающими последствиями.</w:t>
      </w:r>
    </w:p>
    <w:p w:rsidR="00E1748E" w:rsidRPr="00E1748E" w:rsidRDefault="00E1748E" w:rsidP="00E1748E">
      <w:pPr>
        <w:autoSpaceDE w:val="0"/>
        <w:autoSpaceDN w:val="0"/>
        <w:adjustRightInd w:val="0"/>
        <w:spacing w:before="120" w:line="240" w:lineRule="auto"/>
        <w:rPr>
          <w:color w:val="000000"/>
          <w:sz w:val="26"/>
          <w:szCs w:val="24"/>
          <w:lang w:eastAsia="ru-RU"/>
        </w:rPr>
      </w:pPr>
      <w:r w:rsidRPr="00E1748E">
        <w:rPr>
          <w:color w:val="000000"/>
          <w:sz w:val="26"/>
          <w:szCs w:val="24"/>
          <w:lang w:eastAsia="ru-RU"/>
        </w:rPr>
        <w:t>Процесс приготовления топлива никак не связан с процессом его использования, экологически безопасное топливо для хранения не требует специально оборудованных складов или площадок. При хранении такого топлива обеспечивается его 100% сохранность без потери тепловой ценности. Такое топливо может заготавливаться по мере накопления ТБО, а использоваться по мере возникновения потребности в энергии или в других продуктах переработки ТБО (металл, шлаки).</w:t>
      </w:r>
    </w:p>
    <w:p w:rsidR="00E1748E" w:rsidRPr="00E1748E" w:rsidRDefault="00E1748E" w:rsidP="00E1748E">
      <w:pPr>
        <w:autoSpaceDE w:val="0"/>
        <w:autoSpaceDN w:val="0"/>
        <w:adjustRightInd w:val="0"/>
        <w:spacing w:before="120" w:line="240" w:lineRule="auto"/>
        <w:rPr>
          <w:color w:val="000000"/>
          <w:sz w:val="26"/>
          <w:szCs w:val="24"/>
          <w:lang w:eastAsia="ru-RU"/>
        </w:rPr>
      </w:pPr>
      <w:r w:rsidRPr="00E1748E">
        <w:rPr>
          <w:sz w:val="26"/>
          <w:szCs w:val="24"/>
          <w:lang w:eastAsia="ru-RU"/>
        </w:rPr>
        <w:t xml:space="preserve">Установки могут иметь как стационарное, так и мобильное исполнение, что при необходимости позволяет организовать выездную заготовку мусора в местах его скопления и </w:t>
      </w:r>
      <w:r w:rsidRPr="00E1748E">
        <w:rPr>
          <w:color w:val="000000"/>
          <w:sz w:val="26"/>
          <w:szCs w:val="24"/>
          <w:lang w:eastAsia="ru-RU"/>
        </w:rPr>
        <w:t>контролировать его потоки в масштабах любой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Существование установок по измельчению и упаковке ТБО в экологически безопасные тюки при желании позволяет существенно расширить площадь сбора отходов и при необходимости приступить к ликвидации большинства старых могильников и тем самым вернуть в коммерческий оборот значительные территории.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Сжигание мусора идет  в специальных реакторах, где происходит преобразование мусора в 3 промежуточных продукта: горючий газ, шлак и металлический сплав. </w:t>
      </w:r>
    </w:p>
    <w:p w:rsidR="00E1748E" w:rsidRPr="00E1748E" w:rsidRDefault="00E1748E" w:rsidP="00E1748E">
      <w:pPr>
        <w:autoSpaceDE w:val="0"/>
        <w:autoSpaceDN w:val="0"/>
        <w:adjustRightInd w:val="0"/>
        <w:snapToGrid w:val="0"/>
        <w:spacing w:before="120" w:line="240" w:lineRule="auto"/>
        <w:rPr>
          <w:sz w:val="26"/>
          <w:szCs w:val="24"/>
          <w:lang w:eastAsia="ru-RU"/>
        </w:rPr>
      </w:pPr>
      <w:r w:rsidRPr="00E1748E">
        <w:rPr>
          <w:sz w:val="26"/>
          <w:szCs w:val="24"/>
          <w:lang w:eastAsia="ru-RU"/>
        </w:rPr>
        <w:t xml:space="preserve">Процесс обеспечивает глубокие превращения в минеральной субстанции ТБО и интенсивный распад органической его части. В связи с тем, что горючий газ  сжигается  при высокой температуре, он не успевает остыть до температуры образования диоксинов и смол, поэтому продукты его сгорания не требуют дорогостоящей очистки.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итоге предлагаемая технология обеспечивает гарантированное соответствие выбросов реактора соответствующим Директивам Европейского Парламента и Европейского Совета.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Реактор позволяет перерабатывать как бытовые, так и промышленные отходы. Необходимо исключить попадание на переработку радиоактивных материалов, взрывчатых веществ, а также ядовитых химических элементов, таких, как ртуть.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Попутно решается проблема утилизации металлических отходов. Бóльшая их часть при высоких температурах расплавляется и может быть легко извлечена из реактора для последующего рециклинга. Образовавшийся в результате шлак, близкий по составу к природному базальту, также может быть использован, например, в качестве сырья для производства строительных материалов.</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Техническая реализация переработки органических отходов свиноводства и птицеводства энтомологическим способом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Известно, что в процессе выращивания скота и птицы бóльшая  часть энергии кормов — около 58% — остаётся в навозе.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От одной средней мощности птицефабрики (400 тыс. кур несушек или 3 млн. цыплят бройлеров) ежегодно поступает соответственно от 12 до 83 тыс. тонн помётной массы и свыше 400 тыс.м</w:t>
      </w:r>
      <w:r w:rsidRPr="00E1748E">
        <w:rPr>
          <w:sz w:val="26"/>
          <w:szCs w:val="24"/>
          <w:vertAlign w:val="superscript"/>
          <w:lang w:eastAsia="ru-RU"/>
        </w:rPr>
        <w:t>3</w:t>
      </w:r>
      <w:r w:rsidRPr="00E1748E">
        <w:rPr>
          <w:sz w:val="26"/>
          <w:szCs w:val="24"/>
          <w:lang w:eastAsia="ru-RU"/>
        </w:rPr>
        <w:t xml:space="preserve"> сточных вод с повышенной концентрацией органических компонентов.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Согласно расчётам, бесподстилочный навоз/помёт по уровню химического загрязнения окружающей среды в 10 раз более опасен по сравнению с коммунально-бытовыми отходами.По данным Всемирной организации здравоохранения  отходы животноводства и птицеводства являются фактором передачи более 100 видов различных возбудителей болезней животных и человека.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Полученный в результате содержания животных и птиц на действующих животноводческих предприятиях навоз традиционно собирают и хранят в гигантских искусственных котлованах — навозохранилищах, где он попрошествии 8÷12 месяцев утрачивает свои опасные качества и постепенно превращается в удобрение, которое можно вывозить на поля для повышения плодородия почвы.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Как свидетельствует практика эксплуатации индустриальных животноводческих комплексов и птицефабрик, игнорирование экологического подхода к утилизации полужидкого, жидкого навоза, помёта, навозных, помётных стоков приводит к резкому снижению качества продукции растениеводства, опасному загрязнению грунтовых и поверхностных вод, воздушного бассейна, росту заболеваемости животных и населения.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Уровень заболеваемости населения в районах функционирования крупных животноводческих предприятий и птицефабрик в 1,6 раза превышает её средний показатель в Российской Федерации. Установлено, что неблагополучная экологическая обстановка на 15÷20% снижает репродуктивные способности животных и человека. Районы расположения индустриальных животноводческих и птицеводческих объектов, как правило, являются экологически неблагополучными, в ряде случаев определяются как зоны экологического бедствия. Наибольший уровень экологических нагрузок испытывают поля утилизации бесподстилочного навоза/помёта. Наличие данных земель является постоянным источником загрязнения биосферы.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Разработана технология,  позволяющая перерабатывать токсичные отходы свиноводства и птицеводства с помощью личинки комнатной мухи, используя её природные инстинкты и физиологические возможности. Свиной навоз или птичий помёт влажностью до 80% перерабатывается личинкой за четверо суток с получением на выходе двух ценных востребованных на рынке продуктов: органического удобрения влажностью 50÷55% с содержанием </w:t>
      </w:r>
      <w:r w:rsidRPr="00E1748E">
        <w:rPr>
          <w:sz w:val="26"/>
          <w:szCs w:val="24"/>
          <w:lang w:val="en-US" w:eastAsia="ru-RU"/>
        </w:rPr>
        <w:t>NPK</w:t>
      </w:r>
      <w:r w:rsidRPr="00E1748E">
        <w:rPr>
          <w:sz w:val="26"/>
          <w:szCs w:val="24"/>
          <w:lang w:eastAsia="ru-RU"/>
        </w:rPr>
        <w:t xml:space="preserve"> 100÷120 кг на тонну сухого вещества продукта, и биомассы личинки.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Переработка органики осуществляется ферментами, которые личинки выделяют в окружающую среду.</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Развитие в продукте патогенной микрофлоры  подавляется антимикробными пептидами, синтезируемыми личинкой. В итоге достигается полная переработка органических отходов.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Технология позволяет за </w:t>
      </w:r>
      <w:r w:rsidRPr="00E1748E">
        <w:rPr>
          <w:i/>
          <w:sz w:val="26"/>
          <w:szCs w:val="24"/>
          <w:lang w:eastAsia="ru-RU"/>
        </w:rPr>
        <w:t>четверо суток</w:t>
      </w:r>
      <w:r w:rsidRPr="00E1748E">
        <w:rPr>
          <w:sz w:val="26"/>
          <w:szCs w:val="24"/>
          <w:lang w:eastAsia="ru-RU"/>
        </w:rPr>
        <w:t xml:space="preserve"> при внесении </w:t>
      </w:r>
      <w:r w:rsidRPr="00E1748E">
        <w:rPr>
          <w:i/>
          <w:sz w:val="26"/>
          <w:szCs w:val="24"/>
          <w:lang w:eastAsia="ru-RU"/>
        </w:rPr>
        <w:t>одного килограмма яиц</w:t>
      </w:r>
      <w:r w:rsidRPr="00E1748E">
        <w:rPr>
          <w:sz w:val="26"/>
          <w:szCs w:val="24"/>
          <w:lang w:eastAsia="ru-RU"/>
        </w:rPr>
        <w:t xml:space="preserve"> мухи перерабатывать </w:t>
      </w:r>
      <w:r w:rsidRPr="00E1748E">
        <w:rPr>
          <w:i/>
          <w:sz w:val="26"/>
          <w:szCs w:val="24"/>
          <w:lang w:eastAsia="ru-RU"/>
        </w:rPr>
        <w:t>тонну отходов</w:t>
      </w:r>
      <w:r w:rsidRPr="00E1748E">
        <w:rPr>
          <w:sz w:val="26"/>
          <w:szCs w:val="24"/>
          <w:lang w:eastAsia="ru-RU"/>
        </w:rPr>
        <w:t xml:space="preserve"> с получением на выходе 100 кг</w:t>
      </w:r>
      <w:r w:rsidRPr="00E1748E">
        <w:rPr>
          <w:i/>
          <w:sz w:val="26"/>
          <w:szCs w:val="24"/>
          <w:lang w:eastAsia="ru-RU"/>
        </w:rPr>
        <w:t>биомассы личинки</w:t>
      </w:r>
      <w:r w:rsidRPr="00E1748E">
        <w:rPr>
          <w:sz w:val="26"/>
          <w:szCs w:val="24"/>
          <w:lang w:eastAsia="ru-RU"/>
        </w:rPr>
        <w:t xml:space="preserve"> и 450 кг органического удобрения —  </w:t>
      </w:r>
      <w:r w:rsidRPr="00E1748E">
        <w:rPr>
          <w:i/>
          <w:sz w:val="26"/>
          <w:szCs w:val="24"/>
          <w:lang w:eastAsia="ru-RU"/>
        </w:rPr>
        <w:t>зоогумус</w:t>
      </w:r>
      <w:r w:rsidRPr="00E1748E">
        <w:rPr>
          <w:sz w:val="26"/>
          <w:szCs w:val="24"/>
          <w:lang w:eastAsia="ru-RU"/>
        </w:rPr>
        <w:t xml:space="preserve">. </w:t>
      </w:r>
    </w:p>
    <w:p w:rsidR="00E1748E" w:rsidRPr="00E1748E" w:rsidRDefault="00E1748E" w:rsidP="00E1748E">
      <w:pPr>
        <w:autoSpaceDE w:val="0"/>
        <w:autoSpaceDN w:val="0"/>
        <w:adjustRightInd w:val="0"/>
        <w:spacing w:before="120" w:line="240" w:lineRule="auto"/>
        <w:rPr>
          <w:sz w:val="26"/>
          <w:szCs w:val="24"/>
          <w:lang w:eastAsia="ru-RU"/>
        </w:rPr>
      </w:pPr>
      <w:r w:rsidRPr="00E1748E">
        <w:rPr>
          <w:i/>
          <w:sz w:val="26"/>
          <w:szCs w:val="24"/>
          <w:lang w:eastAsia="ru-RU"/>
        </w:rPr>
        <w:t xml:space="preserve">Биомасса личинки — </w:t>
      </w:r>
      <w:r w:rsidRPr="00E1748E">
        <w:rPr>
          <w:sz w:val="26"/>
          <w:szCs w:val="24"/>
          <w:lang w:eastAsia="ru-RU"/>
        </w:rPr>
        <w:t>ценный белковый продукт широкого спектра применения. Содержит 57% животного белка с наличием практически всего спектра незаменимых аминокислот, 23% жира, витамины и микроэлементы. Использование в рационах кормления животных позволяет увеличить усваиваемость кормов, получать привесы больше на 8÷12%, улучшить качество продукции, повысить иммунитет животных, снизить падёж. В многочисленных опытах, проведённых специалистами при кормлении животных, показано, что биомасса личинки мух является хорошей заменой рыбной муки. По аминокислотному составу белок массы мух не уступает многим белковым кормовым добавкам животного происхождения. Наличие на животноводческом предприятии собственного источника кормового белка позволяет рационально использовать ресурсы, грамотно балансировать корма, снизить себестоимость получаемой продукции, и, самое главное, снизить зависимость от экспортных поставок рыбной муки и соевого шрота.</w:t>
      </w:r>
    </w:p>
    <w:p w:rsidR="00E1748E" w:rsidRPr="00E1748E" w:rsidRDefault="00E1748E" w:rsidP="00E1748E">
      <w:pPr>
        <w:autoSpaceDE w:val="0"/>
        <w:autoSpaceDN w:val="0"/>
        <w:adjustRightInd w:val="0"/>
        <w:spacing w:before="120" w:line="240" w:lineRule="auto"/>
        <w:rPr>
          <w:i/>
          <w:sz w:val="26"/>
          <w:szCs w:val="24"/>
          <w:lang w:eastAsia="ru-RU"/>
        </w:rPr>
      </w:pPr>
      <w:r w:rsidRPr="00E1748E">
        <w:rPr>
          <w:i/>
          <w:sz w:val="26"/>
          <w:szCs w:val="24"/>
          <w:lang w:eastAsia="ru-RU"/>
        </w:rPr>
        <w:lastRenderedPageBreak/>
        <w:t>Зоогумус</w:t>
      </w:r>
      <w:r w:rsidRPr="00E1748E">
        <w:rPr>
          <w:sz w:val="26"/>
          <w:szCs w:val="24"/>
          <w:lang w:eastAsia="ru-RU"/>
        </w:rPr>
        <w:t xml:space="preserve"> является одним из наиболее ценных экологически безопасных видов органических удобрений. Восстанавливает плодородие почв, повышает урожайность и качество культур в 1,3÷2,4 раза, а также устойчивость кразличного рода заболеваниям. По содержанию биогенных элементов (более 100 кг</w:t>
      </w:r>
      <w:r w:rsidRPr="00E1748E">
        <w:rPr>
          <w:sz w:val="26"/>
          <w:szCs w:val="24"/>
          <w:lang w:val="en-US" w:eastAsia="ru-RU"/>
        </w:rPr>
        <w:t>NPK</w:t>
      </w:r>
      <w:r w:rsidRPr="00E1748E">
        <w:rPr>
          <w:sz w:val="26"/>
          <w:szCs w:val="24"/>
          <w:lang w:eastAsia="ru-RU"/>
        </w:rPr>
        <w:t xml:space="preserve"> на тонну) превосходит сухой птичий помёт. В его составе присутствуют многочисленные агрономически ценные микроэлементы, физиологически активные вещества, в том числе аминокислоты, витамины, фитогормоны, ферменты, свободноживущие азотфиксирующие микроорганизмы. Является основой для ведения </w:t>
      </w:r>
      <w:r w:rsidRPr="00E1748E">
        <w:rPr>
          <w:i/>
          <w:sz w:val="26"/>
          <w:szCs w:val="24"/>
          <w:lang w:eastAsia="ru-RU"/>
        </w:rPr>
        <w:t>экологического органического земледелия.</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Предлагаемая технология  обеспечивает</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защиту окружающей среды от токсичных органических отходов свиноводства и птицеводства: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производство биологически активных кормов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производство  ценных удобрений для экологического земледелия</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Помимо энтомологических методов утилизация помета, навоза и других отходов сельскохозяйственного производства возможна вышеописанным методом пиролиза.</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52" w:name="_Toc102739074"/>
      <w:r w:rsidRPr="00E1748E">
        <w:rPr>
          <w:rFonts w:ascii="Arial" w:hAnsi="Arial" w:cs="Arial"/>
          <w:b/>
          <w:sz w:val="26"/>
          <w:szCs w:val="26"/>
          <w:lang w:eastAsia="ru-RU"/>
        </w:rPr>
        <w:t>Предложения по организации сбора, транспортировки, использования, обезвреживания отходов лечебно-профилактических учреждений</w:t>
      </w:r>
      <w:bookmarkEnd w:id="251"/>
      <w:bookmarkEnd w:id="252"/>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Согласно СанПиН 2.1.7.728-99 "Правила сбора, хранения и удаления отходов лечебно-профилактических учреждений", необходим особый порядок обращения с данными отходами.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данными нормами и с региональными нормативами градостроительного проектирования, собирать отходы из кожно-венерологических,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На территории ЛПУ должна быть организована хозяйственная площадка для установки контейнеров размером не менее 40 кв. м, которая должна располагаться на расстоянии не ближе 50 м от лечебных корпусов и пищеблоков. Допускается устанавливать сборники отходов во встроенных помещениях.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Отходы класса А (отходы, не имеющие контакта с инфекционными больными, пищевые отходы, неинфицированная бумага, смет) могут быть захоронены на объектах размещения отходов, отходы класса Б и В (патологоанатомические, органические операционные отходы, потенциально инфицированные отходы, отходы от инфекционных отделений и микробиологических лабораторий) необходимо уничтожать на специальных установках термическими методами (обезвреживание может осуществляться централизованным или децентрализованным способом). При отсутствии установки для обезвреживания эпидемиологически безопасные патологоанатомические и органические операционные отходы класса Б (органы, ткани) захораниваются на кладбищах в специально отведенных могилах. Транспортирование, обезвреживание и захоронение отходов класса Г (химпрепараты, диагностические препараты, </w:t>
      </w:r>
      <w:r w:rsidRPr="00E1748E">
        <w:rPr>
          <w:sz w:val="26"/>
          <w:szCs w:val="24"/>
          <w:lang w:eastAsia="ru-RU"/>
        </w:rPr>
        <w:lastRenderedPageBreak/>
        <w:t>дезсредства, не подлежащие использованию, ртутьсодержащие приборы) осуществляются в соответствии с требованиями к токсичным промышленным отходам.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По данным института «Владимиргражданпроект», на территории Петушинского района имеется 6 лечебно-профилактических учреждений, 5 врачебных больничных учреждений, 23 фельдшерско-акушерских пункта, 6 врачебно-амбулаторно-поликлинических учреждений, на которых образуются отходы ЛПУ.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соответствии с Приказом «Об утверждении плана организационно-технических мероприятий по обращению с отходами лечебно-профилактических учреждений на территории Владимирской области» от 20 марта 2006 года, необходима реализация следующих организационно-технических мероприятий: </w:t>
      </w:r>
    </w:p>
    <w:p w:rsidR="00E1748E" w:rsidRPr="00E1748E" w:rsidRDefault="00E1748E" w:rsidP="00695586">
      <w:pPr>
        <w:numPr>
          <w:ilvl w:val="0"/>
          <w:numId w:val="75"/>
        </w:numPr>
        <w:autoSpaceDE w:val="0"/>
        <w:autoSpaceDN w:val="0"/>
        <w:adjustRightInd w:val="0"/>
        <w:spacing w:before="120" w:line="240" w:lineRule="auto"/>
        <w:rPr>
          <w:sz w:val="26"/>
          <w:szCs w:val="24"/>
          <w:lang w:eastAsia="ru-RU"/>
        </w:rPr>
      </w:pPr>
      <w:r w:rsidRPr="00E1748E">
        <w:rPr>
          <w:sz w:val="26"/>
          <w:szCs w:val="24"/>
          <w:lang w:eastAsia="ru-RU"/>
        </w:rPr>
        <w:t>Организация сбора отходов ЛПУ в соответствии с требованиями СанПиН2.1.7.728-99;</w:t>
      </w:r>
    </w:p>
    <w:p w:rsidR="00E1748E" w:rsidRPr="00E1748E" w:rsidRDefault="00E1748E" w:rsidP="00695586">
      <w:pPr>
        <w:numPr>
          <w:ilvl w:val="0"/>
          <w:numId w:val="75"/>
        </w:numPr>
        <w:autoSpaceDE w:val="0"/>
        <w:autoSpaceDN w:val="0"/>
        <w:adjustRightInd w:val="0"/>
        <w:spacing w:before="120" w:line="240" w:lineRule="auto"/>
        <w:rPr>
          <w:sz w:val="26"/>
          <w:szCs w:val="24"/>
          <w:lang w:eastAsia="ru-RU"/>
        </w:rPr>
      </w:pPr>
      <w:r w:rsidRPr="00E1748E">
        <w:rPr>
          <w:sz w:val="26"/>
          <w:szCs w:val="24"/>
          <w:lang w:eastAsia="ru-RU"/>
        </w:rPr>
        <w:t>Монтаж установки для термического уничтожения отходов ЛПУ классов Б и В на территории Петушинской ЦРБ;</w:t>
      </w:r>
    </w:p>
    <w:p w:rsidR="00E1748E" w:rsidRPr="00E1748E" w:rsidRDefault="00E1748E" w:rsidP="00695586">
      <w:pPr>
        <w:numPr>
          <w:ilvl w:val="0"/>
          <w:numId w:val="75"/>
        </w:numPr>
        <w:autoSpaceDE w:val="0"/>
        <w:autoSpaceDN w:val="0"/>
        <w:adjustRightInd w:val="0"/>
        <w:spacing w:before="120" w:line="240" w:lineRule="auto"/>
        <w:rPr>
          <w:sz w:val="26"/>
          <w:szCs w:val="24"/>
          <w:lang w:eastAsia="ru-RU"/>
        </w:rPr>
      </w:pPr>
      <w:r w:rsidRPr="00E1748E">
        <w:rPr>
          <w:sz w:val="26"/>
          <w:szCs w:val="24"/>
          <w:lang w:eastAsia="ru-RU"/>
        </w:rPr>
        <w:t>Монтаж установок для обезвреживания отходов класса Б на территории ЛПУ;</w:t>
      </w:r>
    </w:p>
    <w:p w:rsidR="00E1748E" w:rsidRPr="00E1748E" w:rsidRDefault="00E1748E" w:rsidP="00695586">
      <w:pPr>
        <w:numPr>
          <w:ilvl w:val="0"/>
          <w:numId w:val="75"/>
        </w:numPr>
        <w:autoSpaceDE w:val="0"/>
        <w:autoSpaceDN w:val="0"/>
        <w:adjustRightInd w:val="0"/>
        <w:spacing w:before="120" w:line="240" w:lineRule="auto"/>
        <w:rPr>
          <w:sz w:val="26"/>
          <w:szCs w:val="24"/>
          <w:lang w:eastAsia="ru-RU"/>
        </w:rPr>
      </w:pPr>
      <w:r w:rsidRPr="00E1748E">
        <w:rPr>
          <w:sz w:val="26"/>
          <w:szCs w:val="24"/>
          <w:lang w:eastAsia="ru-RU"/>
        </w:rPr>
        <w:t>Обустройство на территории ЛПУ помещений для временного хранения отходов класса Б и В;</w:t>
      </w:r>
    </w:p>
    <w:p w:rsidR="00E1748E" w:rsidRPr="00E1748E" w:rsidRDefault="00E1748E" w:rsidP="00695586">
      <w:pPr>
        <w:numPr>
          <w:ilvl w:val="0"/>
          <w:numId w:val="75"/>
        </w:numPr>
        <w:autoSpaceDE w:val="0"/>
        <w:autoSpaceDN w:val="0"/>
        <w:adjustRightInd w:val="0"/>
        <w:spacing w:before="120" w:line="240" w:lineRule="auto"/>
        <w:rPr>
          <w:sz w:val="26"/>
          <w:szCs w:val="24"/>
          <w:lang w:eastAsia="ru-RU"/>
        </w:rPr>
      </w:pPr>
      <w:r w:rsidRPr="00E1748E">
        <w:rPr>
          <w:sz w:val="26"/>
          <w:szCs w:val="24"/>
          <w:lang w:eastAsia="ru-RU"/>
        </w:rPr>
        <w:t>Определение мест промежуточного хранения отходов на территории ЛПУ, обустройство и реконструкция контейнерных площадок.</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53" w:name="_Toc247418127"/>
      <w:bookmarkStart w:id="254" w:name="_Toc102739075"/>
      <w:r w:rsidRPr="00E1748E">
        <w:rPr>
          <w:rFonts w:ascii="Arial" w:hAnsi="Arial" w:cs="Arial"/>
          <w:b/>
          <w:i/>
          <w:szCs w:val="28"/>
          <w:lang w:eastAsia="ru-RU"/>
        </w:rPr>
        <w:t>Охрана, защита и восстановление лесов</w:t>
      </w:r>
      <w:bookmarkEnd w:id="253"/>
      <w:bookmarkEnd w:id="254"/>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55" w:name="_Toc247418128"/>
      <w:bookmarkStart w:id="256" w:name="_Toc102739076"/>
      <w:r w:rsidRPr="00E1748E">
        <w:rPr>
          <w:rFonts w:ascii="Arial" w:hAnsi="Arial" w:cs="Arial"/>
          <w:b/>
          <w:sz w:val="26"/>
          <w:szCs w:val="26"/>
          <w:lang w:eastAsia="ru-RU"/>
        </w:rPr>
        <w:t>Охрана лесов от пожаров</w:t>
      </w:r>
      <w:bookmarkEnd w:id="255"/>
      <w:bookmarkEnd w:id="25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статье 51 Лесного Кодекса РФ (№200-ФЗ), леса подлежат охране от пожаров, при этом профилактика и тушение лесных пожаров относятся к полномочиям субъектов Российской Федерации и финансируются за счёт субвенций из средств федерального бюджета. При необходимости для этих целей могут быть привлечены средства бюджета субъекта Российской Федерации, внебюджетные средства.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Охрана лесов от пожаров осуществляется в соответс</w:t>
      </w:r>
      <w:r w:rsidR="00AB2EDC">
        <w:rPr>
          <w:sz w:val="26"/>
          <w:szCs w:val="24"/>
          <w:lang w:eastAsia="ru-RU"/>
        </w:rPr>
        <w:t>твии с Федеральным законом от 18.11.1994</w:t>
      </w:r>
      <w:r w:rsidRPr="00E1748E">
        <w:rPr>
          <w:sz w:val="26"/>
          <w:szCs w:val="24"/>
          <w:lang w:eastAsia="ru-RU"/>
        </w:rPr>
        <w:t xml:space="preserve"> г. №69-ФЗ «О пожарной безопасности» и Правилами пожарной безопасности в лесах, утвержденными Поста</w:t>
      </w:r>
      <w:r w:rsidR="008119CD">
        <w:rPr>
          <w:sz w:val="26"/>
          <w:szCs w:val="24"/>
          <w:lang w:eastAsia="ru-RU"/>
        </w:rPr>
        <w:t>новлением Правительства РФ от 7.11.2020 г. №1614</w:t>
      </w:r>
      <w:r w:rsidRPr="00E1748E">
        <w:rPr>
          <w:sz w:val="26"/>
          <w:szCs w:val="24"/>
          <w:lang w:eastAsia="ru-RU"/>
        </w:rPr>
        <w:t>.</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Потенциальная (природная) пожарная опасность и фактическая горимость лесов зависят от многих факторов: породного состава и состояния насаждений, типа условий их произрастания, развития транспортной сети, посещаемости лесов населением, противопожарного обустройства территории и многих других.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По классам пожарной опасности леса Петушинского района распределяются следующим образом :</w:t>
      </w:r>
    </w:p>
    <w:p w:rsidR="00E1748E" w:rsidRPr="00E1748E" w:rsidRDefault="00E1748E" w:rsidP="00E1748E">
      <w:pPr>
        <w:autoSpaceDE w:val="0"/>
        <w:autoSpaceDN w:val="0"/>
        <w:adjustRightInd w:val="0"/>
        <w:spacing w:before="120" w:line="240" w:lineRule="auto"/>
        <w:ind w:firstLine="708"/>
        <w:rPr>
          <w:sz w:val="26"/>
          <w:szCs w:val="26"/>
          <w:lang w:eastAsia="ru-RU"/>
        </w:rPr>
      </w:pPr>
      <w:bookmarkStart w:id="257" w:name="OLE_LINK2"/>
      <w:r w:rsidRPr="00E1748E">
        <w:rPr>
          <w:sz w:val="26"/>
          <w:szCs w:val="26"/>
          <w:lang w:eastAsia="ru-RU"/>
        </w:rPr>
        <w:lastRenderedPageBreak/>
        <w:t>I класс 8,2%;</w:t>
      </w:r>
    </w:p>
    <w:p w:rsidR="00E1748E" w:rsidRPr="00E1748E" w:rsidRDefault="00E1748E" w:rsidP="00E1748E">
      <w:pPr>
        <w:autoSpaceDE w:val="0"/>
        <w:autoSpaceDN w:val="0"/>
        <w:adjustRightInd w:val="0"/>
        <w:spacing w:before="120" w:line="240" w:lineRule="auto"/>
        <w:ind w:firstLine="708"/>
        <w:rPr>
          <w:sz w:val="26"/>
          <w:szCs w:val="26"/>
          <w:lang w:eastAsia="ru-RU"/>
        </w:rPr>
      </w:pPr>
      <w:r w:rsidRPr="00E1748E">
        <w:rPr>
          <w:sz w:val="26"/>
          <w:szCs w:val="26"/>
          <w:lang w:eastAsia="ru-RU"/>
        </w:rPr>
        <w:t>II класс 23,1%;</w:t>
      </w:r>
    </w:p>
    <w:p w:rsidR="00E1748E" w:rsidRPr="00E1748E" w:rsidRDefault="00E1748E" w:rsidP="00E1748E">
      <w:pPr>
        <w:autoSpaceDE w:val="0"/>
        <w:autoSpaceDN w:val="0"/>
        <w:adjustRightInd w:val="0"/>
        <w:spacing w:before="120" w:line="240" w:lineRule="auto"/>
        <w:ind w:firstLine="708"/>
        <w:rPr>
          <w:sz w:val="26"/>
          <w:szCs w:val="26"/>
          <w:lang w:eastAsia="ru-RU"/>
        </w:rPr>
      </w:pPr>
      <w:r w:rsidRPr="00E1748E">
        <w:rPr>
          <w:sz w:val="26"/>
          <w:szCs w:val="26"/>
          <w:lang w:eastAsia="ru-RU"/>
        </w:rPr>
        <w:t>III класс 42,5%;</w:t>
      </w:r>
    </w:p>
    <w:p w:rsidR="00E1748E" w:rsidRPr="00E1748E" w:rsidRDefault="00E1748E" w:rsidP="00E1748E">
      <w:pPr>
        <w:autoSpaceDE w:val="0"/>
        <w:autoSpaceDN w:val="0"/>
        <w:adjustRightInd w:val="0"/>
        <w:spacing w:before="120" w:line="240" w:lineRule="auto"/>
        <w:ind w:firstLine="708"/>
        <w:rPr>
          <w:sz w:val="26"/>
          <w:szCs w:val="26"/>
          <w:lang w:eastAsia="ru-RU"/>
        </w:rPr>
      </w:pPr>
      <w:r w:rsidRPr="00E1748E">
        <w:rPr>
          <w:sz w:val="26"/>
          <w:szCs w:val="26"/>
          <w:lang w:eastAsia="ru-RU"/>
        </w:rPr>
        <w:t>IV класс 26,2%.</w:t>
      </w:r>
    </w:p>
    <w:p w:rsidR="00E1748E" w:rsidRPr="00E1748E" w:rsidRDefault="00E1748E" w:rsidP="00E1748E">
      <w:pPr>
        <w:keepNext/>
        <w:autoSpaceDE w:val="0"/>
        <w:autoSpaceDN w:val="0"/>
        <w:adjustRightInd w:val="0"/>
        <w:spacing w:before="120" w:line="240" w:lineRule="auto"/>
        <w:ind w:firstLine="708"/>
        <w:jc w:val="center"/>
        <w:rPr>
          <w:sz w:val="26"/>
          <w:szCs w:val="24"/>
          <w:lang w:eastAsia="ru-RU"/>
        </w:rPr>
      </w:pPr>
      <w:r w:rsidRPr="00E1748E">
        <w:rPr>
          <w:noProof/>
          <w:sz w:val="26"/>
          <w:szCs w:val="24"/>
          <w:lang w:eastAsia="ru-RU"/>
        </w:rPr>
        <w:drawing>
          <wp:inline distT="0" distB="0" distL="0" distR="0">
            <wp:extent cx="3028950"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8950" cy="2628900"/>
                    </a:xfrm>
                    <a:prstGeom prst="rect">
                      <a:avLst/>
                    </a:prstGeom>
                    <a:noFill/>
                    <a:ln>
                      <a:noFill/>
                    </a:ln>
                  </pic:spPr>
                </pic:pic>
              </a:graphicData>
            </a:graphic>
          </wp:inline>
        </w:drawing>
      </w:r>
    </w:p>
    <w:p w:rsidR="00E1748E" w:rsidRPr="00E1748E" w:rsidRDefault="00E1748E" w:rsidP="00E1748E">
      <w:pPr>
        <w:spacing w:before="240" w:after="60" w:line="240" w:lineRule="auto"/>
        <w:ind w:firstLine="0"/>
        <w:jc w:val="center"/>
        <w:outlineLvl w:val="4"/>
        <w:rPr>
          <w:b/>
          <w:sz w:val="24"/>
          <w:szCs w:val="24"/>
          <w:lang w:eastAsia="ru-RU"/>
        </w:rPr>
      </w:pPr>
      <w:r w:rsidRPr="00E1748E">
        <w:rPr>
          <w:b/>
          <w:sz w:val="24"/>
          <w:szCs w:val="24"/>
          <w:lang w:eastAsia="ru-RU"/>
        </w:rPr>
        <w:t xml:space="preserve">Рисунок </w:t>
      </w:r>
      <w:r w:rsidRPr="00E1748E">
        <w:rPr>
          <w:b/>
          <w:sz w:val="24"/>
          <w:szCs w:val="24"/>
          <w:lang w:eastAsia="ru-RU"/>
        </w:rPr>
        <w:fldChar w:fldCharType="begin"/>
      </w:r>
      <w:r w:rsidRPr="00E1748E">
        <w:rPr>
          <w:b/>
          <w:sz w:val="24"/>
          <w:szCs w:val="24"/>
          <w:lang w:eastAsia="ru-RU"/>
        </w:rPr>
        <w:instrText xml:space="preserve"> STYLEREF 2 \s </w:instrText>
      </w:r>
      <w:r w:rsidRPr="00E1748E">
        <w:rPr>
          <w:b/>
          <w:sz w:val="24"/>
          <w:szCs w:val="24"/>
          <w:lang w:eastAsia="ru-RU"/>
        </w:rPr>
        <w:fldChar w:fldCharType="separate"/>
      </w:r>
      <w:r w:rsidRPr="00E1748E">
        <w:rPr>
          <w:b/>
          <w:sz w:val="24"/>
          <w:szCs w:val="24"/>
          <w:lang w:eastAsia="ru-RU"/>
        </w:rPr>
        <w:t>10.5</w:t>
      </w:r>
      <w:r w:rsidRPr="00E1748E">
        <w:rPr>
          <w:b/>
          <w:sz w:val="24"/>
          <w:szCs w:val="24"/>
          <w:lang w:eastAsia="ru-RU"/>
        </w:rPr>
        <w:fldChar w:fldCharType="end"/>
      </w:r>
      <w:r w:rsidRPr="00E1748E">
        <w:rPr>
          <w:b/>
          <w:sz w:val="24"/>
          <w:szCs w:val="24"/>
          <w:lang w:eastAsia="ru-RU"/>
        </w:rPr>
        <w:t>_</w:t>
      </w:r>
      <w:r w:rsidRPr="00E1748E">
        <w:rPr>
          <w:b/>
          <w:sz w:val="24"/>
          <w:szCs w:val="24"/>
          <w:lang w:eastAsia="ru-RU"/>
        </w:rPr>
        <w:fldChar w:fldCharType="begin"/>
      </w:r>
      <w:r w:rsidRPr="00E1748E">
        <w:rPr>
          <w:b/>
          <w:sz w:val="24"/>
          <w:szCs w:val="24"/>
          <w:lang w:eastAsia="ru-RU"/>
        </w:rPr>
        <w:instrText xml:space="preserve"> SEQ Рисунок \* ARABIC \s 2 </w:instrText>
      </w:r>
      <w:r w:rsidRPr="00E1748E">
        <w:rPr>
          <w:b/>
          <w:sz w:val="24"/>
          <w:szCs w:val="24"/>
          <w:lang w:eastAsia="ru-RU"/>
        </w:rPr>
        <w:fldChar w:fldCharType="separate"/>
      </w:r>
      <w:r w:rsidRPr="00E1748E">
        <w:rPr>
          <w:b/>
          <w:sz w:val="24"/>
          <w:szCs w:val="24"/>
          <w:lang w:eastAsia="ru-RU"/>
        </w:rPr>
        <w:t>1</w:t>
      </w:r>
      <w:r w:rsidRPr="00E1748E">
        <w:rPr>
          <w:b/>
          <w:sz w:val="24"/>
          <w:szCs w:val="24"/>
          <w:lang w:eastAsia="ru-RU"/>
        </w:rPr>
        <w:fldChar w:fldCharType="end"/>
      </w:r>
      <w:r w:rsidR="00F25293">
        <w:rPr>
          <w:b/>
          <w:sz w:val="24"/>
          <w:szCs w:val="24"/>
          <w:lang w:eastAsia="ru-RU"/>
        </w:rPr>
        <w:t xml:space="preserve"> </w:t>
      </w:r>
      <w:r w:rsidRPr="00E1748E">
        <w:rPr>
          <w:b/>
          <w:sz w:val="24"/>
          <w:szCs w:val="24"/>
          <w:lang w:eastAsia="ru-RU"/>
        </w:rPr>
        <w:t>Классы пожарной опасности на территории Петушинского района</w:t>
      </w:r>
    </w:p>
    <w:bookmarkEnd w:id="257"/>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Средний природный класс пожарной опасности II,7.</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Средний класс пожарной опасности II,7 показывает среднюю вероятность возникновения лесных пожаров в течение всего пожароопасного сезона, средняя продолжительность которого для условий лесничества 6 месяцев. Так, например, за 2007 год было зафиксировано 55 возгораний на площади 124 га. Пожароопасный сезон (по фактической горимости) наступает по мере таяния снега и просыхания поверхности почвы и напочвенного покрова. Среднегодовая фактическая горимость лесов составляет 120-130 дней и длится с начала мая и до первой декады сентября. Динамика горимости лесов области характеризуется пиками (в экстремальные по засушливости годы) и спадами.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Основная масса фиксируемых пожаров относится к низовым пожарам.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Основной причиной возникновения лесных пожаров является неосторожное обращение с огнём (97,5%). Большая часть пожаров происходит по вине местного населения (94,5%), по вине лесозаготовителей (в местах работ) происходит около 3% пожаров.</w:t>
      </w: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58" w:name="_Toc102739077"/>
      <w:r w:rsidRPr="00E1748E">
        <w:rPr>
          <w:rFonts w:ascii="Arial" w:hAnsi="Arial" w:cs="Arial"/>
          <w:b/>
          <w:sz w:val="26"/>
          <w:szCs w:val="26"/>
          <w:lang w:eastAsia="ru-RU"/>
        </w:rPr>
        <w:t>Ограничения использования лесов</w:t>
      </w:r>
      <w:bookmarkEnd w:id="258"/>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Леса Заречного лесничества в соответствии с Лесным кодексом РФ и Ле-соустроительной инстру</w:t>
      </w:r>
      <w:r w:rsidR="004A50C0">
        <w:rPr>
          <w:sz w:val="26"/>
          <w:szCs w:val="24"/>
          <w:lang w:eastAsia="ru-RU"/>
        </w:rPr>
        <w:t>кцией, утвержденной приказом Минприроды России</w:t>
      </w:r>
      <w:r w:rsidRPr="00E1748E">
        <w:rPr>
          <w:sz w:val="26"/>
          <w:szCs w:val="24"/>
          <w:lang w:eastAsia="ru-RU"/>
        </w:rPr>
        <w:t xml:space="preserve"> от 06</w:t>
      </w:r>
      <w:r w:rsidR="00F34742">
        <w:rPr>
          <w:sz w:val="26"/>
          <w:szCs w:val="24"/>
          <w:lang w:eastAsia="ru-RU"/>
        </w:rPr>
        <w:t>.03.2018 г. №122</w:t>
      </w:r>
      <w:r w:rsidRPr="00E1748E">
        <w:rPr>
          <w:sz w:val="26"/>
          <w:szCs w:val="24"/>
          <w:lang w:eastAsia="ru-RU"/>
        </w:rPr>
        <w:t>, по целевому назначению отнесены к защитным и эксплуатационным лесам.</w:t>
      </w:r>
    </w:p>
    <w:p w:rsidR="00E1748E" w:rsidRPr="00E1748E" w:rsidRDefault="00981857" w:rsidP="00E1748E">
      <w:pPr>
        <w:autoSpaceDE w:val="0"/>
        <w:autoSpaceDN w:val="0"/>
        <w:adjustRightInd w:val="0"/>
        <w:spacing w:before="120" w:line="240" w:lineRule="auto"/>
        <w:rPr>
          <w:sz w:val="26"/>
          <w:szCs w:val="24"/>
          <w:lang w:eastAsia="ru-RU"/>
        </w:rPr>
      </w:pPr>
      <w:r w:rsidRPr="00981857">
        <w:rPr>
          <w:sz w:val="26"/>
          <w:szCs w:val="24"/>
          <w:lang w:eastAsia="ru-RU"/>
        </w:rPr>
        <w:t xml:space="preserve">Защитные леса на площади 84196 га или 88,7% от общей площади земель лесного фонда лесничества, подлежат освоению в целях сохранения средообразующих, водоохранных, защитных, санитарно-гигиенических, </w:t>
      </w:r>
      <w:r w:rsidRPr="00981857">
        <w:rPr>
          <w:sz w:val="26"/>
          <w:szCs w:val="24"/>
          <w:lang w:eastAsia="ru-RU"/>
        </w:rPr>
        <w:lastRenderedPageBreak/>
        <w:t xml:space="preserve">оздоровительных и иных функций с одновременным использованием лесов при условии, если это использование совместимо с целевым назначением защитных лесов и выполняемыми ими полезных функций. </w:t>
      </w:r>
      <w:r w:rsidR="00E1748E" w:rsidRPr="00E1748E">
        <w:rPr>
          <w:sz w:val="26"/>
          <w:szCs w:val="24"/>
          <w:lang w:eastAsia="ru-RU"/>
        </w:rPr>
        <w:t>С учетом особенностей правового режима в лесн</w:t>
      </w:r>
      <w:r w:rsidR="00931CA5">
        <w:rPr>
          <w:sz w:val="26"/>
          <w:szCs w:val="24"/>
          <w:lang w:eastAsia="ru-RU"/>
        </w:rPr>
        <w:t>ичестве выделены следую</w:t>
      </w:r>
      <w:r w:rsidR="00E1748E" w:rsidRPr="00E1748E">
        <w:rPr>
          <w:sz w:val="26"/>
          <w:szCs w:val="24"/>
          <w:lang w:eastAsia="ru-RU"/>
        </w:rPr>
        <w:t xml:space="preserve">щие категории защитных лесов: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1) Леса, выполняющие функции защиты природных и иных объектов: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а) </w:t>
      </w:r>
      <w:r w:rsidR="00196A63" w:rsidRPr="00196A63">
        <w:rPr>
          <w:sz w:val="26"/>
          <w:szCs w:val="24"/>
          <w:lang w:eastAsia="ru-RU"/>
        </w:rPr>
        <w:t>леса, расположенные в защитных полосах лесов (3975 га - 4,2%), к ним относятся леса, расположенные в границах полос отвода железных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дорожной деятельности.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Защитные полосы лесов предназначены для защиты дорог от снежных и песчаных заносов, селей, лавин, оползней, обвалов, ветровой и водной эрозии, снижения неблагоприятных аэродинамических воздействий на движущийся транспорт, снижения уровня шума, выполнения санитарно-гигиенических, оздоровительных и эстетических функций, для предотвращения загрязнения окружающей среды продуктами деятельности транспорта.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Ширина указанной категории защитных лесов соответствует ГОСТу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б) </w:t>
      </w:r>
      <w:r w:rsidR="00196A63" w:rsidRPr="00196A63">
        <w:rPr>
          <w:sz w:val="26"/>
          <w:szCs w:val="24"/>
          <w:lang w:eastAsia="ru-RU"/>
        </w:rPr>
        <w:t>леса, расположенные в лесопарковых зонах (4832 га - 5,2 %), к ним относятся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функции и эстетической ценности природных ландшафтов;</w:t>
      </w:r>
    </w:p>
    <w:p w:rsidR="00196A63" w:rsidRPr="00196A63" w:rsidRDefault="00E1748E" w:rsidP="00196A63">
      <w:pPr>
        <w:autoSpaceDE w:val="0"/>
        <w:autoSpaceDN w:val="0"/>
        <w:adjustRightInd w:val="0"/>
        <w:spacing w:before="120" w:line="240" w:lineRule="auto"/>
        <w:rPr>
          <w:sz w:val="26"/>
          <w:szCs w:val="24"/>
          <w:lang w:eastAsia="ru-RU"/>
        </w:rPr>
      </w:pPr>
      <w:r w:rsidRPr="00E1748E">
        <w:rPr>
          <w:sz w:val="26"/>
          <w:szCs w:val="24"/>
          <w:lang w:eastAsia="ru-RU"/>
        </w:rPr>
        <w:t>в</w:t>
      </w:r>
      <w:r w:rsidR="00196A63">
        <w:rPr>
          <w:sz w:val="26"/>
          <w:szCs w:val="24"/>
          <w:lang w:eastAsia="ru-RU"/>
        </w:rPr>
        <w:t>)</w:t>
      </w:r>
      <w:r w:rsidR="00196A63" w:rsidRPr="00196A63">
        <w:t xml:space="preserve"> </w:t>
      </w:r>
      <w:r w:rsidR="00196A63" w:rsidRPr="00196A63">
        <w:rPr>
          <w:sz w:val="26"/>
          <w:szCs w:val="24"/>
          <w:lang w:eastAsia="ru-RU"/>
        </w:rPr>
        <w:t>леса, расположенные в зеленых зонах (2632 га - 2,7 %), к ним относятся леса, расположенные на землях лесного фонда и землях иных категорий, выделенные в целях обеспечения защиты населения от воздействия;</w:t>
      </w:r>
    </w:p>
    <w:p w:rsidR="00E1748E" w:rsidRPr="00196A63"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г) </w:t>
      </w:r>
      <w:r w:rsidR="00196A63" w:rsidRPr="00196A63">
        <w:rPr>
          <w:sz w:val="26"/>
          <w:szCs w:val="24"/>
          <w:lang w:eastAsia="ru-RU"/>
        </w:rPr>
        <w:t>горно-санитарные леса (499 га 0,5% и), к ним относятся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Функциональное назначение лесов этой категории – регулирование микроклимата и создание благоприятных санитарно-гигиенических условий в курортной местности.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2) </w:t>
      </w:r>
      <w:r w:rsidR="00196A63" w:rsidRPr="00196A63">
        <w:rPr>
          <w:sz w:val="26"/>
          <w:szCs w:val="24"/>
          <w:lang w:eastAsia="ru-RU"/>
        </w:rPr>
        <w:t>Ценные леса (72258 га – 76,1%), к ним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w:t>
      </w:r>
      <w:r w:rsidR="00196A63">
        <w:rPr>
          <w:sz w:val="26"/>
          <w:szCs w:val="24"/>
          <w:lang w:eastAsia="ru-RU"/>
        </w:rPr>
        <w:t>ли историко-культурное значение</w:t>
      </w:r>
      <w:r w:rsidRPr="00E1748E">
        <w:rPr>
          <w:sz w:val="26"/>
          <w:szCs w:val="24"/>
          <w:lang w:eastAsia="ru-RU"/>
        </w:rPr>
        <w:t xml:space="preserve">: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а) </w:t>
      </w:r>
      <w:r w:rsidR="00196A63" w:rsidRPr="00196A63">
        <w:rPr>
          <w:sz w:val="26"/>
          <w:szCs w:val="24"/>
          <w:lang w:eastAsia="ru-RU"/>
        </w:rPr>
        <w:t>запретные полосы лесов, расположенные вдоль водных объектов (69214 га – 72,9 %), к ним относятся леса, примыкающие непосредственно к руслу рек или берегу другого водного объекта, а при безлесной пойме – к пойме реки, выполняющие водорегулирующие функции;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 xml:space="preserve">б) </w:t>
      </w:r>
      <w:r w:rsidR="00196A63" w:rsidRPr="00196A63">
        <w:rPr>
          <w:sz w:val="26"/>
          <w:szCs w:val="24"/>
          <w:lang w:eastAsia="ru-RU"/>
        </w:rPr>
        <w:t>нерестоохранные полосы лесов (3044 га - 3,2 %), к ним относятся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Целевое назначение запретных и нерестоохранных полос – сохранение средообразующих, водоохранных, защитных, санитарно-гигиенических, оздоровительных и иных полезных функций лесов.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Эти леса предохраняют берега от эрозии и разрушения, выполняют роль естественного фильтра и обеспечивают чистоту воды в водных объектах. </w:t>
      </w:r>
    </w:p>
    <w:p w:rsidR="00E1748E" w:rsidRPr="00E1748E" w:rsidRDefault="00981857" w:rsidP="00981857">
      <w:pPr>
        <w:autoSpaceDE w:val="0"/>
        <w:autoSpaceDN w:val="0"/>
        <w:adjustRightInd w:val="0"/>
        <w:spacing w:before="120" w:line="240" w:lineRule="auto"/>
        <w:rPr>
          <w:szCs w:val="28"/>
          <w:lang w:eastAsia="ru-RU"/>
        </w:rPr>
      </w:pPr>
      <w:r w:rsidRPr="00981857">
        <w:rPr>
          <w:sz w:val="26"/>
          <w:szCs w:val="24"/>
          <w:lang w:eastAsia="ru-RU"/>
        </w:rPr>
        <w:t>Эксплуатационные леса составляют 10705 га - 11,3 % от общей площади земель лесного фонда Заречного лесничества.</w:t>
      </w:r>
    </w:p>
    <w:p w:rsidR="00980703" w:rsidRDefault="00980703" w:rsidP="00A10D58">
      <w:pPr>
        <w:autoSpaceDE w:val="0"/>
        <w:autoSpaceDN w:val="0"/>
        <w:adjustRightInd w:val="0"/>
        <w:spacing w:before="120" w:line="240" w:lineRule="auto"/>
        <w:rPr>
          <w:sz w:val="26"/>
          <w:szCs w:val="24"/>
          <w:lang w:eastAsia="ru-RU"/>
        </w:rPr>
      </w:pPr>
      <w:r w:rsidRPr="00980703">
        <w:rPr>
          <w:sz w:val="26"/>
          <w:szCs w:val="24"/>
          <w:lang w:eastAsia="ru-RU"/>
        </w:rPr>
        <w:t xml:space="preserve">Лесным кодексом Российской Федерации определена новая категория защитных лесов – «леса, расположенные в водоохранных зонах», которая ранее в лесах Российской Федерации не выделялась. Правовой режим лесов, расположенных в водоохранных зонах, установлен статьей 113 Лесного кодекса Российской Федерации. В лесах, расположенных в водоохранных зонах, запрещается использование токсичных химических препаратов; ведение сельского хозяйства, за исключением сенокошения и пчеловодства; создание и эксплуатация лесных плантаций;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980703" w:rsidRDefault="00980703" w:rsidP="00A10D58">
      <w:pPr>
        <w:autoSpaceDE w:val="0"/>
        <w:autoSpaceDN w:val="0"/>
        <w:adjustRightInd w:val="0"/>
        <w:spacing w:before="120" w:line="240" w:lineRule="auto"/>
        <w:rPr>
          <w:sz w:val="26"/>
          <w:szCs w:val="24"/>
          <w:lang w:eastAsia="ru-RU"/>
        </w:rPr>
      </w:pPr>
      <w:r w:rsidRPr="00980703">
        <w:rPr>
          <w:sz w:val="26"/>
          <w:szCs w:val="24"/>
          <w:lang w:eastAsia="ru-RU"/>
        </w:rPr>
        <w:t>Леса, расположенные в водоохранных зонах,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совместимо с целевым назначением защитных лесов и выполняемыми ими полезными функциями</w:t>
      </w:r>
      <w:r>
        <w:rPr>
          <w:sz w:val="26"/>
          <w:szCs w:val="24"/>
          <w:lang w:eastAsia="ru-RU"/>
        </w:rPr>
        <w:t>.</w:t>
      </w:r>
      <w:r w:rsidRPr="00980703">
        <w:rPr>
          <w:sz w:val="26"/>
          <w:szCs w:val="24"/>
          <w:lang w:eastAsia="ru-RU"/>
        </w:rPr>
        <w:t xml:space="preserve"> </w:t>
      </w:r>
    </w:p>
    <w:p w:rsidR="00E1748E" w:rsidRDefault="00A10D58" w:rsidP="00A10D58">
      <w:pPr>
        <w:autoSpaceDE w:val="0"/>
        <w:autoSpaceDN w:val="0"/>
        <w:adjustRightInd w:val="0"/>
        <w:spacing w:before="120" w:line="240" w:lineRule="auto"/>
        <w:rPr>
          <w:sz w:val="26"/>
          <w:szCs w:val="24"/>
          <w:lang w:eastAsia="ru-RU"/>
        </w:rPr>
      </w:pPr>
      <w:r w:rsidRPr="00A10D58">
        <w:rPr>
          <w:sz w:val="26"/>
          <w:szCs w:val="24"/>
          <w:lang w:eastAsia="ru-RU"/>
        </w:rPr>
        <w:t>В соответствии с приказом Министерства природных ресурсов Российской Федерации от 22.10.2020 № 846 «Об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 границы водоохранных зон устанавливаются субъектом Российской Федерации в рамках осуществления отдельных полномочий Российской Федерации в области водных отношений, реализация которых передана органами государственной власти субъектов Российской Федерации. На основании установлен</w:t>
      </w:r>
      <w:r>
        <w:rPr>
          <w:sz w:val="26"/>
          <w:szCs w:val="24"/>
          <w:lang w:eastAsia="ru-RU"/>
        </w:rPr>
        <w:t xml:space="preserve">ных границ водоохранных зон при </w:t>
      </w:r>
      <w:r w:rsidRPr="00A10D58">
        <w:rPr>
          <w:sz w:val="26"/>
          <w:szCs w:val="24"/>
          <w:lang w:eastAsia="ru-RU"/>
        </w:rPr>
        <w:t xml:space="preserve">проведении лесоустройства осуществляется проектирование данной категории защитных лесов и определяется ее площадь. </w:t>
      </w:r>
      <w:r w:rsidR="00E1748E" w:rsidRPr="00E1748E">
        <w:rPr>
          <w:sz w:val="26"/>
          <w:szCs w:val="24"/>
          <w:lang w:eastAsia="ru-RU"/>
        </w:rPr>
        <w:t xml:space="preserve">В настоящее время категория защитных лесов «Леса, расположенные в водоохранных зонах» на территории области не выделена, поэтому информация об их площади и других характеристиках не приводится. </w:t>
      </w:r>
    </w:p>
    <w:p w:rsidR="00980703" w:rsidRPr="00E1748E" w:rsidRDefault="00980703" w:rsidP="00A10D58">
      <w:pPr>
        <w:autoSpaceDE w:val="0"/>
        <w:autoSpaceDN w:val="0"/>
        <w:adjustRightInd w:val="0"/>
        <w:spacing w:before="120" w:line="240" w:lineRule="auto"/>
        <w:rPr>
          <w:sz w:val="26"/>
          <w:szCs w:val="24"/>
          <w:lang w:eastAsia="ru-RU"/>
        </w:rPr>
      </w:pPr>
      <w:r w:rsidRPr="00980703">
        <w:rPr>
          <w:sz w:val="26"/>
          <w:szCs w:val="24"/>
          <w:lang w:eastAsia="ru-RU"/>
        </w:rPr>
        <w:t>В настоящее время категория защитных лесов – «леса, расположенные в водоохранных зонах» на территории Заречного лесничества не утверждена.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Вместе с тем, в целях обеспечения правового режима данной категории лесов, приказом Рослесхоза от 19.12.2007 г. № 498 «Об отнесении лесов к защитным, </w:t>
      </w:r>
      <w:r w:rsidRPr="00E1748E">
        <w:rPr>
          <w:sz w:val="26"/>
          <w:szCs w:val="24"/>
          <w:lang w:eastAsia="ru-RU"/>
        </w:rPr>
        <w:lastRenderedPageBreak/>
        <w:t xml:space="preserve">эксплуатационным и резервным лесам» (п.п. 1 пункта 2) 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разработке проектов освоения лесов, а также при отводе лесосечного фонда под сплошные и выборочные рубки. </w:t>
      </w:r>
    </w:p>
    <w:p w:rsidR="00980703" w:rsidRDefault="00980703" w:rsidP="00E1748E">
      <w:pPr>
        <w:autoSpaceDE w:val="0"/>
        <w:autoSpaceDN w:val="0"/>
        <w:adjustRightInd w:val="0"/>
        <w:spacing w:before="120" w:line="240" w:lineRule="auto"/>
        <w:rPr>
          <w:sz w:val="26"/>
          <w:szCs w:val="24"/>
          <w:lang w:eastAsia="ru-RU"/>
        </w:rPr>
      </w:pPr>
      <w:r w:rsidRPr="00980703">
        <w:rPr>
          <w:sz w:val="26"/>
          <w:szCs w:val="24"/>
          <w:lang w:eastAsia="ru-RU"/>
        </w:rPr>
        <w:t xml:space="preserve">Таким образом, при разработке проектов освоения лесов следует учитывать параметры и правовой (лесоводственный) режим водоохранных зон рек или ручьев, ширина которых определена пунктом 4 статьи 65 Водного кодекса Российской Федерации в зависимости от их протяженности: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 до десяти километров – в размере пятидесяти метров;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 от десяти до пятидесяти километров – в размере ста метров;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 от пятидесяти километров и более – в размере двухсот метров. </w:t>
      </w:r>
    </w:p>
    <w:p w:rsidR="00E1748E" w:rsidRPr="00A10D58" w:rsidRDefault="00E1748E" w:rsidP="00E1748E">
      <w:pPr>
        <w:autoSpaceDE w:val="0"/>
        <w:autoSpaceDN w:val="0"/>
        <w:adjustRightInd w:val="0"/>
        <w:spacing w:before="120" w:line="240" w:lineRule="auto"/>
        <w:rPr>
          <w:sz w:val="26"/>
          <w:szCs w:val="26"/>
          <w:lang w:eastAsia="ru-RU"/>
        </w:rPr>
      </w:pPr>
      <w:r w:rsidRPr="00A10D58">
        <w:rPr>
          <w:sz w:val="26"/>
          <w:szCs w:val="26"/>
          <w:lang w:eastAsia="ru-RU"/>
        </w:rPr>
        <w:t xml:space="preserve">Для реки, ручья, протяженность которых менее десяти километров от истока до устья, водоохранная зона совпадает с прибрежной защитной полосой. Радиус водоохраной зоны для истоков реки, ручья устанавливается в размере пятидесяти метров.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пределах водоохранных зон, согласно Водному кодексу РФ, выделяются прибрежные защитные полосы.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 нулевого уклона, сорок метров для уклона до трех градусов и пятьдесят метров для уклона от трех и более градусов.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Водным законодательством в лесах, расположенных в прибрежных защитных полосах,</w:t>
      </w:r>
      <w:r w:rsidR="00980703">
        <w:rPr>
          <w:sz w:val="26"/>
          <w:szCs w:val="24"/>
          <w:lang w:eastAsia="ru-RU"/>
        </w:rPr>
        <w:t xml:space="preserve"> запрещается</w:t>
      </w:r>
      <w:r w:rsidRPr="00E1748E">
        <w:rPr>
          <w:sz w:val="26"/>
          <w:szCs w:val="24"/>
          <w:lang w:eastAsia="ru-RU"/>
        </w:rPr>
        <w:t xml:space="preserve">: </w:t>
      </w:r>
    </w:p>
    <w:p w:rsidR="00980703" w:rsidRDefault="00980703" w:rsidP="00E1748E">
      <w:pPr>
        <w:autoSpaceDE w:val="0"/>
        <w:autoSpaceDN w:val="0"/>
        <w:adjustRightInd w:val="0"/>
        <w:spacing w:before="120" w:line="240" w:lineRule="auto"/>
        <w:jc w:val="left"/>
        <w:rPr>
          <w:sz w:val="26"/>
          <w:szCs w:val="24"/>
          <w:lang w:eastAsia="ru-RU"/>
        </w:rPr>
      </w:pPr>
      <w:r w:rsidRPr="00980703">
        <w:rPr>
          <w:sz w:val="26"/>
          <w:szCs w:val="24"/>
          <w:lang w:eastAsia="ru-RU"/>
        </w:rPr>
        <w:t xml:space="preserve">1) распашка земель; </w:t>
      </w:r>
    </w:p>
    <w:p w:rsidR="00980703" w:rsidRDefault="00980703" w:rsidP="00E1748E">
      <w:pPr>
        <w:autoSpaceDE w:val="0"/>
        <w:autoSpaceDN w:val="0"/>
        <w:adjustRightInd w:val="0"/>
        <w:spacing w:before="120" w:line="240" w:lineRule="auto"/>
        <w:jc w:val="left"/>
        <w:rPr>
          <w:sz w:val="26"/>
          <w:szCs w:val="24"/>
          <w:lang w:eastAsia="ru-RU"/>
        </w:rPr>
      </w:pPr>
      <w:r w:rsidRPr="00980703">
        <w:rPr>
          <w:sz w:val="26"/>
          <w:szCs w:val="24"/>
          <w:lang w:eastAsia="ru-RU"/>
        </w:rPr>
        <w:t xml:space="preserve">2) размещение отвалов размываемых грунтов; </w:t>
      </w:r>
    </w:p>
    <w:p w:rsidR="00980703" w:rsidRDefault="00980703" w:rsidP="00E1748E">
      <w:pPr>
        <w:autoSpaceDE w:val="0"/>
        <w:autoSpaceDN w:val="0"/>
        <w:adjustRightInd w:val="0"/>
        <w:spacing w:before="120" w:line="240" w:lineRule="auto"/>
        <w:jc w:val="left"/>
        <w:rPr>
          <w:sz w:val="26"/>
          <w:szCs w:val="24"/>
          <w:lang w:eastAsia="ru-RU"/>
        </w:rPr>
      </w:pPr>
      <w:r w:rsidRPr="00980703">
        <w:rPr>
          <w:sz w:val="26"/>
          <w:szCs w:val="24"/>
          <w:lang w:eastAsia="ru-RU"/>
        </w:rPr>
        <w:t xml:space="preserve">3) выпас сельскохозяйственных животных и организация для них летних лагерей, ванн. </w:t>
      </w:r>
    </w:p>
    <w:p w:rsidR="00980703" w:rsidRDefault="00980703" w:rsidP="00E1748E">
      <w:pPr>
        <w:autoSpaceDE w:val="0"/>
        <w:autoSpaceDN w:val="0"/>
        <w:adjustRightInd w:val="0"/>
        <w:spacing w:before="120" w:line="240" w:lineRule="auto"/>
        <w:jc w:val="left"/>
        <w:rPr>
          <w:sz w:val="26"/>
          <w:szCs w:val="24"/>
          <w:lang w:eastAsia="ru-RU"/>
        </w:rPr>
      </w:pPr>
      <w:r w:rsidRPr="00980703">
        <w:rPr>
          <w:sz w:val="26"/>
          <w:szCs w:val="24"/>
          <w:lang w:eastAsia="ru-RU"/>
        </w:rPr>
        <w:t xml:space="preserve">Кроме того, в прибрежных защитных полосах установлены ограничения для водоохранных зон, запрещается: </w:t>
      </w:r>
    </w:p>
    <w:p w:rsidR="00980703" w:rsidRDefault="00980703" w:rsidP="00E1748E">
      <w:pPr>
        <w:autoSpaceDE w:val="0"/>
        <w:autoSpaceDN w:val="0"/>
        <w:adjustRightInd w:val="0"/>
        <w:spacing w:before="120" w:line="240" w:lineRule="auto"/>
        <w:jc w:val="left"/>
        <w:rPr>
          <w:sz w:val="26"/>
          <w:szCs w:val="24"/>
          <w:lang w:eastAsia="ru-RU"/>
        </w:rPr>
      </w:pPr>
      <w:r w:rsidRPr="00980703">
        <w:rPr>
          <w:sz w:val="26"/>
          <w:szCs w:val="24"/>
          <w:lang w:eastAsia="ru-RU"/>
        </w:rPr>
        <w:t xml:space="preserve">1) использование сточных вод в целях регулирования плодородия почв; </w:t>
      </w:r>
    </w:p>
    <w:p w:rsidR="00980703" w:rsidRDefault="00980703" w:rsidP="00E1748E">
      <w:pPr>
        <w:autoSpaceDE w:val="0"/>
        <w:autoSpaceDN w:val="0"/>
        <w:adjustRightInd w:val="0"/>
        <w:spacing w:before="120" w:line="240" w:lineRule="auto"/>
        <w:jc w:val="left"/>
        <w:rPr>
          <w:sz w:val="26"/>
          <w:szCs w:val="24"/>
          <w:lang w:eastAsia="ru-RU"/>
        </w:rPr>
      </w:pPr>
      <w:r w:rsidRPr="00980703">
        <w:rPr>
          <w:sz w:val="26"/>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980703" w:rsidRDefault="00980703" w:rsidP="00980703">
      <w:pPr>
        <w:autoSpaceDE w:val="0"/>
        <w:autoSpaceDN w:val="0"/>
        <w:adjustRightInd w:val="0"/>
        <w:spacing w:before="120" w:line="240" w:lineRule="auto"/>
        <w:jc w:val="left"/>
        <w:rPr>
          <w:sz w:val="26"/>
          <w:szCs w:val="24"/>
          <w:lang w:eastAsia="ru-RU"/>
        </w:rPr>
      </w:pPr>
      <w:r w:rsidRPr="00980703">
        <w:rPr>
          <w:sz w:val="26"/>
          <w:szCs w:val="24"/>
          <w:lang w:eastAsia="ru-RU"/>
        </w:rPr>
        <w:t>3) осуществление авиационных мер по борьбе с вредными организмами;</w:t>
      </w:r>
    </w:p>
    <w:p w:rsidR="00980703" w:rsidRDefault="00980703" w:rsidP="00980703">
      <w:pPr>
        <w:autoSpaceDE w:val="0"/>
        <w:autoSpaceDN w:val="0"/>
        <w:adjustRightInd w:val="0"/>
        <w:spacing w:before="120" w:line="240" w:lineRule="auto"/>
        <w:jc w:val="left"/>
        <w:rPr>
          <w:sz w:val="26"/>
          <w:szCs w:val="24"/>
          <w:lang w:eastAsia="ru-RU"/>
        </w:rPr>
      </w:pPr>
      <w:r w:rsidRPr="00980703">
        <w:rPr>
          <w:sz w:val="26"/>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Pr>
          <w:sz w:val="26"/>
          <w:szCs w:val="24"/>
          <w:lang w:eastAsia="ru-RU"/>
        </w:rPr>
        <w:t>стах, имеющих твердое покрытие;</w:t>
      </w:r>
    </w:p>
    <w:p w:rsidR="00980703" w:rsidRDefault="00980703" w:rsidP="00980703">
      <w:pPr>
        <w:autoSpaceDE w:val="0"/>
        <w:autoSpaceDN w:val="0"/>
        <w:adjustRightInd w:val="0"/>
        <w:spacing w:before="120" w:line="240" w:lineRule="auto"/>
        <w:jc w:val="left"/>
        <w:rPr>
          <w:sz w:val="26"/>
          <w:szCs w:val="24"/>
          <w:lang w:eastAsia="ru-RU"/>
        </w:rPr>
      </w:pPr>
      <w:r w:rsidRPr="00980703">
        <w:rPr>
          <w:sz w:val="26"/>
          <w:szCs w:val="24"/>
          <w:lang w:eastAsia="ru-RU"/>
        </w:rPr>
        <w:lastRenderedPageBreak/>
        <w:t>5) строительство и реконструкция автозаправочных станций, складов горюче-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w:t>
      </w:r>
      <w:r>
        <w:rPr>
          <w:sz w:val="26"/>
          <w:szCs w:val="24"/>
          <w:lang w:eastAsia="ru-RU"/>
        </w:rPr>
        <w:t>ние мойки транспортных средств;</w:t>
      </w:r>
    </w:p>
    <w:p w:rsidR="00980703" w:rsidRDefault="00980703" w:rsidP="00980703">
      <w:pPr>
        <w:autoSpaceDE w:val="0"/>
        <w:autoSpaceDN w:val="0"/>
        <w:adjustRightInd w:val="0"/>
        <w:spacing w:before="120" w:line="240" w:lineRule="auto"/>
        <w:jc w:val="left"/>
        <w:rPr>
          <w:sz w:val="26"/>
          <w:szCs w:val="24"/>
          <w:lang w:eastAsia="ru-RU"/>
        </w:rPr>
      </w:pPr>
      <w:r w:rsidRPr="00980703">
        <w:rPr>
          <w:sz w:val="26"/>
          <w:szCs w:val="24"/>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w:t>
      </w:r>
      <w:r>
        <w:rPr>
          <w:sz w:val="26"/>
          <w:szCs w:val="24"/>
          <w:lang w:eastAsia="ru-RU"/>
        </w:rPr>
        <w:t>ние пестицидов и агрохимикатов;</w:t>
      </w:r>
    </w:p>
    <w:p w:rsidR="00980703" w:rsidRDefault="00980703" w:rsidP="00980703">
      <w:pPr>
        <w:autoSpaceDE w:val="0"/>
        <w:autoSpaceDN w:val="0"/>
        <w:adjustRightInd w:val="0"/>
        <w:spacing w:before="120" w:line="240" w:lineRule="auto"/>
        <w:jc w:val="left"/>
        <w:rPr>
          <w:sz w:val="26"/>
          <w:szCs w:val="24"/>
          <w:lang w:eastAsia="ru-RU"/>
        </w:rPr>
      </w:pPr>
      <w:r w:rsidRPr="00980703">
        <w:rPr>
          <w:sz w:val="26"/>
          <w:szCs w:val="24"/>
          <w:lang w:eastAsia="ru-RU"/>
        </w:rPr>
        <w:t>7) сброс сточн</w:t>
      </w:r>
      <w:r>
        <w:rPr>
          <w:sz w:val="26"/>
          <w:szCs w:val="24"/>
          <w:lang w:eastAsia="ru-RU"/>
        </w:rPr>
        <w:t>ых, в том числе дренажных, вод;</w:t>
      </w:r>
    </w:p>
    <w:p w:rsidR="00E1748E" w:rsidRPr="00E1748E" w:rsidRDefault="00980703" w:rsidP="00F725F5">
      <w:pPr>
        <w:autoSpaceDE w:val="0"/>
        <w:autoSpaceDN w:val="0"/>
        <w:adjustRightInd w:val="0"/>
        <w:spacing w:before="120" w:line="240" w:lineRule="auto"/>
        <w:jc w:val="left"/>
        <w:rPr>
          <w:sz w:val="26"/>
          <w:szCs w:val="24"/>
          <w:lang w:eastAsia="ru-RU"/>
        </w:rPr>
      </w:pPr>
      <w:r w:rsidRPr="00980703">
        <w:rPr>
          <w:sz w:val="26"/>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F725F5" w:rsidRPr="00F725F5" w:rsidRDefault="00E1748E" w:rsidP="00493028">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59" w:name="_Toc247418129"/>
      <w:bookmarkStart w:id="260" w:name="_Toc102739078"/>
      <w:r w:rsidRPr="00F725F5">
        <w:rPr>
          <w:rFonts w:ascii="Arial" w:hAnsi="Arial" w:cs="Arial"/>
          <w:b/>
          <w:sz w:val="26"/>
          <w:szCs w:val="26"/>
          <w:lang w:eastAsia="ru-RU"/>
        </w:rPr>
        <w:t>Защита леса от вредных организмов</w:t>
      </w:r>
      <w:bookmarkStart w:id="261" w:name="_Toc247418130"/>
      <w:bookmarkStart w:id="262" w:name="_Toc102739079"/>
      <w:bookmarkEnd w:id="259"/>
      <w:bookmarkEnd w:id="260"/>
    </w:p>
    <w:p w:rsidR="00F725F5" w:rsidRDefault="006261EC" w:rsidP="00F725F5">
      <w:pPr>
        <w:spacing w:before="120" w:line="240" w:lineRule="auto"/>
        <w:rPr>
          <w:sz w:val="26"/>
          <w:szCs w:val="26"/>
          <w:lang w:eastAsia="ru-RU"/>
        </w:rPr>
      </w:pPr>
      <w:r w:rsidRPr="00F725F5">
        <w:rPr>
          <w:sz w:val="26"/>
          <w:szCs w:val="26"/>
          <w:lang w:eastAsia="ru-RU"/>
        </w:rPr>
        <w:t xml:space="preserve">Защита лесов от вредных организмов регламентируется статьями 60.1-60.11 Лесного кодекса Российской Федерации, Правилами санитарной безопасности в лесах, утвержденными Постановлением Правительства Российской Федерации от 09.12.2020 № 2047 «Об утверждении Правил санитарной безопасности в лесах» (далее – Правила санитарной безопасности). </w:t>
      </w:r>
    </w:p>
    <w:p w:rsidR="00F725F5" w:rsidRDefault="006261EC" w:rsidP="00F725F5">
      <w:pPr>
        <w:spacing w:before="120" w:line="240" w:lineRule="auto"/>
        <w:rPr>
          <w:sz w:val="26"/>
          <w:szCs w:val="26"/>
          <w:lang w:eastAsia="ru-RU"/>
        </w:rPr>
      </w:pPr>
      <w:r w:rsidRPr="00F725F5">
        <w:rPr>
          <w:sz w:val="26"/>
          <w:szCs w:val="26"/>
          <w:lang w:eastAsia="ru-RU"/>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F725F5" w:rsidRDefault="006261EC" w:rsidP="00F725F5">
      <w:pPr>
        <w:spacing w:before="120" w:line="240" w:lineRule="auto"/>
        <w:rPr>
          <w:sz w:val="26"/>
          <w:szCs w:val="26"/>
          <w:lang w:eastAsia="ru-RU"/>
        </w:rPr>
      </w:pPr>
      <w:r w:rsidRPr="00F725F5">
        <w:rPr>
          <w:sz w:val="26"/>
          <w:szCs w:val="26"/>
          <w:lang w:eastAsia="ru-RU"/>
        </w:rPr>
        <w:t xml:space="preserve">Защита лесов от вредных организмов, внесенных в перечень карантинных объектов, осуществляется в соответствии с Федеральным законом от 21.07.2014 № 206-ФЗ «О карантине растений». </w:t>
      </w:r>
    </w:p>
    <w:p w:rsidR="00F725F5" w:rsidRDefault="006261EC" w:rsidP="00F725F5">
      <w:pPr>
        <w:spacing w:before="120" w:line="240" w:lineRule="auto"/>
        <w:rPr>
          <w:sz w:val="26"/>
          <w:szCs w:val="26"/>
          <w:lang w:eastAsia="ru-RU"/>
        </w:rPr>
      </w:pPr>
      <w:r w:rsidRPr="00F725F5">
        <w:rPr>
          <w:sz w:val="26"/>
          <w:szCs w:val="26"/>
          <w:lang w:eastAsia="ru-RU"/>
        </w:rPr>
        <w:t xml:space="preserve">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 другими федеральными законами. </w:t>
      </w:r>
    </w:p>
    <w:p w:rsidR="00F725F5" w:rsidRDefault="006261EC" w:rsidP="00F725F5">
      <w:pPr>
        <w:spacing w:before="120" w:line="240" w:lineRule="auto"/>
        <w:rPr>
          <w:sz w:val="26"/>
          <w:szCs w:val="26"/>
          <w:lang w:eastAsia="ru-RU"/>
        </w:rPr>
      </w:pPr>
      <w:r w:rsidRPr="00F725F5">
        <w:rPr>
          <w:sz w:val="26"/>
          <w:szCs w:val="26"/>
          <w:lang w:eastAsia="ru-RU"/>
        </w:rPr>
        <w:t xml:space="preserve">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w:t>
      </w:r>
      <w:r w:rsidRPr="00F725F5">
        <w:rPr>
          <w:sz w:val="26"/>
          <w:szCs w:val="26"/>
          <w:lang w:eastAsia="ru-RU"/>
        </w:rPr>
        <w:lastRenderedPageBreak/>
        <w:t xml:space="preserve">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t>
      </w:r>
    </w:p>
    <w:p w:rsidR="00F725F5" w:rsidRDefault="006261EC" w:rsidP="00F725F5">
      <w:pPr>
        <w:spacing w:before="120" w:line="240" w:lineRule="auto"/>
        <w:rPr>
          <w:sz w:val="26"/>
          <w:szCs w:val="26"/>
          <w:lang w:eastAsia="ru-RU"/>
        </w:rPr>
      </w:pPr>
      <w:r w:rsidRPr="00F725F5">
        <w:rPr>
          <w:sz w:val="26"/>
          <w:szCs w:val="26"/>
          <w:lang w:eastAsia="ru-RU"/>
        </w:rPr>
        <w:t>Правила санитарной безопасности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F725F5" w:rsidRDefault="006261EC" w:rsidP="00F725F5">
      <w:pPr>
        <w:spacing w:before="120" w:line="240" w:lineRule="auto"/>
        <w:rPr>
          <w:sz w:val="26"/>
          <w:szCs w:val="26"/>
          <w:lang w:eastAsia="ru-RU"/>
        </w:rPr>
      </w:pPr>
      <w:r w:rsidRPr="00F725F5">
        <w:rPr>
          <w:sz w:val="26"/>
          <w:szCs w:val="26"/>
          <w:lang w:eastAsia="ru-RU"/>
        </w:rPr>
        <w:t xml:space="preserve">Меры санитарной безопасности в лесах включают в себя: </w:t>
      </w:r>
    </w:p>
    <w:p w:rsidR="00F725F5" w:rsidRDefault="006261EC" w:rsidP="00F725F5">
      <w:pPr>
        <w:spacing w:before="120" w:line="240" w:lineRule="auto"/>
        <w:rPr>
          <w:sz w:val="26"/>
          <w:szCs w:val="26"/>
          <w:lang w:eastAsia="ru-RU"/>
        </w:rPr>
      </w:pPr>
      <w:r w:rsidRPr="00F725F5">
        <w:rPr>
          <w:sz w:val="26"/>
          <w:szCs w:val="26"/>
          <w:lang w:eastAsia="ru-RU"/>
        </w:rPr>
        <w:t xml:space="preserve">1) лесозащитное районирование; </w:t>
      </w:r>
    </w:p>
    <w:p w:rsidR="00F725F5" w:rsidRDefault="006261EC" w:rsidP="00F725F5">
      <w:pPr>
        <w:spacing w:before="120" w:line="240" w:lineRule="auto"/>
        <w:rPr>
          <w:sz w:val="26"/>
          <w:szCs w:val="26"/>
          <w:lang w:eastAsia="ru-RU"/>
        </w:rPr>
      </w:pPr>
      <w:r w:rsidRPr="00F725F5">
        <w:rPr>
          <w:sz w:val="26"/>
          <w:szCs w:val="26"/>
          <w:lang w:eastAsia="ru-RU"/>
        </w:rPr>
        <w:t xml:space="preserve">2) государственный лесопатологический мониторинг; </w:t>
      </w:r>
    </w:p>
    <w:p w:rsidR="00F725F5" w:rsidRDefault="006261EC" w:rsidP="00F725F5">
      <w:pPr>
        <w:spacing w:before="120" w:line="240" w:lineRule="auto"/>
        <w:rPr>
          <w:sz w:val="26"/>
          <w:szCs w:val="26"/>
          <w:lang w:eastAsia="ru-RU"/>
        </w:rPr>
      </w:pPr>
      <w:r w:rsidRPr="00F725F5">
        <w:rPr>
          <w:sz w:val="26"/>
          <w:szCs w:val="26"/>
          <w:lang w:eastAsia="ru-RU"/>
        </w:rPr>
        <w:t xml:space="preserve">3) проведение лесопатологических обследований; </w:t>
      </w:r>
    </w:p>
    <w:p w:rsidR="00F725F5" w:rsidRDefault="006261EC" w:rsidP="00F725F5">
      <w:pPr>
        <w:spacing w:before="120" w:line="240" w:lineRule="auto"/>
        <w:rPr>
          <w:sz w:val="26"/>
          <w:szCs w:val="26"/>
          <w:lang w:eastAsia="ru-RU"/>
        </w:rPr>
      </w:pPr>
      <w:r w:rsidRPr="00F725F5">
        <w:rPr>
          <w:sz w:val="26"/>
          <w:szCs w:val="26"/>
          <w:lang w:eastAsia="ru-RU"/>
        </w:rPr>
        <w:t xml:space="preserve">4) предупреждение распространения вредных организмов; </w:t>
      </w:r>
    </w:p>
    <w:p w:rsidR="006261EC" w:rsidRPr="00F725F5" w:rsidRDefault="006261EC" w:rsidP="00F725F5">
      <w:pPr>
        <w:spacing w:before="120" w:line="240" w:lineRule="auto"/>
        <w:rPr>
          <w:rFonts w:ascii="Arial" w:hAnsi="Arial" w:cs="Arial"/>
          <w:b/>
          <w:sz w:val="26"/>
          <w:szCs w:val="26"/>
          <w:lang w:eastAsia="ru-RU"/>
        </w:rPr>
      </w:pPr>
      <w:r w:rsidRPr="00F725F5">
        <w:rPr>
          <w:sz w:val="26"/>
          <w:szCs w:val="26"/>
          <w:lang w:eastAsia="ru-RU"/>
        </w:rPr>
        <w:t>5) иные меры санитарной безопасности в лесах, в том числе:</w:t>
      </w:r>
    </w:p>
    <w:p w:rsidR="00F725F5" w:rsidRPr="00335754" w:rsidRDefault="00793910" w:rsidP="00F725F5">
      <w:pPr>
        <w:spacing w:line="240" w:lineRule="auto"/>
        <w:ind w:firstLine="964"/>
        <w:rPr>
          <w:sz w:val="26"/>
          <w:szCs w:val="26"/>
          <w:lang w:eastAsia="ru-RU"/>
        </w:rPr>
      </w:pPr>
      <w:r>
        <w:rPr>
          <w:sz w:val="26"/>
          <w:szCs w:val="26"/>
          <w:lang w:eastAsia="ru-RU"/>
        </w:rPr>
        <w:t>- рубку аварийных деревьев</w:t>
      </w:r>
      <w:r w:rsidRPr="00335754">
        <w:rPr>
          <w:sz w:val="26"/>
          <w:szCs w:val="26"/>
          <w:lang w:eastAsia="ru-RU"/>
        </w:rPr>
        <w:t>;</w:t>
      </w:r>
    </w:p>
    <w:p w:rsidR="00F725F5" w:rsidRDefault="006261EC" w:rsidP="00F725F5">
      <w:pPr>
        <w:spacing w:line="240" w:lineRule="auto"/>
        <w:ind w:firstLine="964"/>
        <w:rPr>
          <w:sz w:val="26"/>
          <w:szCs w:val="26"/>
          <w:lang w:eastAsia="ru-RU"/>
        </w:rPr>
      </w:pPr>
      <w:r w:rsidRPr="00F725F5">
        <w:rPr>
          <w:sz w:val="26"/>
          <w:szCs w:val="26"/>
          <w:lang w:eastAsia="ru-RU"/>
        </w:rPr>
        <w:t>- рубку деревьев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здоровью граждан;</w:t>
      </w:r>
    </w:p>
    <w:p w:rsidR="00F725F5" w:rsidRDefault="006261EC" w:rsidP="00F725F5">
      <w:pPr>
        <w:spacing w:line="240" w:lineRule="auto"/>
        <w:ind w:firstLine="964"/>
        <w:rPr>
          <w:sz w:val="26"/>
          <w:szCs w:val="26"/>
          <w:lang w:eastAsia="ru-RU"/>
        </w:rPr>
      </w:pPr>
      <w:r w:rsidRPr="00F725F5">
        <w:rPr>
          <w:sz w:val="26"/>
          <w:szCs w:val="26"/>
          <w:lang w:eastAsia="ru-RU"/>
        </w:rPr>
        <w:t xml:space="preserve"> - 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w:t>
      </w:r>
      <w:r w:rsidR="00F725F5">
        <w:rPr>
          <w:sz w:val="26"/>
          <w:szCs w:val="26"/>
          <w:lang w:eastAsia="ru-RU"/>
        </w:rPr>
        <w:t>анитарной безопасности в лесах.</w:t>
      </w:r>
    </w:p>
    <w:p w:rsidR="006261EC" w:rsidRPr="00F725F5" w:rsidRDefault="006261EC" w:rsidP="00F725F5">
      <w:pPr>
        <w:spacing w:before="120" w:line="240" w:lineRule="auto"/>
        <w:rPr>
          <w:sz w:val="26"/>
          <w:szCs w:val="26"/>
          <w:lang w:eastAsia="ru-RU"/>
        </w:rPr>
      </w:pPr>
      <w:r w:rsidRPr="00F725F5">
        <w:rPr>
          <w:sz w:val="26"/>
          <w:szCs w:val="26"/>
          <w:lang w:eastAsia="ru-RU"/>
        </w:rPr>
        <w:t>Меры санитарной безопасности в лесах, за исключением лесозащитного районирования и государственного лесопатологического мониторинга,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r w:rsidRPr="00F725F5">
        <w:rPr>
          <w:rFonts w:ascii="Arial" w:hAnsi="Arial" w:cs="Arial"/>
          <w:b/>
          <w:sz w:val="26"/>
          <w:szCs w:val="26"/>
          <w:lang w:eastAsia="ru-RU"/>
        </w:rPr>
        <w:t xml:space="preserve"> </w:t>
      </w:r>
    </w:p>
    <w:p w:rsidR="00E1748E" w:rsidRPr="00E1748E" w:rsidRDefault="00E1748E" w:rsidP="006261EC">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r w:rsidRPr="00E1748E">
        <w:rPr>
          <w:rFonts w:ascii="Arial" w:hAnsi="Arial" w:cs="Arial"/>
          <w:b/>
          <w:sz w:val="26"/>
          <w:szCs w:val="26"/>
          <w:lang w:eastAsia="ru-RU"/>
        </w:rPr>
        <w:t>Воспроизводство лесов</w:t>
      </w:r>
      <w:bookmarkEnd w:id="261"/>
      <w:bookmarkEnd w:id="262"/>
    </w:p>
    <w:p w:rsid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статье 61 Лесного кодекса РФ вырубленные, погибшие, поврежденные леса подлежат воспроизводству, которое осуществляется путём лесовосстановления и ухода за лесами.</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Воспроизводство лесов включает в себя лесное семеноводство, лесовосстановление, уход за лесами, осуществление отнесения земель, предназначенных для лесовосстановления, к земля</w:t>
      </w:r>
      <w:r>
        <w:rPr>
          <w:sz w:val="26"/>
          <w:szCs w:val="24"/>
          <w:lang w:eastAsia="ru-RU"/>
        </w:rPr>
        <w:t>м, на которых расположены леса.</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Согласно приказу Минприроды России от 04.12.2020 № 1014 «Об утверждении Правил лесовосстановления, сост</w:t>
      </w:r>
      <w:r>
        <w:rPr>
          <w:sz w:val="26"/>
          <w:szCs w:val="24"/>
          <w:lang w:eastAsia="ru-RU"/>
        </w:rPr>
        <w:t>ава проекта лесовосстановления,</w:t>
      </w:r>
      <w:r w:rsidRPr="00793910">
        <w:rPr>
          <w:sz w:val="26"/>
          <w:szCs w:val="24"/>
          <w:lang w:eastAsia="ru-RU"/>
        </w:rPr>
        <w:t xml:space="preserve"> порядка разработки проекта лесовосстановления и внесения в него изменений», лесовосстановление осуществляется путем естественного, искусственного или комбинированного восстановления лесов.</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lastRenderedPageBreak/>
        <w:t xml:space="preserve">Не менее 20% площадей искусственного и комбинированного лесовосстановления, проводимого на территории субъекта Российской Федерации, выполняется посадкой сеянцев и (или) саженцев с закрытой корневой системой (с 01.01.2022 до 01.01.2025). </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 xml:space="preserve">Не менее 30% площадей искусственного и комбинированного лесовосстановления, проводимого на территории субъекта Российской Федерации, выполняется посадкой сеянцев и (или) саженцев с закрытой корневой системой (с 01.01.2025). </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 xml:space="preserve">Лесовосстановление осуществляется на основании проекта лесовосстановления: </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 xml:space="preserve">б)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 </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 xml:space="preserve">в) лицами, осуществляющими рубку лесных насаждений при использовании лесов в соответствии со статьями 43-46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rsidR="00D86736"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Лесовосстановительные мероприятия на каждом лесном участке, предназначенном для проведения лесовосстановления, осуществляемые лицами, указанными в подпунктах «а» и «б», на которых расположены леса, в порядке, предусмотренном частью 2 статьи 64.1 Лесног</w:t>
      </w:r>
      <w:r w:rsidR="00D86736">
        <w:rPr>
          <w:sz w:val="26"/>
          <w:szCs w:val="24"/>
          <w:lang w:eastAsia="ru-RU"/>
        </w:rPr>
        <w:t>о кодекса Российской Федерации.</w:t>
      </w:r>
    </w:p>
    <w:p w:rsidR="00793910" w:rsidRDefault="00793910" w:rsidP="00793910">
      <w:pPr>
        <w:autoSpaceDE w:val="0"/>
        <w:autoSpaceDN w:val="0"/>
        <w:adjustRightInd w:val="0"/>
        <w:spacing w:before="120" w:line="240" w:lineRule="auto"/>
        <w:rPr>
          <w:sz w:val="26"/>
          <w:szCs w:val="24"/>
          <w:lang w:eastAsia="ru-RU"/>
        </w:rPr>
      </w:pPr>
      <w:r w:rsidRPr="00793910">
        <w:rPr>
          <w:sz w:val="26"/>
          <w:szCs w:val="24"/>
          <w:lang w:eastAsia="ru-RU"/>
        </w:rPr>
        <w:t>Лесовосстановительные мероприятия на каждом лесном участке, предназначенном для проведения лесовосстановления, осуществляемые лицами, указанными в подпунктах «в» и «г», в соответствии с проектом лесовосстановления, считаются выполненными в случае достижения проектных показателей в соответствии с проектом лесовосстановления.</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Для выращивания посадочного материала и проведения лесовосстановительных работ используются районированные семена лесных </w:t>
      </w:r>
      <w:r w:rsidRPr="00D86736">
        <w:rPr>
          <w:sz w:val="26"/>
          <w:szCs w:val="24"/>
          <w:lang w:eastAsia="ru-RU"/>
        </w:rPr>
        <w:lastRenderedPageBreak/>
        <w:t xml:space="preserve">растений, соответствующие требованиям Федерального закона от 17.12.1997 № 149-ФЗ «О семеноводстве».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Согласно статье 65 Лесного кодекса Российской Федерации при воспроизводстве лесов используются улучшенные и сортовые семена лесных растений или, если такие семена отсутствуют, нор</w:t>
      </w:r>
      <w:r w:rsidR="00C24945">
        <w:rPr>
          <w:sz w:val="26"/>
          <w:szCs w:val="24"/>
          <w:lang w:eastAsia="ru-RU"/>
        </w:rPr>
        <w:t>мальные семена лесных растений.</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Составной частью лесного семеноводства является проведение комплекса мероприятий по созданию и использованию объектов лесного семеноводства.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На территории Заречного лесничества Владимирской области создание объектов лесного </w:t>
      </w:r>
      <w:r w:rsidR="00C24945">
        <w:rPr>
          <w:sz w:val="26"/>
          <w:szCs w:val="24"/>
          <w:lang w:eastAsia="ru-RU"/>
        </w:rPr>
        <w:t>семеноводства не проектируется.</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Ежегодная потребность в семенах лесных растений по лесничеству составит в среднем 25 кг, в том числе сосны обыкновенной 10 кг и 15 кг ели ев</w:t>
      </w:r>
      <w:r w:rsidR="00C24945">
        <w:rPr>
          <w:sz w:val="26"/>
          <w:szCs w:val="24"/>
          <w:lang w:eastAsia="ru-RU"/>
        </w:rPr>
        <w:t>ропейской.</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Ежегодно на проведение лесовосстановительных работ потребуется 0,46 млн. шт. посадочного материала хвойных пород. Площади существующих питомников и теплиц достаточно для выращивания посадочного материала хвойных </w:t>
      </w:r>
      <w:r w:rsidR="00C24945">
        <w:rPr>
          <w:sz w:val="26"/>
          <w:szCs w:val="24"/>
          <w:lang w:eastAsia="ru-RU"/>
        </w:rPr>
        <w:t>пород в необходимом количестве.</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Для искусственного и комбинированного лесовосстановления используется посадочный материал, соответствующий критериям и требованиям, указанным в таблице 1 Приложения 17 к Правилам лесовосстановления, утвержденным приказом Минприроды России от 04.12.2020 № 1014. Допускается применять посадочный материал возраста ниже указанного в таблице 1 Приложений 17 к настоящим Правилам, при соответствии его требованиям по высоте и диаметру стволика у корневой шейки. Технологические карты проведения работ по лесовосстановлению в области утверждаются приказом Департамента лесного </w:t>
      </w:r>
      <w:r w:rsidR="00C24945">
        <w:rPr>
          <w:sz w:val="26"/>
          <w:szCs w:val="24"/>
          <w:lang w:eastAsia="ru-RU"/>
        </w:rPr>
        <w:t>хозяйства Владимирской области.</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Технологические карты на проведение искусственного и комбинированного лесовосстановления сеянцами сосны обыкновенной и ели европейской приводятся в Приложении № 7. При посадке лесных культур сеянцами и (или) саженцами с закрытой корневой системой количество высаживаемых растений должно быть не менее 2,5 тысяч штук на 1 гектаре.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В целях предотвращения зарастания поверхности почвы сорной травянистой и древесно-кустарниковой растительностью, накопления влаги в почве, с целью предотвращения снижения прироста лесных насаждений главной древесной породы проводят агротехнический и лесоводственн</w:t>
      </w:r>
      <w:r w:rsidR="00C24945">
        <w:rPr>
          <w:sz w:val="26"/>
          <w:szCs w:val="24"/>
          <w:lang w:eastAsia="ru-RU"/>
        </w:rPr>
        <w:t>ый уходы за лесными культурами.</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Количество агротехнических и лесоводственных уходов зависит от интенсивности роста сорной растительности</w:t>
      </w:r>
      <w:r w:rsidR="00C24945">
        <w:rPr>
          <w:sz w:val="26"/>
          <w:szCs w:val="24"/>
          <w:lang w:eastAsia="ru-RU"/>
        </w:rPr>
        <w:t xml:space="preserve"> и дополнительных целей уходов.</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Общее количество агротехнических и лесоводственных уходов на весь период выращивания лесных культур проектируется: в зоне хвойно- широколиственных лесов от 3 до 6 уходов. </w:t>
      </w:r>
    </w:p>
    <w:p w:rsidR="00D86736"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Количество агротехнических и лесоводственных уходов, проводимых на конкретных лесных участках, предусматривается проектом лесовосстановления.</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К агротехническим уходам в соответствии с приказом Минприроды России от 04.12.2020 № 1014 «Об утверждении Правил лесовосстановления, состава проекта </w:t>
      </w:r>
      <w:r w:rsidRPr="00D86736">
        <w:rPr>
          <w:sz w:val="26"/>
          <w:szCs w:val="24"/>
          <w:lang w:eastAsia="ru-RU"/>
        </w:rPr>
        <w:lastRenderedPageBreak/>
        <w:t xml:space="preserve">лесовосстановления, порядка разработки проекта лесовосстановления и внесения в него изменений» относятся: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 ручная оправка растений от завала травой и почвой, заноса песком, размыва и выдувания почвы, выжимания морозом;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 рыхление почвы с одновременным уничтожением травянистой и древесной растительности; - подавление, скашивание травянистой и древесно-кустарниковой растительности механическим способом;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 применение химических средств (гербицидов, арборицидов) для уничтожения нежелательной травянистой и древесно-кустарниковой растительности;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 дополнение лесных культур, подкормка минеральными удобрениями и полив лесных культур.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В целях предотвращения гибели лесных культур от заглушения нежелательной древесно-кустарниковой растительностью необходимо предусматривать проведение лесоводственного ухода до момента отнесения к землям, на которых расположены леса.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К лесоводственному уходу относится уничтожение нежелательной древесно-кустарниковой растительности механическими или химиче</w:t>
      </w:r>
      <w:r w:rsidR="00C24945">
        <w:rPr>
          <w:sz w:val="26"/>
          <w:szCs w:val="24"/>
          <w:lang w:eastAsia="ru-RU"/>
        </w:rPr>
        <w:t>скими средствами.</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Лесоводственный уход направлен на улучшение условий роста для растений главных древесных лесных пород определенных в проекте лесовосстановления. Изреживание (уменьшение числа) растений главных древесных лесных пород при осуществлении лесоводственного ухода допускается в отношении усохших, поврежденных и ослабленных растений, а также для соблюдения технологии при применении механизированных средств. Допускается сохранение сопутствующих лесных пород для формирования смешанного насаждения в целях сохранения водного почвенного баланса, уменьшения пожарной опасности.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Лесные культуры с приживаемостью 25-85%, определенной при инвентаризации в соответствии с абзацем вторым пункта 9 Правил лесовосстановления, в которых не обеспечивается количество деревьев главной породы, предусмотренной в таблицах 1 Приложений 1-41 к Правилам лесовосстановления, подлежат дополнению.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При создании культур хвойных пород необходимо проводить противопожарные профилактические мероприятия путем сохранения буферных полос из лиственных пород, проведения минерализованных полос. </w:t>
      </w:r>
    </w:p>
    <w:p w:rsidR="00C24945"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t xml:space="preserve">Площади естественных молодняков и молодняков искусственного происхождения подлежат отнесению к землям, на которых расположены леса, при достижении критериев, установленных приложением 17 таблица 1приказа Минприроды России от 04.12.2020 №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Для молодняков лиственных пород, не включенных в указанную таблицу, критерии должны соответствовать показателям по березе повислой. </w:t>
      </w:r>
    </w:p>
    <w:p w:rsidR="00D86736" w:rsidRPr="00D86736" w:rsidRDefault="00D86736" w:rsidP="00793910">
      <w:pPr>
        <w:autoSpaceDE w:val="0"/>
        <w:autoSpaceDN w:val="0"/>
        <w:adjustRightInd w:val="0"/>
        <w:spacing w:before="120" w:line="240" w:lineRule="auto"/>
        <w:rPr>
          <w:sz w:val="26"/>
          <w:szCs w:val="24"/>
          <w:lang w:eastAsia="ru-RU"/>
        </w:rPr>
      </w:pPr>
      <w:r w:rsidRPr="00D86736">
        <w:rPr>
          <w:sz w:val="26"/>
          <w:szCs w:val="24"/>
          <w:lang w:eastAsia="ru-RU"/>
        </w:rPr>
        <w:lastRenderedPageBreak/>
        <w:t>Целевые породы в различных условиях произрастания: сосна обыкновенная, ель европейская, береза повислая (бородавчатая).</w:t>
      </w:r>
    </w:p>
    <w:p w:rsid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Нормативы мероприятий по воспроизводству лесов в лесах лесничества проводятся в</w:t>
      </w:r>
      <w:r w:rsidR="00782D8B">
        <w:rPr>
          <w:sz w:val="26"/>
          <w:szCs w:val="24"/>
          <w:lang w:eastAsia="ru-RU"/>
        </w:rPr>
        <w:t xml:space="preserve"> </w:t>
      </w:r>
      <w:r w:rsidRPr="00E1748E">
        <w:rPr>
          <w:sz w:val="26"/>
          <w:szCs w:val="24"/>
          <w:lang w:eastAsia="ru-RU"/>
        </w:rPr>
        <w:fldChar w:fldCharType="begin"/>
      </w:r>
      <w:r w:rsidRPr="00E1748E">
        <w:rPr>
          <w:sz w:val="26"/>
          <w:szCs w:val="24"/>
          <w:lang w:eastAsia="ru-RU"/>
        </w:rPr>
        <w:instrText xml:space="preserve"> REF _Ref323217054 \h </w:instrText>
      </w:r>
      <w:r w:rsidRPr="00E1748E">
        <w:rPr>
          <w:sz w:val="26"/>
          <w:szCs w:val="24"/>
          <w:lang w:eastAsia="ru-RU"/>
        </w:rPr>
      </w:r>
      <w:r w:rsidRPr="00E1748E">
        <w:rPr>
          <w:sz w:val="26"/>
          <w:szCs w:val="24"/>
          <w:lang w:eastAsia="ru-RU"/>
        </w:rPr>
        <w:fldChar w:fldCharType="separate"/>
      </w:r>
      <w:r w:rsidR="00C26453" w:rsidRPr="00E1748E">
        <w:rPr>
          <w:sz w:val="26"/>
          <w:szCs w:val="24"/>
          <w:lang w:eastAsia="ru-RU"/>
        </w:rPr>
        <w:t>Таблица 10.5_</w:t>
      </w:r>
      <w:r w:rsidRPr="00E1748E">
        <w:rPr>
          <w:sz w:val="26"/>
          <w:szCs w:val="24"/>
          <w:lang w:eastAsia="ru-RU"/>
        </w:rPr>
        <w:fldChar w:fldCharType="end"/>
      </w:r>
      <w:r w:rsidR="00C26453">
        <w:rPr>
          <w:sz w:val="26"/>
          <w:szCs w:val="24"/>
          <w:lang w:eastAsia="ru-RU"/>
        </w:rPr>
        <w:t>1</w:t>
      </w:r>
      <w:r w:rsidRPr="00E1748E">
        <w:rPr>
          <w:sz w:val="26"/>
          <w:szCs w:val="24"/>
          <w:lang w:eastAsia="ru-RU"/>
        </w:rPr>
        <w:t>.</w:t>
      </w:r>
    </w:p>
    <w:p w:rsidR="00D86736" w:rsidRPr="00E1748E" w:rsidRDefault="00D86736"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jc w:val="center"/>
        <w:rPr>
          <w:b/>
          <w:sz w:val="26"/>
          <w:szCs w:val="24"/>
          <w:lang w:eastAsia="ru-RU"/>
        </w:rPr>
      </w:pPr>
      <w:r w:rsidRPr="00E1748E">
        <w:rPr>
          <w:b/>
          <w:sz w:val="26"/>
          <w:szCs w:val="24"/>
          <w:lang w:eastAsia="ru-RU"/>
        </w:rPr>
        <w:t>Нормативы и параметры мероприятий по лесовосстановлению</w:t>
      </w:r>
    </w:p>
    <w:p w:rsidR="00E1748E" w:rsidRPr="00E1748E" w:rsidRDefault="00D86736" w:rsidP="00E1748E">
      <w:pPr>
        <w:autoSpaceDE w:val="0"/>
        <w:autoSpaceDN w:val="0"/>
        <w:adjustRightInd w:val="0"/>
        <w:spacing w:before="120" w:line="240" w:lineRule="auto"/>
        <w:jc w:val="center"/>
        <w:rPr>
          <w:b/>
          <w:sz w:val="26"/>
          <w:szCs w:val="24"/>
          <w:lang w:eastAsia="ru-RU"/>
        </w:rPr>
      </w:pPr>
      <w:r>
        <w:rPr>
          <w:b/>
          <w:sz w:val="26"/>
          <w:szCs w:val="24"/>
          <w:lang w:eastAsia="ru-RU"/>
        </w:rPr>
        <w:t>и лесоразведению</w:t>
      </w:r>
    </w:p>
    <w:p w:rsidR="00E1748E" w:rsidRPr="00E1748E" w:rsidRDefault="00E1748E" w:rsidP="00E1748E">
      <w:pPr>
        <w:autoSpaceDE w:val="0"/>
        <w:autoSpaceDN w:val="0"/>
        <w:adjustRightInd w:val="0"/>
        <w:spacing w:before="120" w:line="240" w:lineRule="auto"/>
        <w:jc w:val="right"/>
        <w:rPr>
          <w:b/>
          <w:sz w:val="26"/>
          <w:szCs w:val="24"/>
          <w:lang w:eastAsia="ru-RU"/>
        </w:rPr>
      </w:pPr>
      <w:bookmarkStart w:id="263" w:name="_Ref323217054"/>
      <w:r w:rsidRPr="00E1748E">
        <w:rPr>
          <w:sz w:val="26"/>
          <w:szCs w:val="24"/>
          <w:lang w:eastAsia="ru-RU"/>
        </w:rPr>
        <w:t xml:space="preserve">Таблица </w:t>
      </w:r>
      <w:r w:rsidRPr="00E1748E">
        <w:rPr>
          <w:sz w:val="26"/>
          <w:szCs w:val="24"/>
          <w:lang w:eastAsia="ru-RU"/>
        </w:rPr>
        <w:fldChar w:fldCharType="begin"/>
      </w:r>
      <w:r w:rsidRPr="00E1748E">
        <w:rPr>
          <w:sz w:val="26"/>
          <w:szCs w:val="24"/>
          <w:lang w:eastAsia="ru-RU"/>
        </w:rPr>
        <w:instrText xml:space="preserve"> STYLEREF 2 \s </w:instrText>
      </w:r>
      <w:r w:rsidRPr="00E1748E">
        <w:rPr>
          <w:sz w:val="26"/>
          <w:szCs w:val="24"/>
          <w:lang w:eastAsia="ru-RU"/>
        </w:rPr>
        <w:fldChar w:fldCharType="separate"/>
      </w:r>
      <w:r w:rsidRPr="00E1748E">
        <w:rPr>
          <w:sz w:val="26"/>
          <w:szCs w:val="24"/>
          <w:lang w:eastAsia="ru-RU"/>
        </w:rPr>
        <w:t>10.5</w:t>
      </w:r>
      <w:r w:rsidRPr="00E1748E">
        <w:rPr>
          <w:sz w:val="26"/>
          <w:szCs w:val="24"/>
          <w:lang w:eastAsia="ru-RU"/>
        </w:rPr>
        <w:fldChar w:fldCharType="end"/>
      </w:r>
      <w:r w:rsidRPr="00E1748E">
        <w:rPr>
          <w:sz w:val="26"/>
          <w:szCs w:val="24"/>
          <w:lang w:eastAsia="ru-RU"/>
        </w:rPr>
        <w:t>_</w:t>
      </w:r>
      <w:bookmarkEnd w:id="263"/>
      <w:r w:rsidR="00C26453">
        <w:rPr>
          <w:sz w:val="26"/>
          <w:szCs w:val="24"/>
          <w:lang w:eastAsia="ru-RU"/>
        </w:rPr>
        <w:t>1</w:t>
      </w:r>
    </w:p>
    <w:tbl>
      <w:tblPr>
        <w:tblW w:w="5000" w:type="pct"/>
        <w:tblInd w:w="-5" w:type="dxa"/>
        <w:tblLayout w:type="fixed"/>
        <w:tblCellMar>
          <w:left w:w="0" w:type="dxa"/>
          <w:right w:w="0" w:type="dxa"/>
        </w:tblCellMar>
        <w:tblLook w:val="0000" w:firstRow="0" w:lastRow="0" w:firstColumn="0" w:lastColumn="0" w:noHBand="0" w:noVBand="0"/>
      </w:tblPr>
      <w:tblGrid>
        <w:gridCol w:w="3429"/>
        <w:gridCol w:w="821"/>
        <w:gridCol w:w="886"/>
        <w:gridCol w:w="890"/>
        <w:gridCol w:w="806"/>
        <w:gridCol w:w="1031"/>
        <w:gridCol w:w="651"/>
        <w:gridCol w:w="831"/>
      </w:tblGrid>
      <w:tr w:rsidR="00D86736" w:rsidRPr="00E1748E" w:rsidTr="00D86736">
        <w:trPr>
          <w:tblHeader/>
        </w:trPr>
        <w:tc>
          <w:tcPr>
            <w:tcW w:w="3429" w:type="dxa"/>
            <w:vMerge w:val="restart"/>
            <w:tcBorders>
              <w:top w:val="single" w:sz="4" w:space="0" w:color="auto"/>
              <w:left w:val="single" w:sz="4" w:space="0" w:color="auto"/>
              <w:bottom w:val="nil"/>
              <w:right w:val="single" w:sz="4" w:space="0" w:color="auto"/>
            </w:tcBorders>
            <w:shd w:val="clear" w:color="auto" w:fill="FFFFFF"/>
            <w:vAlign w:val="center"/>
          </w:tcPr>
          <w:p w:rsidR="00D86736" w:rsidRPr="00E1748E" w:rsidRDefault="00D86736" w:rsidP="00E1748E">
            <w:pPr>
              <w:spacing w:line="240" w:lineRule="auto"/>
              <w:ind w:left="1020" w:firstLine="0"/>
              <w:jc w:val="left"/>
              <w:rPr>
                <w:b/>
                <w:sz w:val="20"/>
                <w:szCs w:val="24"/>
              </w:rPr>
            </w:pPr>
            <w:r w:rsidRPr="00E1748E">
              <w:rPr>
                <w:b/>
                <w:sz w:val="20"/>
                <w:szCs w:val="24"/>
              </w:rPr>
              <w:t>Показатели</w:t>
            </w:r>
          </w:p>
        </w:tc>
        <w:tc>
          <w:tcPr>
            <w:tcW w:w="34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302" w:lineRule="exact"/>
              <w:ind w:right="400" w:firstLine="0"/>
              <w:jc w:val="right"/>
              <w:rPr>
                <w:b/>
                <w:sz w:val="20"/>
                <w:szCs w:val="24"/>
              </w:rPr>
            </w:pPr>
            <w:r w:rsidRPr="00E1748E">
              <w:rPr>
                <w:b/>
                <w:sz w:val="20"/>
                <w:szCs w:val="24"/>
              </w:rPr>
              <w:t>Не покрытые лесной растительностью земли</w:t>
            </w:r>
          </w:p>
        </w:tc>
        <w:tc>
          <w:tcPr>
            <w:tcW w:w="1031" w:type="dxa"/>
            <w:vMerge w:val="restart"/>
            <w:tcBorders>
              <w:top w:val="single" w:sz="4" w:space="0" w:color="auto"/>
              <w:left w:val="single" w:sz="4" w:space="0" w:color="auto"/>
              <w:bottom w:val="nil"/>
              <w:right w:val="single" w:sz="4" w:space="0" w:color="auto"/>
            </w:tcBorders>
            <w:shd w:val="clear" w:color="auto" w:fill="FFFFFF"/>
            <w:vAlign w:val="center"/>
          </w:tcPr>
          <w:p w:rsidR="00D86736" w:rsidRPr="00E1748E" w:rsidRDefault="00D86736" w:rsidP="00E1748E">
            <w:pPr>
              <w:spacing w:line="307" w:lineRule="exact"/>
              <w:ind w:firstLine="0"/>
              <w:jc w:val="center"/>
              <w:rPr>
                <w:b/>
                <w:sz w:val="20"/>
                <w:szCs w:val="24"/>
              </w:rPr>
            </w:pPr>
            <w:r w:rsidRPr="00E1748E">
              <w:rPr>
                <w:b/>
                <w:sz w:val="20"/>
                <w:szCs w:val="24"/>
              </w:rPr>
              <w:t>Лесосеки сплошных рубок предстоящего периода</w:t>
            </w:r>
          </w:p>
        </w:tc>
        <w:tc>
          <w:tcPr>
            <w:tcW w:w="651" w:type="dxa"/>
            <w:vMerge w:val="restart"/>
            <w:tcBorders>
              <w:top w:val="single" w:sz="4" w:space="0" w:color="auto"/>
              <w:left w:val="single" w:sz="4" w:space="0" w:color="auto"/>
              <w:bottom w:val="nil"/>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r w:rsidRPr="00E1748E">
              <w:rPr>
                <w:b/>
                <w:sz w:val="20"/>
                <w:szCs w:val="24"/>
              </w:rPr>
              <w:t>Лесоразведение</w:t>
            </w:r>
          </w:p>
        </w:tc>
        <w:tc>
          <w:tcPr>
            <w:tcW w:w="831" w:type="dxa"/>
            <w:vMerge w:val="restart"/>
            <w:tcBorders>
              <w:top w:val="single" w:sz="4" w:space="0" w:color="auto"/>
              <w:left w:val="single" w:sz="4" w:space="0" w:color="auto"/>
              <w:bottom w:val="nil"/>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r w:rsidRPr="00E1748E">
              <w:rPr>
                <w:b/>
                <w:sz w:val="20"/>
                <w:szCs w:val="24"/>
              </w:rPr>
              <w:t>Всего</w:t>
            </w:r>
          </w:p>
        </w:tc>
      </w:tr>
      <w:tr w:rsidR="00D86736" w:rsidRPr="00E1748E" w:rsidTr="00D86736">
        <w:trPr>
          <w:tblHeader/>
        </w:trPr>
        <w:tc>
          <w:tcPr>
            <w:tcW w:w="3429" w:type="dxa"/>
            <w:vMerge/>
            <w:tcBorders>
              <w:top w:val="nil"/>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307" w:lineRule="exact"/>
              <w:ind w:firstLine="0"/>
              <w:jc w:val="center"/>
              <w:rPr>
                <w:b/>
                <w:sz w:val="20"/>
                <w:szCs w:val="24"/>
              </w:rPr>
            </w:pPr>
            <w:r w:rsidRPr="00E1748E">
              <w:rPr>
                <w:b/>
                <w:sz w:val="20"/>
                <w:szCs w:val="24"/>
              </w:rPr>
              <w:t>гари и погибшие насаждения</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r w:rsidRPr="00E1748E">
              <w:rPr>
                <w:b/>
                <w:sz w:val="20"/>
                <w:szCs w:val="24"/>
              </w:rPr>
              <w:t>вырубки</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307" w:lineRule="exact"/>
              <w:ind w:firstLine="0"/>
              <w:jc w:val="center"/>
              <w:rPr>
                <w:b/>
                <w:sz w:val="20"/>
                <w:szCs w:val="24"/>
              </w:rPr>
            </w:pPr>
            <w:r w:rsidRPr="00E1748E">
              <w:rPr>
                <w:b/>
                <w:sz w:val="20"/>
                <w:szCs w:val="24"/>
              </w:rPr>
              <w:t>прогалины и пустыри</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r w:rsidRPr="00E1748E">
              <w:rPr>
                <w:b/>
                <w:sz w:val="20"/>
                <w:szCs w:val="24"/>
              </w:rPr>
              <w:t>итого</w:t>
            </w:r>
          </w:p>
        </w:tc>
        <w:tc>
          <w:tcPr>
            <w:tcW w:w="1031" w:type="dxa"/>
            <w:vMerge/>
            <w:tcBorders>
              <w:top w:val="nil"/>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p>
        </w:tc>
        <w:tc>
          <w:tcPr>
            <w:tcW w:w="651" w:type="dxa"/>
            <w:vMerge/>
            <w:tcBorders>
              <w:top w:val="nil"/>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p>
        </w:tc>
        <w:tc>
          <w:tcPr>
            <w:tcW w:w="831" w:type="dxa"/>
            <w:vMerge/>
            <w:tcBorders>
              <w:top w:val="nil"/>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center"/>
              <w:rPr>
                <w:b/>
                <w:sz w:val="20"/>
                <w:szCs w:val="24"/>
              </w:rPr>
            </w:pPr>
          </w:p>
        </w:tc>
      </w:tr>
      <w:tr w:rsidR="00D86736" w:rsidRPr="00E1748E" w:rsidTr="00D86736">
        <w:trPr>
          <w:tblHeader/>
        </w:trPr>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1620" w:firstLine="0"/>
              <w:jc w:val="left"/>
              <w:rPr>
                <w:b/>
                <w:sz w:val="20"/>
                <w:szCs w:val="24"/>
              </w:rPr>
            </w:pPr>
            <w:r w:rsidRPr="00E1748E">
              <w:rPr>
                <w:b/>
                <w:sz w:val="20"/>
                <w:szCs w:val="24"/>
              </w:rPr>
              <w:t>1</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260" w:firstLine="0"/>
              <w:jc w:val="left"/>
              <w:rPr>
                <w:b/>
                <w:sz w:val="20"/>
                <w:szCs w:val="24"/>
              </w:rPr>
            </w:pPr>
            <w:r w:rsidRPr="00E1748E">
              <w:rPr>
                <w:b/>
                <w:sz w:val="20"/>
                <w:szCs w:val="24"/>
              </w:rPr>
              <w:t>2</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360" w:firstLine="0"/>
              <w:jc w:val="left"/>
              <w:rPr>
                <w:b/>
                <w:sz w:val="20"/>
                <w:szCs w:val="24"/>
              </w:rPr>
            </w:pPr>
            <w:r w:rsidRPr="00E1748E">
              <w:rPr>
                <w:b/>
                <w:sz w:val="20"/>
                <w:szCs w:val="24"/>
              </w:rPr>
              <w:t>3</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320" w:firstLine="0"/>
              <w:jc w:val="left"/>
              <w:rPr>
                <w:b/>
                <w:sz w:val="20"/>
                <w:szCs w:val="24"/>
              </w:rPr>
            </w:pPr>
            <w:r w:rsidRPr="00E1748E">
              <w:rPr>
                <w:b/>
                <w:sz w:val="20"/>
                <w:szCs w:val="24"/>
              </w:rPr>
              <w:t>4</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340" w:firstLine="0"/>
              <w:jc w:val="left"/>
              <w:rPr>
                <w:b/>
                <w:sz w:val="20"/>
                <w:szCs w:val="24"/>
              </w:rPr>
            </w:pPr>
            <w:r w:rsidRPr="00E1748E">
              <w:rPr>
                <w:b/>
                <w:sz w:val="20"/>
                <w:szCs w:val="24"/>
              </w:rPr>
              <w:t>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right="300" w:firstLine="0"/>
              <w:jc w:val="right"/>
              <w:rPr>
                <w:b/>
                <w:sz w:val="20"/>
                <w:szCs w:val="24"/>
              </w:rPr>
            </w:pPr>
            <w:r w:rsidRPr="00E1748E">
              <w:rPr>
                <w:b/>
                <w:sz w:val="20"/>
                <w:szCs w:val="24"/>
              </w:rPr>
              <w:t>6</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260" w:firstLine="0"/>
              <w:jc w:val="left"/>
              <w:rPr>
                <w:b/>
                <w:sz w:val="20"/>
                <w:szCs w:val="24"/>
              </w:rPr>
            </w:pPr>
            <w:r w:rsidRPr="00E1748E">
              <w:rPr>
                <w:b/>
                <w:sz w:val="20"/>
                <w:szCs w:val="24"/>
              </w:rPr>
              <w:t>7</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b/>
                <w:sz w:val="20"/>
                <w:szCs w:val="24"/>
              </w:rPr>
            </w:pPr>
            <w:r w:rsidRPr="00E1748E">
              <w:rPr>
                <w:b/>
                <w:sz w:val="20"/>
                <w:szCs w:val="24"/>
              </w:rPr>
              <w:t>8</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98" w:lineRule="exact"/>
              <w:ind w:firstLine="0"/>
              <w:rPr>
                <w:b/>
                <w:sz w:val="22"/>
              </w:rPr>
            </w:pPr>
            <w:r w:rsidRPr="00E1748E">
              <w:rPr>
                <w:b/>
                <w:sz w:val="22"/>
              </w:rPr>
              <w:t>Земли, нуждающиеся в лесовосстановлении - 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260" w:firstLine="0"/>
              <w:jc w:val="left"/>
              <w:rPr>
                <w:b/>
                <w:sz w:val="22"/>
              </w:rPr>
            </w:pPr>
            <w:r>
              <w:rPr>
                <w:sz w:val="22"/>
                <w:shd w:val="clear" w:color="auto" w:fill="FFFFFF"/>
              </w:rPr>
              <w:t>128</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240" w:firstLine="0"/>
              <w:jc w:val="left"/>
              <w:rPr>
                <w:b/>
                <w:sz w:val="22"/>
              </w:rPr>
            </w:pPr>
            <w:r>
              <w:rPr>
                <w:sz w:val="22"/>
                <w:shd w:val="clear" w:color="auto" w:fill="FFFFFF"/>
              </w:rPr>
              <w:t>646</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320" w:firstLine="0"/>
              <w:jc w:val="left"/>
              <w:rPr>
                <w:b/>
                <w:sz w:val="22"/>
              </w:rPr>
            </w:pPr>
            <w:r>
              <w:rPr>
                <w:sz w:val="22"/>
                <w:shd w:val="clear" w:color="auto" w:fill="FFFFFF"/>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180" w:firstLine="0"/>
              <w:jc w:val="left"/>
              <w:rPr>
                <w:b/>
                <w:sz w:val="22"/>
                <w:lang w:val="en-US"/>
              </w:rPr>
            </w:pPr>
            <w:r>
              <w:rPr>
                <w:sz w:val="22"/>
                <w:shd w:val="clear" w:color="auto" w:fill="FFFFFF"/>
                <w:lang w:val="en-US"/>
              </w:rPr>
              <w:t>784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98" w:lineRule="exact"/>
              <w:ind w:right="300" w:firstLine="0"/>
              <w:jc w:val="right"/>
              <w:rPr>
                <w:b/>
                <w:sz w:val="22"/>
                <w:lang w:val="en-US"/>
              </w:rPr>
            </w:pPr>
            <w:r>
              <w:rPr>
                <w:sz w:val="22"/>
                <w:shd w:val="clear" w:color="auto" w:fill="FFFFFF"/>
                <w:lang w:val="en-US"/>
              </w:rPr>
              <w:t>1190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40" w:lineRule="auto"/>
              <w:ind w:firstLine="0"/>
              <w:jc w:val="center"/>
              <w:rPr>
                <w:rFonts w:ascii="Arial Unicode MS" w:hAnsi="Arial Unicode MS" w:cs="Arial Unicode MS"/>
                <w:sz w:val="22"/>
                <w:lang w:val="en-US" w:eastAsia="ru-RU"/>
              </w:rPr>
            </w:pPr>
            <w:r>
              <w:rPr>
                <w:rFonts w:ascii="Arial Unicode MS" w:hAnsi="Arial Unicode MS" w:cs="Arial Unicode MS"/>
                <w:sz w:val="22"/>
                <w:lang w:val="en-US"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98" w:lineRule="exact"/>
              <w:ind w:firstLine="0"/>
              <w:jc w:val="center"/>
              <w:rPr>
                <w:b/>
                <w:sz w:val="22"/>
                <w:lang w:val="en-US"/>
              </w:rPr>
            </w:pPr>
            <w:r>
              <w:rPr>
                <w:sz w:val="22"/>
                <w:shd w:val="clear" w:color="auto" w:fill="FFFFFF"/>
                <w:lang w:val="en-US"/>
              </w:rPr>
              <w:t>1974</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В том числе по породам: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хвойным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260" w:firstLine="0"/>
              <w:jc w:val="left"/>
              <w:rPr>
                <w:sz w:val="22"/>
              </w:rPr>
            </w:pPr>
            <w:r>
              <w:rPr>
                <w:sz w:val="22"/>
                <w:shd w:val="clear" w:color="auto" w:fill="FFFFFF"/>
              </w:rPr>
              <w:t>25</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240" w:firstLine="0"/>
              <w:jc w:val="left"/>
              <w:rPr>
                <w:sz w:val="22"/>
                <w:lang w:val="en-US"/>
              </w:rPr>
            </w:pPr>
            <w:r>
              <w:rPr>
                <w:sz w:val="22"/>
                <w:shd w:val="clear" w:color="auto" w:fill="FFFFFF"/>
                <w:lang w:val="en-US"/>
              </w:rPr>
              <w:t>525</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320" w:firstLine="0"/>
              <w:jc w:val="left"/>
              <w:rPr>
                <w:sz w:val="22"/>
                <w:lang w:val="en-US"/>
              </w:rPr>
            </w:pPr>
            <w:r>
              <w:rPr>
                <w:sz w:val="22"/>
                <w:shd w:val="clear" w:color="auto" w:fill="FFFFFF"/>
                <w:lang w:val="en-US"/>
              </w:rPr>
              <w:t>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180" w:firstLine="0"/>
              <w:jc w:val="left"/>
              <w:rPr>
                <w:sz w:val="22"/>
                <w:lang w:val="en-US"/>
              </w:rPr>
            </w:pPr>
            <w:r>
              <w:rPr>
                <w:sz w:val="22"/>
                <w:shd w:val="clear" w:color="auto" w:fill="FFFFFF"/>
                <w:lang w:val="en-US"/>
              </w:rPr>
              <w:t>551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98" w:lineRule="exact"/>
              <w:ind w:right="300" w:firstLine="0"/>
              <w:jc w:val="right"/>
              <w:rPr>
                <w:i/>
                <w:sz w:val="22"/>
                <w:lang w:val="en-US"/>
              </w:rPr>
            </w:pPr>
            <w:r>
              <w:rPr>
                <w:sz w:val="22"/>
                <w:shd w:val="clear" w:color="auto" w:fill="FFFFFF"/>
                <w:lang w:val="en-US"/>
              </w:rPr>
              <w:t>759</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40" w:lineRule="auto"/>
              <w:ind w:firstLine="0"/>
              <w:jc w:val="center"/>
              <w:rPr>
                <w:rFonts w:ascii="Arial Unicode MS" w:hAnsi="Arial Unicode MS" w:cs="Arial Unicode MS"/>
                <w:sz w:val="22"/>
                <w:lang w:val="en-US" w:eastAsia="ru-RU"/>
              </w:rPr>
            </w:pPr>
            <w:r>
              <w:rPr>
                <w:rFonts w:ascii="Arial Unicode MS" w:hAnsi="Arial Unicode MS" w:cs="Arial Unicode MS"/>
                <w:sz w:val="22"/>
                <w:lang w:val="en-US"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98" w:lineRule="exact"/>
              <w:ind w:firstLine="0"/>
              <w:jc w:val="center"/>
              <w:rPr>
                <w:i/>
                <w:sz w:val="22"/>
                <w:lang w:val="en-US"/>
              </w:rPr>
            </w:pPr>
            <w:r>
              <w:rPr>
                <w:sz w:val="22"/>
                <w:shd w:val="clear" w:color="auto" w:fill="FFFFFF"/>
                <w:lang w:val="en-US"/>
              </w:rPr>
              <w:t>1310</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D86736">
              <w:rPr>
                <w:sz w:val="22"/>
              </w:rPr>
              <w:t>твердолиственным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260" w:firstLine="0"/>
              <w:jc w:val="left"/>
              <w:rPr>
                <w:sz w:val="22"/>
                <w:lang w:val="en-US"/>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240" w:firstLine="0"/>
              <w:jc w:val="left"/>
              <w:rPr>
                <w:sz w:val="22"/>
                <w:lang w:val="en-US"/>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320" w:firstLine="0"/>
              <w:jc w:val="left"/>
              <w:rPr>
                <w:sz w:val="22"/>
                <w:lang w:val="en-US"/>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180" w:firstLine="0"/>
              <w:jc w:val="left"/>
              <w:rPr>
                <w:sz w:val="22"/>
                <w:lang w:val="en-US"/>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302" w:lineRule="exact"/>
              <w:ind w:right="300" w:firstLine="0"/>
              <w:jc w:val="right"/>
              <w:rPr>
                <w:i/>
                <w:sz w:val="22"/>
                <w:lang w:val="en-US"/>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40" w:lineRule="auto"/>
              <w:ind w:firstLine="0"/>
              <w:jc w:val="center"/>
              <w:rPr>
                <w:rFonts w:ascii="Arial Unicode MS" w:hAnsi="Arial Unicode MS" w:cs="Arial Unicode MS"/>
                <w:sz w:val="22"/>
                <w:lang w:val="en-US" w:eastAsia="ru-RU"/>
              </w:rPr>
            </w:pPr>
            <w:r>
              <w:rPr>
                <w:rFonts w:ascii="Arial Unicode MS" w:hAnsi="Arial Unicode MS" w:cs="Arial Unicode MS"/>
                <w:sz w:val="22"/>
                <w:lang w:val="en-US"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302" w:lineRule="exact"/>
              <w:ind w:firstLine="0"/>
              <w:jc w:val="center"/>
              <w:rPr>
                <w:i/>
                <w:sz w:val="22"/>
                <w:lang w:val="en-US"/>
              </w:rPr>
            </w:pPr>
            <w:r>
              <w:rPr>
                <w:sz w:val="22"/>
                <w:shd w:val="clear" w:color="auto" w:fill="FFFFFF"/>
                <w:lang w:val="en-US"/>
              </w:rPr>
              <w:t>-</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мягколиственным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left="260" w:firstLine="0"/>
              <w:jc w:val="left"/>
              <w:rPr>
                <w:sz w:val="22"/>
              </w:rPr>
            </w:pPr>
            <w:r>
              <w:rPr>
                <w:sz w:val="22"/>
                <w:shd w:val="clear" w:color="auto" w:fill="FFFFFF"/>
              </w:rPr>
              <w:t>103</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240" w:firstLine="0"/>
              <w:jc w:val="left"/>
              <w:rPr>
                <w:sz w:val="22"/>
                <w:lang w:val="en-US"/>
              </w:rPr>
            </w:pPr>
            <w:r>
              <w:rPr>
                <w:sz w:val="22"/>
                <w:shd w:val="clear" w:color="auto" w:fill="FFFFFF"/>
                <w:lang w:val="en-US"/>
              </w:rPr>
              <w:t>121</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320" w:firstLine="0"/>
              <w:jc w:val="left"/>
              <w:rPr>
                <w:sz w:val="22"/>
                <w:lang w:val="en-US"/>
              </w:rPr>
            </w:pPr>
            <w:r>
              <w:rPr>
                <w:sz w:val="22"/>
                <w:shd w:val="clear" w:color="auto" w:fill="FFFFFF"/>
                <w:lang w:val="en-US"/>
              </w:rPr>
              <w:t>9</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40" w:lineRule="auto"/>
              <w:ind w:left="180" w:firstLine="0"/>
              <w:jc w:val="left"/>
              <w:rPr>
                <w:sz w:val="22"/>
                <w:lang w:val="en-US"/>
              </w:rPr>
            </w:pPr>
            <w:r>
              <w:rPr>
                <w:sz w:val="22"/>
                <w:shd w:val="clear" w:color="auto" w:fill="FFFFFF"/>
                <w:lang w:val="en-US"/>
              </w:rPr>
              <w:t>233</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E1748E">
            <w:pPr>
              <w:spacing w:line="298" w:lineRule="exact"/>
              <w:ind w:right="300" w:firstLine="0"/>
              <w:jc w:val="right"/>
              <w:rPr>
                <w:i/>
                <w:sz w:val="22"/>
                <w:lang w:val="en-US"/>
              </w:rPr>
            </w:pPr>
            <w:r>
              <w:rPr>
                <w:sz w:val="22"/>
                <w:shd w:val="clear" w:color="auto" w:fill="FFFFFF"/>
                <w:lang w:val="en-US"/>
              </w:rPr>
              <w:t>431</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40" w:lineRule="auto"/>
              <w:ind w:firstLine="0"/>
              <w:jc w:val="center"/>
              <w:rPr>
                <w:rFonts w:ascii="Arial Unicode MS" w:hAnsi="Arial Unicode MS" w:cs="Arial Unicode MS"/>
                <w:sz w:val="22"/>
                <w:lang w:val="en-US" w:eastAsia="ru-RU"/>
              </w:rPr>
            </w:pPr>
            <w:r>
              <w:rPr>
                <w:rFonts w:ascii="Arial Unicode MS" w:hAnsi="Arial Unicode MS" w:cs="Arial Unicode MS"/>
                <w:sz w:val="22"/>
                <w:lang w:val="en-US"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98" w:lineRule="exact"/>
              <w:ind w:firstLine="0"/>
              <w:jc w:val="center"/>
              <w:rPr>
                <w:i/>
                <w:sz w:val="22"/>
                <w:lang w:val="en-US"/>
              </w:rPr>
            </w:pPr>
            <w:r>
              <w:rPr>
                <w:sz w:val="22"/>
                <w:shd w:val="clear" w:color="auto" w:fill="FFFFFF"/>
                <w:lang w:val="en-US"/>
              </w:rPr>
              <w:t>664</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В том числе по способам: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93" w:lineRule="exact"/>
              <w:ind w:firstLine="0"/>
              <w:rPr>
                <w:b/>
                <w:sz w:val="22"/>
              </w:rPr>
            </w:pPr>
            <w:r w:rsidRPr="00E1748E">
              <w:rPr>
                <w:b/>
                <w:sz w:val="22"/>
              </w:rPr>
              <w:t>Искусственное лесовос- становление (создание лесных культур):</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b/>
                <w:sz w:val="22"/>
              </w:rPr>
            </w:pPr>
            <w:r>
              <w:rPr>
                <w:sz w:val="22"/>
                <w:shd w:val="clear" w:color="auto" w:fill="FFFFFF"/>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b/>
                <w:sz w:val="22"/>
              </w:rPr>
            </w:pPr>
            <w:r>
              <w:rPr>
                <w:sz w:val="22"/>
                <w:shd w:val="clear" w:color="auto" w:fill="FFFFFF"/>
              </w:rPr>
              <w:t>427</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b/>
                <w:sz w:val="22"/>
              </w:rPr>
            </w:pPr>
            <w:r>
              <w:rPr>
                <w:sz w:val="22"/>
                <w:shd w:val="clear" w:color="auto" w:fill="FFFFFF"/>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40" w:lineRule="auto"/>
              <w:ind w:firstLine="0"/>
              <w:jc w:val="center"/>
              <w:rPr>
                <w:b/>
                <w:sz w:val="22"/>
                <w:lang w:val="en-US"/>
              </w:rPr>
            </w:pPr>
            <w:r>
              <w:rPr>
                <w:sz w:val="22"/>
                <w:shd w:val="clear" w:color="auto" w:fill="FFFFFF"/>
                <w:lang w:val="en-US"/>
              </w:rPr>
              <w:t>427</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98" w:lineRule="exact"/>
              <w:ind w:firstLine="0"/>
              <w:jc w:val="center"/>
              <w:rPr>
                <w:b/>
                <w:i/>
                <w:sz w:val="22"/>
                <w:lang w:val="en-US"/>
              </w:rPr>
            </w:pPr>
            <w:r>
              <w:rPr>
                <w:sz w:val="22"/>
                <w:shd w:val="clear" w:color="auto" w:fill="FFFFFF"/>
                <w:lang w:val="en-US"/>
              </w:rPr>
              <w:t>595</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40" w:lineRule="auto"/>
              <w:ind w:firstLine="0"/>
              <w:jc w:val="center"/>
              <w:rPr>
                <w:rFonts w:asciiTheme="minorHAnsi" w:hAnsiTheme="minorHAnsi" w:cs="Arial Unicode MS"/>
                <w:sz w:val="22"/>
                <w:lang w:val="en-US" w:eastAsia="ru-RU"/>
              </w:rPr>
            </w:pPr>
            <w:r>
              <w:rPr>
                <w:rFonts w:asciiTheme="minorHAnsi" w:hAnsiTheme="minorHAnsi" w:cs="Arial Unicode MS"/>
                <w:sz w:val="22"/>
                <w:lang w:val="en-US"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D86736" w:rsidRDefault="00D86736" w:rsidP="00D86736">
            <w:pPr>
              <w:spacing w:line="298" w:lineRule="exact"/>
              <w:ind w:firstLine="0"/>
              <w:jc w:val="center"/>
              <w:rPr>
                <w:b/>
                <w:i/>
                <w:sz w:val="22"/>
                <w:lang w:val="en-US"/>
              </w:rPr>
            </w:pPr>
            <w:r>
              <w:rPr>
                <w:sz w:val="22"/>
                <w:shd w:val="clear" w:color="auto" w:fill="FFFFFF"/>
                <w:lang w:val="en-US"/>
              </w:rPr>
              <w:t>1022</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Из них по породам: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хвойным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40" w:lineRule="auto"/>
              <w:ind w:firstLine="0"/>
              <w:jc w:val="center"/>
              <w:rPr>
                <w:sz w:val="22"/>
                <w:lang w:val="en-US"/>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40" w:lineRule="auto"/>
              <w:ind w:firstLine="0"/>
              <w:jc w:val="center"/>
              <w:rPr>
                <w:sz w:val="22"/>
                <w:lang w:val="en-US"/>
              </w:rPr>
            </w:pPr>
            <w:r>
              <w:rPr>
                <w:sz w:val="22"/>
                <w:shd w:val="clear" w:color="auto" w:fill="FFFFFF"/>
                <w:lang w:val="en-US"/>
              </w:rPr>
              <w:t>427</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40" w:lineRule="auto"/>
              <w:ind w:firstLine="0"/>
              <w:jc w:val="center"/>
              <w:rPr>
                <w:sz w:val="22"/>
                <w:lang w:val="en-US"/>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40" w:lineRule="auto"/>
              <w:ind w:firstLine="0"/>
              <w:jc w:val="center"/>
              <w:rPr>
                <w:sz w:val="22"/>
                <w:lang w:val="en-US"/>
              </w:rPr>
            </w:pPr>
            <w:r>
              <w:rPr>
                <w:sz w:val="22"/>
                <w:shd w:val="clear" w:color="auto" w:fill="FFFFFF"/>
                <w:lang w:val="en-US"/>
              </w:rPr>
              <w:t>427</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98" w:lineRule="exact"/>
              <w:ind w:firstLine="0"/>
              <w:jc w:val="center"/>
              <w:rPr>
                <w:i/>
                <w:sz w:val="22"/>
                <w:lang w:val="en-US"/>
              </w:rPr>
            </w:pPr>
            <w:r>
              <w:rPr>
                <w:sz w:val="22"/>
                <w:shd w:val="clear" w:color="auto" w:fill="FFFFFF"/>
                <w:lang w:val="en-US"/>
              </w:rPr>
              <w:t>595</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40" w:lineRule="auto"/>
              <w:ind w:firstLine="0"/>
              <w:jc w:val="center"/>
              <w:rPr>
                <w:rFonts w:ascii="Arial Unicode MS" w:hAnsi="Arial Unicode MS" w:cs="Arial Unicode MS"/>
                <w:sz w:val="22"/>
                <w:lang w:val="en-US" w:eastAsia="ru-RU"/>
              </w:rPr>
            </w:pPr>
            <w:r>
              <w:rPr>
                <w:rFonts w:ascii="Arial Unicode MS" w:hAnsi="Arial Unicode MS" w:cs="Arial Unicode MS"/>
                <w:sz w:val="22"/>
                <w:lang w:val="en-US"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493028" w:rsidRDefault="00493028" w:rsidP="00493028">
            <w:pPr>
              <w:spacing w:line="298" w:lineRule="exact"/>
              <w:ind w:firstLine="0"/>
              <w:jc w:val="center"/>
              <w:rPr>
                <w:i/>
                <w:sz w:val="22"/>
                <w:lang w:val="en-US"/>
              </w:rPr>
            </w:pPr>
            <w:r>
              <w:rPr>
                <w:sz w:val="22"/>
                <w:shd w:val="clear" w:color="auto" w:fill="FFFFFF"/>
                <w:lang w:val="en-US"/>
              </w:rPr>
              <w:t>1022</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rPr>
                <w:sz w:val="22"/>
              </w:rPr>
            </w:pPr>
            <w:r w:rsidRPr="00D86736">
              <w:rPr>
                <w:sz w:val="22"/>
              </w:rPr>
              <w:t>твердолиственным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98" w:lineRule="exact"/>
              <w:ind w:firstLine="0"/>
              <w:jc w:val="center"/>
              <w:rPr>
                <w:i/>
                <w:sz w:val="22"/>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493028" w:rsidP="00493028">
            <w:pPr>
              <w:spacing w:line="298" w:lineRule="exact"/>
              <w:ind w:firstLine="0"/>
              <w:jc w:val="center"/>
              <w:rPr>
                <w:i/>
                <w:sz w:val="22"/>
              </w:rPr>
            </w:pPr>
            <w:r>
              <w:rPr>
                <w:sz w:val="22"/>
                <w:shd w:val="clear" w:color="auto" w:fill="FFFFFF"/>
                <w:lang w:val="en-US"/>
              </w:rPr>
              <w:t>-</w:t>
            </w:r>
          </w:p>
        </w:tc>
      </w:tr>
      <w:tr w:rsidR="00493028"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rPr>
                <w:sz w:val="22"/>
              </w:rPr>
            </w:pPr>
            <w:r w:rsidRPr="00E1748E">
              <w:rPr>
                <w:sz w:val="22"/>
              </w:rPr>
              <w:t>мягколиственным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jc w:val="center"/>
              <w:rPr>
                <w:i/>
                <w:sz w:val="22"/>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jc w:val="center"/>
              <w:rPr>
                <w:i/>
                <w:sz w:val="22"/>
              </w:rPr>
            </w:pPr>
            <w:r>
              <w:rPr>
                <w:sz w:val="22"/>
                <w:shd w:val="clear" w:color="auto" w:fill="FFFFFF"/>
                <w:lang w:val="en-US"/>
              </w:rPr>
              <w:t>-</w:t>
            </w:r>
          </w:p>
        </w:tc>
      </w:tr>
      <w:tr w:rsidR="00493028"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rPr>
                <w:b/>
                <w:sz w:val="22"/>
              </w:rPr>
            </w:pPr>
            <w:r w:rsidRPr="00E1748E">
              <w:rPr>
                <w:b/>
                <w:sz w:val="22"/>
              </w:rPr>
              <w:t>Комбинированное лесовосстановление - 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jc w:val="center"/>
              <w:rPr>
                <w:i/>
                <w:sz w:val="22"/>
              </w:rPr>
            </w:pPr>
            <w:r>
              <w:rPr>
                <w:sz w:val="22"/>
                <w:shd w:val="clear" w:color="auto" w:fill="FFFFFF"/>
                <w:lang w:val="en-US"/>
              </w:rPr>
              <w:t>14</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jc w:val="center"/>
              <w:rPr>
                <w:i/>
                <w:sz w:val="22"/>
              </w:rPr>
            </w:pPr>
            <w:r>
              <w:rPr>
                <w:sz w:val="22"/>
                <w:shd w:val="clear" w:color="auto" w:fill="FFFFFF"/>
                <w:lang w:val="en-US"/>
              </w:rPr>
              <w:t>14</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Из них по породам: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r>
      <w:tr w:rsidR="00493028"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rPr>
                <w:sz w:val="22"/>
              </w:rPr>
            </w:pPr>
            <w:r w:rsidRPr="00E1748E">
              <w:rPr>
                <w:sz w:val="22"/>
              </w:rPr>
              <w:t>хвойным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jc w:val="center"/>
              <w:rPr>
                <w:i/>
                <w:sz w:val="22"/>
              </w:rPr>
            </w:pPr>
            <w:r>
              <w:rPr>
                <w:sz w:val="22"/>
                <w:shd w:val="clear" w:color="auto" w:fill="FFFFFF"/>
                <w:lang w:val="en-US"/>
              </w:rPr>
              <w:t>14</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493028" w:rsidRPr="00E1748E" w:rsidRDefault="00493028" w:rsidP="00493028">
            <w:pPr>
              <w:spacing w:line="298" w:lineRule="exact"/>
              <w:ind w:firstLine="0"/>
              <w:jc w:val="center"/>
              <w:rPr>
                <w:i/>
                <w:sz w:val="22"/>
              </w:rPr>
            </w:pPr>
            <w:r>
              <w:rPr>
                <w:sz w:val="22"/>
                <w:shd w:val="clear" w:color="auto" w:fill="FFFFFF"/>
                <w:lang w:val="en-US"/>
              </w:rPr>
              <w:t>14</w:t>
            </w:r>
          </w:p>
        </w:tc>
      </w:tr>
      <w:tr w:rsidR="00C24945"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rPr>
                <w:sz w:val="22"/>
              </w:rPr>
            </w:pPr>
            <w:r w:rsidRPr="00E1748E">
              <w:rPr>
                <w:sz w:val="22"/>
              </w:rPr>
              <w:t>твердолиственным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r>
      <w:tr w:rsidR="00C24945"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rPr>
                <w:sz w:val="22"/>
              </w:rPr>
            </w:pPr>
            <w:r w:rsidRPr="00E1748E">
              <w:rPr>
                <w:sz w:val="22"/>
              </w:rPr>
              <w:t>мягколиственным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C24945">
            <w:pPr>
              <w:spacing w:line="302" w:lineRule="exact"/>
              <w:ind w:firstLine="0"/>
              <w:rPr>
                <w:b/>
                <w:sz w:val="22"/>
              </w:rPr>
            </w:pPr>
            <w:r w:rsidRPr="00E1748E">
              <w:rPr>
                <w:b/>
                <w:sz w:val="22"/>
              </w:rPr>
              <w:t xml:space="preserve">Естественное </w:t>
            </w:r>
            <w:r w:rsidR="00C24945">
              <w:rPr>
                <w:b/>
                <w:sz w:val="22"/>
              </w:rPr>
              <w:t>заращивание</w:t>
            </w:r>
            <w:r w:rsidRPr="00E1748E">
              <w:rPr>
                <w:b/>
                <w:sz w:val="22"/>
              </w:rPr>
              <w:t xml:space="preserve"> - 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E1748E">
            <w:pPr>
              <w:spacing w:line="240" w:lineRule="auto"/>
              <w:ind w:left="280" w:firstLine="0"/>
              <w:jc w:val="left"/>
              <w:rPr>
                <w:b/>
                <w:sz w:val="22"/>
              </w:rPr>
            </w:pPr>
            <w:r>
              <w:rPr>
                <w:sz w:val="22"/>
                <w:shd w:val="clear" w:color="auto" w:fill="FFFFFF"/>
              </w:rPr>
              <w:t>128</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E1748E">
            <w:pPr>
              <w:spacing w:line="240" w:lineRule="auto"/>
              <w:ind w:left="300" w:firstLine="0"/>
              <w:jc w:val="left"/>
              <w:rPr>
                <w:b/>
                <w:sz w:val="22"/>
              </w:rPr>
            </w:pPr>
            <w:r>
              <w:rPr>
                <w:sz w:val="22"/>
                <w:shd w:val="clear" w:color="auto" w:fill="FFFFFF"/>
              </w:rPr>
              <w:t>219</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E1748E">
            <w:pPr>
              <w:spacing w:line="240" w:lineRule="auto"/>
              <w:ind w:left="380" w:firstLine="0"/>
              <w:jc w:val="left"/>
              <w:rPr>
                <w:b/>
                <w:sz w:val="22"/>
              </w:rPr>
            </w:pPr>
            <w:r>
              <w:rPr>
                <w:sz w:val="22"/>
                <w:shd w:val="clear" w:color="auto" w:fill="FFFFFF"/>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E1748E">
            <w:pPr>
              <w:spacing w:line="240" w:lineRule="auto"/>
              <w:ind w:left="220" w:firstLine="0"/>
              <w:jc w:val="left"/>
              <w:rPr>
                <w:b/>
                <w:sz w:val="22"/>
              </w:rPr>
            </w:pPr>
            <w:r>
              <w:rPr>
                <w:sz w:val="22"/>
                <w:shd w:val="clear" w:color="auto" w:fill="FFFFFF"/>
              </w:rPr>
              <w:t>357</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E1748E">
            <w:pPr>
              <w:spacing w:line="302" w:lineRule="exact"/>
              <w:ind w:right="360" w:firstLine="0"/>
              <w:jc w:val="right"/>
              <w:rPr>
                <w:b/>
                <w:i/>
                <w:sz w:val="22"/>
              </w:rPr>
            </w:pPr>
            <w:r>
              <w:rPr>
                <w:sz w:val="22"/>
                <w:shd w:val="clear" w:color="auto" w:fill="FFFFFF"/>
              </w:rPr>
              <w:t>581</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C24945" w:rsidRDefault="00C24945" w:rsidP="00D86736">
            <w:pPr>
              <w:spacing w:line="240" w:lineRule="auto"/>
              <w:ind w:firstLine="0"/>
              <w:jc w:val="center"/>
              <w:rPr>
                <w:rFonts w:asciiTheme="minorHAnsi" w:hAnsiTheme="minorHAnsi" w:cs="Arial Unicode MS"/>
                <w:sz w:val="22"/>
                <w:lang w:eastAsia="ru-RU"/>
              </w:rPr>
            </w:pPr>
            <w:r>
              <w:rPr>
                <w:rFonts w:asciiTheme="minorHAnsi" w:hAnsiTheme="minorHAnsi" w:cs="Arial Unicode MS"/>
                <w:sz w:val="22"/>
                <w:lang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D86736">
            <w:pPr>
              <w:spacing w:line="298" w:lineRule="exact"/>
              <w:ind w:right="260" w:firstLine="0"/>
              <w:jc w:val="center"/>
              <w:rPr>
                <w:b/>
                <w:i/>
                <w:sz w:val="22"/>
              </w:rPr>
            </w:pPr>
            <w:r>
              <w:rPr>
                <w:sz w:val="22"/>
                <w:shd w:val="clear" w:color="auto" w:fill="FFFFFF"/>
              </w:rPr>
              <w:t>938</w:t>
            </w: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Из них по породам: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jc w:val="left"/>
              <w:rPr>
                <w:rFonts w:ascii="Arial Unicode MS" w:hAnsi="Arial Unicode MS" w:cs="Arial Unicode MS"/>
                <w:sz w:val="22"/>
                <w:lang w:eastAsia="ru-RU"/>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D86736">
            <w:pPr>
              <w:spacing w:line="240" w:lineRule="auto"/>
              <w:ind w:firstLine="0"/>
              <w:jc w:val="center"/>
              <w:rPr>
                <w:rFonts w:ascii="Arial Unicode MS" w:hAnsi="Arial Unicode MS" w:cs="Arial Unicode MS"/>
                <w:sz w:val="22"/>
                <w:lang w:eastAsia="ru-RU"/>
              </w:rPr>
            </w:pPr>
          </w:p>
        </w:tc>
      </w:tr>
      <w:tr w:rsidR="00D86736"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D86736" w:rsidP="00E1748E">
            <w:pPr>
              <w:spacing w:line="240" w:lineRule="auto"/>
              <w:ind w:firstLine="0"/>
              <w:rPr>
                <w:sz w:val="22"/>
              </w:rPr>
            </w:pPr>
            <w:r w:rsidRPr="00E1748E">
              <w:rPr>
                <w:sz w:val="22"/>
              </w:rPr>
              <w:t>хвойным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C24945">
            <w:pPr>
              <w:spacing w:line="240" w:lineRule="auto"/>
              <w:ind w:firstLine="0"/>
              <w:jc w:val="center"/>
              <w:rPr>
                <w:sz w:val="22"/>
              </w:rPr>
            </w:pPr>
            <w:r>
              <w:rPr>
                <w:sz w:val="22"/>
                <w:shd w:val="clear" w:color="auto" w:fill="FFFFFF"/>
              </w:rPr>
              <w:t>25</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C24945">
            <w:pPr>
              <w:spacing w:line="240" w:lineRule="auto"/>
              <w:ind w:firstLine="0"/>
              <w:jc w:val="center"/>
              <w:rPr>
                <w:sz w:val="22"/>
              </w:rPr>
            </w:pPr>
            <w:r>
              <w:rPr>
                <w:sz w:val="22"/>
                <w:shd w:val="clear" w:color="auto" w:fill="FFFFFF"/>
              </w:rPr>
              <w:t>98</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C24945">
            <w:pPr>
              <w:spacing w:line="240" w:lineRule="auto"/>
              <w:ind w:firstLine="0"/>
              <w:jc w:val="center"/>
              <w:rPr>
                <w:sz w:val="22"/>
              </w:rPr>
            </w:pPr>
            <w:r>
              <w:rPr>
                <w:sz w:val="22"/>
                <w:shd w:val="clear" w:color="auto" w:fill="FFFFFF"/>
              </w:rPr>
              <w:t>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C24945">
            <w:pPr>
              <w:spacing w:line="240" w:lineRule="auto"/>
              <w:ind w:firstLine="0"/>
              <w:jc w:val="center"/>
              <w:rPr>
                <w:sz w:val="22"/>
              </w:rPr>
            </w:pPr>
            <w:r>
              <w:rPr>
                <w:sz w:val="22"/>
                <w:shd w:val="clear" w:color="auto" w:fill="FFFFFF"/>
              </w:rPr>
              <w:t>124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C24945">
            <w:pPr>
              <w:spacing w:line="298" w:lineRule="exact"/>
              <w:ind w:firstLine="0"/>
              <w:jc w:val="center"/>
              <w:rPr>
                <w:i/>
                <w:sz w:val="22"/>
              </w:rPr>
            </w:pPr>
            <w:r>
              <w:rPr>
                <w:sz w:val="22"/>
                <w:shd w:val="clear" w:color="auto" w:fill="FFFFFF"/>
              </w:rPr>
              <w:t>150</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C24945" w:rsidRDefault="00C24945" w:rsidP="00C24945">
            <w:pPr>
              <w:spacing w:line="240" w:lineRule="auto"/>
              <w:ind w:firstLine="0"/>
              <w:jc w:val="center"/>
              <w:rPr>
                <w:rFonts w:asciiTheme="minorHAnsi" w:hAnsiTheme="minorHAnsi" w:cs="Arial Unicode MS"/>
                <w:sz w:val="22"/>
                <w:lang w:eastAsia="ru-RU"/>
              </w:rPr>
            </w:pPr>
            <w:r>
              <w:rPr>
                <w:rFonts w:asciiTheme="minorHAnsi" w:hAnsiTheme="minorHAnsi" w:cs="Arial Unicode MS"/>
                <w:sz w:val="22"/>
                <w:lang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D86736" w:rsidRPr="00E1748E" w:rsidRDefault="00C24945" w:rsidP="00C24945">
            <w:pPr>
              <w:spacing w:line="298" w:lineRule="exact"/>
              <w:ind w:firstLine="0"/>
              <w:jc w:val="center"/>
              <w:rPr>
                <w:i/>
                <w:sz w:val="22"/>
              </w:rPr>
            </w:pPr>
            <w:r>
              <w:rPr>
                <w:sz w:val="22"/>
                <w:shd w:val="clear" w:color="auto" w:fill="FFFFFF"/>
              </w:rPr>
              <w:t>938</w:t>
            </w:r>
          </w:p>
        </w:tc>
      </w:tr>
      <w:tr w:rsidR="00C24945"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rPr>
                <w:sz w:val="22"/>
              </w:rPr>
            </w:pPr>
            <w:r w:rsidRPr="00E1748E">
              <w:rPr>
                <w:sz w:val="22"/>
              </w:rPr>
              <w:t>твердолиственным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r>
      <w:tr w:rsidR="00C24945"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rPr>
                <w:sz w:val="22"/>
              </w:rPr>
            </w:pPr>
            <w:r w:rsidRPr="00E1748E">
              <w:rPr>
                <w:sz w:val="22"/>
              </w:rPr>
              <w:t>мягколиственным</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rPr>
              <w:t>103</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rPr>
              <w:t>121</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rPr>
              <w:t>9</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rPr>
              <w:t>233</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i/>
                <w:sz w:val="22"/>
              </w:rPr>
            </w:pPr>
            <w:r>
              <w:rPr>
                <w:sz w:val="22"/>
                <w:shd w:val="clear" w:color="auto" w:fill="FFFFFF"/>
              </w:rPr>
              <w:t>431</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C24945" w:rsidRDefault="00C24945" w:rsidP="00C24945">
            <w:pPr>
              <w:spacing w:line="240" w:lineRule="auto"/>
              <w:ind w:firstLine="0"/>
              <w:jc w:val="center"/>
              <w:rPr>
                <w:rFonts w:asciiTheme="minorHAnsi" w:hAnsiTheme="minorHAnsi" w:cs="Arial Unicode MS"/>
                <w:sz w:val="22"/>
                <w:lang w:eastAsia="ru-RU"/>
              </w:rPr>
            </w:pPr>
            <w:r>
              <w:rPr>
                <w:rFonts w:asciiTheme="minorHAnsi" w:hAnsiTheme="minorHAnsi" w:cs="Arial Unicode MS"/>
                <w:sz w:val="22"/>
                <w:lang w:eastAsia="ru-RU"/>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i/>
                <w:sz w:val="22"/>
              </w:rPr>
            </w:pPr>
            <w:r>
              <w:rPr>
                <w:sz w:val="22"/>
                <w:shd w:val="clear" w:color="auto" w:fill="FFFFFF"/>
              </w:rPr>
              <w:t>664</w:t>
            </w:r>
          </w:p>
        </w:tc>
      </w:tr>
      <w:tr w:rsidR="00C24945" w:rsidRPr="00E1748E" w:rsidTr="00D86736">
        <w:tc>
          <w:tcPr>
            <w:tcW w:w="3429"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C24945" w:rsidRDefault="00C24945" w:rsidP="00C24945">
            <w:pPr>
              <w:spacing w:line="240" w:lineRule="auto"/>
              <w:ind w:firstLine="0"/>
              <w:jc w:val="left"/>
              <w:rPr>
                <w:b/>
                <w:sz w:val="22"/>
                <w:szCs w:val="24"/>
                <w:lang w:eastAsia="ru-RU"/>
              </w:rPr>
            </w:pPr>
            <w:r w:rsidRPr="00C24945">
              <w:rPr>
                <w:rFonts w:ascii="TimesNewRomanOOEnc" w:hAnsi="TimesNewRomanOOEnc"/>
                <w:b/>
                <w:color w:val="000000"/>
                <w:sz w:val="22"/>
                <w:szCs w:val="24"/>
                <w:lang w:eastAsia="ru-RU"/>
              </w:rPr>
              <w:t xml:space="preserve">Земли, нуждающиеся </w:t>
            </w:r>
          </w:p>
          <w:p w:rsidR="00C24945" w:rsidRPr="00E1748E" w:rsidRDefault="00C24945" w:rsidP="00C24945">
            <w:pPr>
              <w:spacing w:line="302" w:lineRule="exact"/>
              <w:ind w:firstLine="0"/>
              <w:rPr>
                <w:sz w:val="22"/>
              </w:rPr>
            </w:pPr>
            <w:r w:rsidRPr="00C24945">
              <w:rPr>
                <w:rFonts w:ascii="TimesNewRomanOOEnc" w:hAnsi="TimesNewRomanOOEnc"/>
                <w:b/>
                <w:color w:val="000000"/>
                <w:sz w:val="22"/>
                <w:szCs w:val="24"/>
                <w:lang w:eastAsia="ru-RU"/>
              </w:rPr>
              <w:t>в лесоразведении</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sz w:val="22"/>
              </w:rPr>
            </w:pPr>
            <w:r>
              <w:rPr>
                <w:sz w:val="22"/>
                <w:shd w:val="clear" w:color="auto" w:fill="FFFFFF"/>
                <w:lang w:val="en-US"/>
              </w:rPr>
              <w:t>-</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40" w:lineRule="auto"/>
              <w:ind w:firstLine="0"/>
              <w:jc w:val="center"/>
              <w:rPr>
                <w:rFonts w:ascii="Arial Unicode MS" w:hAnsi="Arial Unicode MS" w:cs="Arial Unicode MS"/>
                <w:sz w:val="22"/>
                <w:lang w:eastAsia="ru-RU"/>
              </w:rPr>
            </w:pPr>
            <w:r>
              <w:rPr>
                <w:sz w:val="22"/>
                <w:shd w:val="clear" w:color="auto" w:fill="FFFFFF"/>
                <w:lang w:val="en-US"/>
              </w:rPr>
              <w:t>-</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C24945" w:rsidRPr="00E1748E" w:rsidRDefault="00C24945" w:rsidP="00C24945">
            <w:pPr>
              <w:spacing w:line="298" w:lineRule="exact"/>
              <w:ind w:firstLine="0"/>
              <w:jc w:val="center"/>
              <w:rPr>
                <w:i/>
                <w:sz w:val="22"/>
              </w:rPr>
            </w:pPr>
            <w:r>
              <w:rPr>
                <w:sz w:val="22"/>
                <w:shd w:val="clear" w:color="auto" w:fill="FFFFFF"/>
                <w:lang w:val="en-US"/>
              </w:rPr>
              <w:t>-</w:t>
            </w:r>
          </w:p>
        </w:tc>
      </w:tr>
    </w:tbl>
    <w:p w:rsidR="00E1748E" w:rsidRDefault="00E1748E" w:rsidP="00E1748E">
      <w:pPr>
        <w:spacing w:line="240" w:lineRule="auto"/>
        <w:ind w:firstLine="0"/>
        <w:jc w:val="left"/>
        <w:rPr>
          <w:rFonts w:asciiTheme="minorHAnsi" w:hAnsiTheme="minorHAnsi" w:cs="Arial Unicode MS"/>
          <w:color w:val="000000"/>
          <w:sz w:val="24"/>
          <w:szCs w:val="24"/>
          <w:lang w:eastAsia="ru-RU"/>
        </w:rPr>
      </w:pPr>
    </w:p>
    <w:p w:rsidR="00E1748E" w:rsidRPr="00C24945" w:rsidRDefault="00C24945" w:rsidP="00C24945">
      <w:pPr>
        <w:spacing w:line="240" w:lineRule="auto"/>
        <w:rPr>
          <w:color w:val="000000"/>
          <w:sz w:val="26"/>
          <w:szCs w:val="26"/>
          <w:lang w:eastAsia="ru-RU"/>
        </w:rPr>
      </w:pPr>
      <w:r w:rsidRPr="00C24945">
        <w:rPr>
          <w:color w:val="000000"/>
          <w:sz w:val="26"/>
          <w:szCs w:val="26"/>
          <w:lang w:eastAsia="ru-RU"/>
        </w:rPr>
        <w:t xml:space="preserve">Объемы и способы лесовосстановления подлежат ежегодному уточнению с учетом фактической рубки лесных насаждений и наличия фонда </w:t>
      </w:r>
      <w:r w:rsidRPr="00C24945">
        <w:rPr>
          <w:color w:val="000000"/>
          <w:sz w:val="26"/>
          <w:szCs w:val="26"/>
          <w:lang w:eastAsia="ru-RU"/>
        </w:rPr>
        <w:lastRenderedPageBreak/>
        <w:t>лесовосстановления. Видовое (породное) разнообразие восстанавливаемых (культивируемых) древесных пород может быть расширено за счет лесных участков, предоставленных в аренду для использования в рекреационных и научно- образовательных целях.</w:t>
      </w: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264" w:name="_Toc257618337"/>
      <w:bookmarkStart w:id="265" w:name="_Toc102739080"/>
      <w:r w:rsidRPr="00E1748E">
        <w:rPr>
          <w:rFonts w:ascii="Arial" w:hAnsi="Arial" w:cs="Arial"/>
          <w:b/>
          <w:kern w:val="32"/>
          <w:sz w:val="32"/>
          <w:szCs w:val="32"/>
          <w:lang w:eastAsia="ru-RU"/>
        </w:rPr>
        <w:lastRenderedPageBreak/>
        <w:t>Основные факторы риска возникновения чрезвычайных ситуаций техногенного и природного характера</w:t>
      </w:r>
      <w:bookmarkEnd w:id="264"/>
      <w:bookmarkEnd w:id="265"/>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Целью данного раздела является выявление потенциальной опасности чрезвычайных ситуаций природного и техногенного характера на территории Петушинского района Владимирской области.</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66" w:name="_Toc102739081"/>
      <w:r w:rsidRPr="00E1748E">
        <w:rPr>
          <w:rFonts w:ascii="Arial" w:hAnsi="Arial" w:cs="Arial"/>
          <w:b/>
          <w:i/>
          <w:szCs w:val="28"/>
          <w:lang w:eastAsia="ru-RU"/>
        </w:rPr>
        <w:t>Краткое описание планируемой территории:</w:t>
      </w:r>
      <w:bookmarkEnd w:id="266"/>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Петушинский район расположен на юго-западе Владимирской области.Районный центр-город Петушки находится в 60 км к юго-западу от областного центра и в 120 км от г. Москва. Район граничит с Собинским, Кольчугинским, Киржачским районами Владимирской области, Орехово - Зуевским и Шатурским районами Московской области.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Площадь района составляет 1,692 тыс. кв. км, численность населения в 2006г. - 67,5 тыс. чел. из него городского 53тыс.чел, сельского14,5 тыс.чел.</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состав района входят следующие муниципальные образования: МО г.Петушки, МО г.Покров, МО г.Костерово, МО п.Городищи, МО п.Вольгинский, МО Нагорное СП, МО Пекшинское СП, МО Петушинское СП.</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Климат района умеренно континентальный, с умеренно теплым летом, холодной зимой, короткой весной и облачной, часто дождливой осенью. Преобладающими являются ветры южного и юго-западного направлений.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По территории района протекает основная водная артерия Владимирской области - река Клязьма, деля его на две части. Из наиболее значительных левобережных притоков реки Пекша, Б. Липня, Вольга, Киржач. Правобережным притоком является река Сеньга, протекающая в юго-восточной части. </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Территория на севере представляет собой слабо всхолмленную равнину, поросшую лесом, полого спускающуюся к югу, к заболоченной долине реки Клязьмы. Климатические условия района благоприятны для хозяйственного и градостроительного освоения, не имеют планировочных ограничений. Южная часть поселения заболочена и является малопригодной для строительства.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Район имеет хорошую транспортную обеспеченность территории, благодаря важным транспортным магистралям федерального значения (железнодорожной и автомобильной) направления Москва - Н.</w:t>
      </w:r>
      <w:r w:rsidRPr="00E1748E">
        <w:rPr>
          <w:sz w:val="26"/>
          <w:szCs w:val="24"/>
          <w:lang w:val="en-US" w:eastAsia="ru-RU"/>
        </w:rPr>
        <w:t> </w:t>
      </w:r>
      <w:r w:rsidRPr="00E1748E">
        <w:rPr>
          <w:sz w:val="26"/>
          <w:szCs w:val="24"/>
          <w:lang w:eastAsia="ru-RU"/>
        </w:rPr>
        <w:t>Новгород, а также сети автодорог территориального значения с твердым покрытием.</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Экономическая структура характеризуется преобладанием промышленного производства над сельскохозяйственным. Промышленность района представлена 14 крупными и средними предприятиями. Общее количество промышленных предприятий, составляет более 60 единиц.</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Основной отраслью сельскохозяйственных предприятий является молочное животноводство. Представлено частными предприятиями и индивидуальными фермерскими хозяйствами.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Добывающая отрасль представлена предприятиями по добыче силикатного и строительного песка.</w:t>
      </w:r>
    </w:p>
    <w:p w:rsidR="00E1748E" w:rsidRPr="00E1748E" w:rsidRDefault="00E1748E" w:rsidP="00E1748E">
      <w:pPr>
        <w:autoSpaceDE w:val="0"/>
        <w:autoSpaceDN w:val="0"/>
        <w:adjustRightInd w:val="0"/>
        <w:spacing w:before="120" w:line="240" w:lineRule="auto"/>
        <w:rPr>
          <w:spacing w:val="-1"/>
          <w:sz w:val="26"/>
          <w:szCs w:val="26"/>
          <w:lang w:eastAsia="ru-RU"/>
        </w:rPr>
      </w:pPr>
      <w:r w:rsidRPr="00E1748E">
        <w:rPr>
          <w:sz w:val="26"/>
          <w:szCs w:val="26"/>
          <w:lang w:eastAsia="ru-RU"/>
        </w:rPr>
        <w:t>Большая часть земель района используется под дачные хозяйства, жителей г.Москвы.</w:t>
      </w:r>
      <w:r w:rsidRPr="00E1748E">
        <w:rPr>
          <w:spacing w:val="-1"/>
          <w:sz w:val="26"/>
          <w:szCs w:val="26"/>
          <w:lang w:eastAsia="ru-RU"/>
        </w:rPr>
        <w:t xml:space="preserve"> Летом количество проживающих в населенных пунктах за счет дачников увеличиваетсядо трёх раз.</w:t>
      </w:r>
    </w:p>
    <w:p w:rsidR="00E1748E" w:rsidRPr="00E1748E" w:rsidRDefault="00E1748E" w:rsidP="00E1748E">
      <w:pPr>
        <w:autoSpaceDE w:val="0"/>
        <w:autoSpaceDN w:val="0"/>
        <w:adjustRightInd w:val="0"/>
        <w:spacing w:before="120" w:line="240" w:lineRule="auto"/>
        <w:rPr>
          <w:spacing w:val="-1"/>
          <w:sz w:val="26"/>
          <w:szCs w:val="26"/>
          <w:lang w:eastAsia="ru-RU"/>
        </w:rPr>
      </w:pPr>
      <w:r w:rsidRPr="00E1748E">
        <w:rPr>
          <w:spacing w:val="-1"/>
          <w:sz w:val="26"/>
          <w:szCs w:val="26"/>
          <w:lang w:eastAsia="ru-RU"/>
        </w:rPr>
        <w:t xml:space="preserve">В сельской местности основной объем жилого фонда (81%) представлен индивидуальной деревянной застройкой. </w:t>
      </w:r>
    </w:p>
    <w:p w:rsidR="00E1748E" w:rsidRPr="00E1748E" w:rsidRDefault="00E1748E" w:rsidP="00E1748E">
      <w:pPr>
        <w:autoSpaceDE w:val="0"/>
        <w:autoSpaceDN w:val="0"/>
        <w:adjustRightInd w:val="0"/>
        <w:spacing w:before="120" w:line="240" w:lineRule="auto"/>
        <w:rPr>
          <w:spacing w:val="-1"/>
          <w:sz w:val="26"/>
          <w:szCs w:val="26"/>
          <w:lang w:eastAsia="ru-RU"/>
        </w:rPr>
      </w:pPr>
      <w:r w:rsidRPr="00E1748E">
        <w:rPr>
          <w:spacing w:val="-1"/>
          <w:sz w:val="26"/>
          <w:szCs w:val="26"/>
          <w:lang w:eastAsia="ru-RU"/>
        </w:rPr>
        <w:t>В городских поселениях кроме того жилой фонд представлен двух, трёх и пятиэтажной застройкой. В г.Петушки, Покров и п.Вольгинский часть жилого фонда представлена 6-9 этажной застройкой.</w:t>
      </w:r>
    </w:p>
    <w:p w:rsidR="00E1748E" w:rsidRPr="00E1748E" w:rsidRDefault="00E1748E" w:rsidP="00E1748E">
      <w:pPr>
        <w:shd w:val="clear" w:color="auto" w:fill="FFFFFF"/>
        <w:tabs>
          <w:tab w:val="left" w:pos="0"/>
        </w:tabs>
        <w:autoSpaceDE w:val="0"/>
        <w:autoSpaceDN w:val="0"/>
        <w:adjustRightInd w:val="0"/>
        <w:spacing w:before="120" w:line="240" w:lineRule="auto"/>
        <w:rPr>
          <w:spacing w:val="-1"/>
          <w:sz w:val="26"/>
          <w:szCs w:val="26"/>
          <w:lang w:eastAsia="ru-RU"/>
        </w:rPr>
      </w:pPr>
      <w:r w:rsidRPr="00E1748E">
        <w:rPr>
          <w:spacing w:val="-1"/>
          <w:sz w:val="26"/>
          <w:szCs w:val="26"/>
          <w:lang w:eastAsia="ru-RU"/>
        </w:rPr>
        <w:t>Электроснабжение поселения осуществляется «Владимирскими электрическими сетями» филиала «Владимирэнерго» Открытого акционерного общества «Межрегиональная распределительная сетевая компания Центра и Приволжья» (ОАО «МРСК Центра и Приволжья»)</w:t>
      </w:r>
    </w:p>
    <w:p w:rsidR="00E1748E" w:rsidRPr="00E1748E" w:rsidRDefault="00E1748E" w:rsidP="00E1748E">
      <w:pPr>
        <w:shd w:val="clear" w:color="auto" w:fill="FFFFFF"/>
        <w:tabs>
          <w:tab w:val="left" w:pos="0"/>
        </w:tabs>
        <w:autoSpaceDE w:val="0"/>
        <w:autoSpaceDN w:val="0"/>
        <w:adjustRightInd w:val="0"/>
        <w:spacing w:before="120" w:line="240" w:lineRule="auto"/>
        <w:rPr>
          <w:spacing w:val="-1"/>
          <w:sz w:val="26"/>
          <w:szCs w:val="26"/>
          <w:lang w:eastAsia="ru-RU"/>
        </w:rPr>
      </w:pPr>
      <w:r w:rsidRPr="00E1748E">
        <w:rPr>
          <w:spacing w:val="-1"/>
          <w:sz w:val="26"/>
          <w:szCs w:val="26"/>
          <w:lang w:eastAsia="ru-RU"/>
        </w:rPr>
        <w:t>Теплоснабжение поселения – децентрализованное.На территории располагаются котельные, работающие на разных видах топлива и находящиеся в разных формах собственности.</w:t>
      </w:r>
    </w:p>
    <w:p w:rsidR="00E1748E" w:rsidRPr="00E1748E" w:rsidRDefault="00E1748E" w:rsidP="00E1748E">
      <w:pPr>
        <w:tabs>
          <w:tab w:val="left" w:pos="9360"/>
        </w:tabs>
        <w:autoSpaceDE w:val="0"/>
        <w:autoSpaceDN w:val="0"/>
        <w:adjustRightInd w:val="0"/>
        <w:spacing w:before="120" w:line="240" w:lineRule="auto"/>
        <w:rPr>
          <w:spacing w:val="-1"/>
          <w:sz w:val="26"/>
          <w:szCs w:val="26"/>
          <w:lang w:eastAsia="ru-RU"/>
        </w:rPr>
      </w:pPr>
      <w:r w:rsidRPr="00E1748E">
        <w:rPr>
          <w:spacing w:val="-1"/>
          <w:sz w:val="26"/>
          <w:szCs w:val="26"/>
          <w:lang w:eastAsia="ru-RU"/>
        </w:rPr>
        <w:t>Газоснабжение района осуществляется ёмкостным и сжиженным газом. По территории проходит магистральный газопровод (одна нитка 34,8км, диаметр 300мм), который подходит к ГРС Петушки, от которой построены межпоселковые газопроводы.</w:t>
      </w:r>
    </w:p>
    <w:p w:rsidR="00E1748E" w:rsidRPr="00E1748E" w:rsidRDefault="00E1748E" w:rsidP="00E1748E">
      <w:pPr>
        <w:tabs>
          <w:tab w:val="left" w:pos="9360"/>
        </w:tabs>
        <w:autoSpaceDE w:val="0"/>
        <w:autoSpaceDN w:val="0"/>
        <w:adjustRightInd w:val="0"/>
        <w:spacing w:before="120" w:line="240" w:lineRule="auto"/>
        <w:rPr>
          <w:spacing w:val="-1"/>
          <w:sz w:val="26"/>
          <w:szCs w:val="26"/>
          <w:lang w:eastAsia="ru-RU"/>
        </w:rPr>
      </w:pPr>
      <w:r w:rsidRPr="00E1748E">
        <w:rPr>
          <w:spacing w:val="-1"/>
          <w:sz w:val="26"/>
          <w:szCs w:val="26"/>
          <w:lang w:eastAsia="ru-RU"/>
        </w:rPr>
        <w:t>На территории располагаются ХОО и ПОО производства.</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67" w:name="_Toc102739082"/>
      <w:r w:rsidRPr="00E1748E">
        <w:rPr>
          <w:rFonts w:ascii="Arial" w:hAnsi="Arial" w:cs="Arial"/>
          <w:b/>
          <w:i/>
          <w:szCs w:val="28"/>
          <w:lang w:eastAsia="ru-RU"/>
        </w:rPr>
        <w:t>Анализ возможных ЧС природного и техногенного характера.</w:t>
      </w:r>
      <w:bookmarkEnd w:id="267"/>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 Прохождение автомобильной дороги федерального значения М-7 «Волга» Москва – Нижний Новгород через населенные пункты Петушинского района. К наиболее крупным населенным пунктам относятся г.Покров и г.Петушки. Ширина ряда муниципальных автомобильных дорог Петушинского района не соответствует нормативным значениям для данных категорий. Прогнозируется достаточно высокая вероятность ЧС на сетях автомобильного транспорта. (по статистике особо аварийно опасными участками автодороги «М7» являются участок г.Покров-д.Марочково протяжённостью5 км, с.Леоново-г.Петушки протяженностью 7 км).</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-В последние годы наблюдается снижение водности рек района. В настоящее время, качество воды в реках еще не удовлетворяет нормативным требованиям санитарных органов</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z w:val="26"/>
          <w:szCs w:val="24"/>
          <w:lang w:eastAsia="ru-RU"/>
        </w:rPr>
      </w:pPr>
      <w:r w:rsidRPr="00E1748E">
        <w:rPr>
          <w:spacing w:val="-1"/>
          <w:sz w:val="26"/>
          <w:szCs w:val="26"/>
          <w:lang w:eastAsia="ru-RU"/>
        </w:rPr>
        <w:t>-Для водоснабжения используются открытые источники, поверхностные воды представлены рекой Клязьма и сетью ее притоков, поверхностные воды забираются береговыми водозаборами и колодцами. Подземный водозабор представлен одиночными водозаборными скважинами.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-Данные по выявленным месторождениям подземных вод отсутствуют.</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z w:val="26"/>
          <w:szCs w:val="26"/>
          <w:lang w:eastAsia="ru-RU"/>
        </w:rPr>
        <w:lastRenderedPageBreak/>
        <w:t>-</w:t>
      </w:r>
      <w:r w:rsidRPr="00E1748E">
        <w:rPr>
          <w:spacing w:val="-1"/>
          <w:sz w:val="26"/>
          <w:szCs w:val="26"/>
          <w:lang w:eastAsia="ru-RU"/>
        </w:rPr>
        <w:t>Водоподготовка отсутствует. Имеющиеся системы водоснабжения находятся в изношенном и ветхом состоянии.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-Водоотведение оценивается как неудовлетворительное, отсутствие очистных сооружений приводит к сбросу сточных вод в природные объекты без какой-либо очистки и обеззараживания.</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-Возможное затопление территории паводком 1%-ной обеспеченности вдоль реки Клязьма.</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-Зимой возможны аварии в системе ЖКХ.</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 В летний период угроза возникновения техногенных пожаров.</w:t>
      </w:r>
    </w:p>
    <w:p w:rsidR="00E1748E" w:rsidRPr="00E1748E" w:rsidRDefault="00E1748E" w:rsidP="00E1748E">
      <w:pPr>
        <w:shd w:val="clear" w:color="auto" w:fill="FFFFFF"/>
        <w:tabs>
          <w:tab w:val="left" w:pos="9356"/>
        </w:tabs>
        <w:autoSpaceDE w:val="0"/>
        <w:autoSpaceDN w:val="0"/>
        <w:adjustRightInd w:val="0"/>
        <w:spacing w:before="120" w:line="242" w:lineRule="auto"/>
        <w:ind w:right="1" w:firstLine="0"/>
        <w:rPr>
          <w:spacing w:val="-1"/>
          <w:sz w:val="26"/>
          <w:szCs w:val="26"/>
          <w:lang w:eastAsia="ru-RU"/>
        </w:rPr>
      </w:pPr>
      <w:r w:rsidRPr="00E1748E">
        <w:rPr>
          <w:spacing w:val="-1"/>
          <w:sz w:val="26"/>
          <w:szCs w:val="26"/>
          <w:lang w:eastAsia="ru-RU"/>
        </w:rPr>
        <w:t>- Аварии на газопроводе.</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-Аварийные ситуации могут возникнуть при транспортировке АХОВ по железной дороге  Москва – Нижний Новгород и автомобильным дорогам Москва – Нижний Новгород, по которым могут круглосуточно осуществляться перевозки различных АХОВ, взрыво-пожароопасных и других веществ.</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 xml:space="preserve">Наиболее вероятными местами аварийных ситуаций являются разгрузочные площадки железнодорожных станций: Покров, Петушки, Костерево, Болдино, автомобильная дорога Москва- Нижний Новгород. </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 Возникновение лесных и лесоторфяных пожаров.</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68" w:name="_Toc102739083"/>
      <w:r w:rsidRPr="00E1748E">
        <w:rPr>
          <w:rFonts w:ascii="Arial" w:hAnsi="Arial" w:cs="Arial"/>
          <w:b/>
          <w:i/>
          <w:szCs w:val="28"/>
          <w:lang w:eastAsia="ru-RU"/>
        </w:rPr>
        <w:t>Основные показатели по существующим ИТМ ГОЧС.</w:t>
      </w:r>
      <w:bookmarkEnd w:id="268"/>
    </w:p>
    <w:p w:rsidR="00E1748E" w:rsidRPr="00E1748E" w:rsidRDefault="00E1748E" w:rsidP="00E1748E">
      <w:pPr>
        <w:shd w:val="clear" w:color="auto" w:fill="FFFFFF"/>
        <w:tabs>
          <w:tab w:val="left" w:pos="0"/>
        </w:tabs>
        <w:autoSpaceDE w:val="0"/>
        <w:autoSpaceDN w:val="0"/>
        <w:adjustRightInd w:val="0"/>
        <w:spacing w:before="120" w:line="240" w:lineRule="auto"/>
        <w:rPr>
          <w:spacing w:val="-1"/>
          <w:sz w:val="26"/>
          <w:szCs w:val="26"/>
          <w:lang w:eastAsia="ru-RU"/>
        </w:rPr>
      </w:pPr>
      <w:r w:rsidRPr="00E1748E">
        <w:rPr>
          <w:spacing w:val="-1"/>
          <w:sz w:val="26"/>
          <w:szCs w:val="26"/>
          <w:lang w:eastAsia="ru-RU"/>
        </w:rPr>
        <w:t>МУ Петушинского района«УГОЧС» является составной частью территориальной подсистемы УГОЧС Владимирской области, системы предупреждения и ликвидации чрезвычайных ситуаций. Общее руководство звеном осуществляет глава администрации района.</w:t>
      </w:r>
    </w:p>
    <w:p w:rsidR="00E1748E" w:rsidRPr="00E1748E" w:rsidRDefault="00E1748E" w:rsidP="00E1748E">
      <w:pPr>
        <w:shd w:val="clear" w:color="auto" w:fill="FFFFFF"/>
        <w:tabs>
          <w:tab w:val="left" w:pos="0"/>
        </w:tabs>
        <w:autoSpaceDE w:val="0"/>
        <w:autoSpaceDN w:val="0"/>
        <w:adjustRightInd w:val="0"/>
        <w:spacing w:before="120" w:line="240" w:lineRule="auto"/>
        <w:rPr>
          <w:spacing w:val="-1"/>
          <w:sz w:val="26"/>
          <w:szCs w:val="26"/>
          <w:lang w:eastAsia="ru-RU"/>
        </w:rPr>
      </w:pPr>
      <w:r w:rsidRPr="00E1748E">
        <w:rPr>
          <w:spacing w:val="-1"/>
          <w:sz w:val="26"/>
          <w:szCs w:val="26"/>
          <w:lang w:eastAsia="ru-RU"/>
        </w:rPr>
        <w:t>Территория Петушинского района к группам территорий категорированных по ГО не отнесена. На территории района объектов,категорированных по гражданской обороне, в настоящие время не расположено. Все объекты экономики продолжают работу в военное время.</w:t>
      </w:r>
    </w:p>
    <w:p w:rsidR="00E1748E" w:rsidRPr="00E1748E" w:rsidRDefault="00E1748E" w:rsidP="00E1748E">
      <w:pPr>
        <w:shd w:val="clear" w:color="auto" w:fill="FFFFFF"/>
        <w:tabs>
          <w:tab w:val="left" w:pos="0"/>
        </w:tabs>
        <w:autoSpaceDE w:val="0"/>
        <w:autoSpaceDN w:val="0"/>
        <w:adjustRightInd w:val="0"/>
        <w:spacing w:before="120" w:line="240" w:lineRule="auto"/>
        <w:rPr>
          <w:spacing w:val="-1"/>
          <w:sz w:val="26"/>
          <w:szCs w:val="26"/>
          <w:lang w:eastAsia="ru-RU"/>
        </w:rPr>
      </w:pPr>
      <w:r w:rsidRPr="00E1748E">
        <w:rPr>
          <w:spacing w:val="-1"/>
          <w:sz w:val="26"/>
          <w:szCs w:val="26"/>
          <w:lang w:eastAsia="ru-RU"/>
        </w:rPr>
        <w:t>На территории района расположены следующие потенциально опасные объекты (данные поАХОВ взяты из паспортов безопасности предприятий):</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u w:val="single"/>
          <w:lang w:eastAsia="ru-RU"/>
        </w:rPr>
      </w:pPr>
      <w:r w:rsidRPr="00E1748E">
        <w:rPr>
          <w:spacing w:val="-1"/>
          <w:sz w:val="26"/>
          <w:szCs w:val="26"/>
          <w:u w:val="single"/>
          <w:lang w:eastAsia="ru-RU"/>
        </w:rPr>
        <w:t>ХОО(Химически опасные объекты):</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b/>
          <w:spacing w:val="-1"/>
          <w:sz w:val="26"/>
          <w:szCs w:val="26"/>
          <w:lang w:eastAsia="ru-RU"/>
        </w:rPr>
      </w:pPr>
      <w:r w:rsidRPr="00E1748E">
        <w:rPr>
          <w:b/>
          <w:sz w:val="26"/>
          <w:szCs w:val="24"/>
          <w:lang w:eastAsia="ru-RU"/>
        </w:rPr>
        <w:t>ОАО «Покровский завод биопрепаратов»</w:t>
      </w:r>
      <w:r w:rsidRPr="00E1748E">
        <w:rPr>
          <w:spacing w:val="-1"/>
          <w:sz w:val="26"/>
          <w:szCs w:val="26"/>
          <w:lang w:eastAsia="ru-RU"/>
        </w:rPr>
        <w:t>4кл.опасности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Очистные сооружения (хлор-2,7т). Зона воздействия поражающих факторов составляет 1,2 км2,  </w:t>
      </w:r>
      <w:r w:rsidRPr="00E1748E">
        <w:rPr>
          <w:sz w:val="26"/>
          <w:szCs w:val="24"/>
          <w:lang w:val="en-US" w:eastAsia="ru-RU"/>
        </w:rPr>
        <w:t>r</w:t>
      </w:r>
      <w:r w:rsidRPr="00E1748E">
        <w:rPr>
          <w:sz w:val="26"/>
          <w:szCs w:val="24"/>
          <w:lang w:eastAsia="ru-RU"/>
        </w:rPr>
        <w:t>-900м (СЗЗ-135метров, персонал 4 чел, СИЗ 100%).</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объекта локальная система оповещения отсутствует, оповещение происходит по телефону. И далее по ЕДДС МУ Петушинского района «УГОЧС».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случае ЧС привлекается:14 ОФПС 31 чел.л\с, 3 пожарных автомобиля; СПЧ1 9 чел.л\с, 2 пожарных автомобиля.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lastRenderedPageBreak/>
        <w:t>Эвакуация производится пешком 170метров до административного здания «ПЗБ».Пострадавших принимает Вольгинская мед.сан.часть.</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b/>
          <w:sz w:val="26"/>
          <w:szCs w:val="24"/>
          <w:lang w:eastAsia="ru-RU"/>
        </w:rPr>
        <w:t>ООО  «ТК Городищенская отделочная фабрика»</w:t>
      </w:r>
      <w:r w:rsidRPr="00E1748E">
        <w:rPr>
          <w:sz w:val="26"/>
          <w:szCs w:val="24"/>
          <w:lang w:eastAsia="ru-RU"/>
        </w:rPr>
        <w:t xml:space="preserve"> (хлор-2) 3 кл.опасности.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Зона воздействия поражающих факторов составляет 500м2,</w:t>
      </w:r>
      <w:r w:rsidRPr="00E1748E">
        <w:rPr>
          <w:sz w:val="26"/>
          <w:szCs w:val="24"/>
          <w:lang w:val="en-US" w:eastAsia="ru-RU"/>
        </w:rPr>
        <w:t>r</w:t>
      </w:r>
      <w:r w:rsidRPr="00E1748E">
        <w:rPr>
          <w:sz w:val="26"/>
          <w:szCs w:val="24"/>
          <w:lang w:eastAsia="ru-RU"/>
        </w:rPr>
        <w:t>-20м (СЗЗ-300метров, персонал 330чел, СИЗ 25%)</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случае ЧС привлекается 14 ОФПС 24чел.л\с, 2 пожарных автомобиля, ООО ТК «ТК ГОФ» 5чел.л\с, 2 пожарных автомобиля.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объекта локальная система оповещения отсутствует, оповещение происходит по телефону. И далее по ЕДДС МУ Петушинского района «УГОЧС».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Эвакуация производится пешком500 м.Пострадавших принимает Петушинская ЦРБ, Городищенская РБ и Покровская ГБ. </w:t>
      </w:r>
    </w:p>
    <w:p w:rsidR="00E1748E" w:rsidRPr="00E1748E" w:rsidRDefault="00E1748E" w:rsidP="00E1748E">
      <w:pPr>
        <w:autoSpaceDE w:val="0"/>
        <w:autoSpaceDN w:val="0"/>
        <w:adjustRightInd w:val="0"/>
        <w:spacing w:before="120" w:line="240" w:lineRule="auto"/>
        <w:ind w:firstLine="0"/>
        <w:rPr>
          <w:sz w:val="26"/>
          <w:szCs w:val="24"/>
          <w:u w:val="single"/>
          <w:lang w:eastAsia="ru-RU"/>
        </w:rPr>
      </w:pPr>
    </w:p>
    <w:p w:rsidR="00E1748E" w:rsidRPr="00E1748E" w:rsidRDefault="00E1748E" w:rsidP="00E1748E">
      <w:pPr>
        <w:autoSpaceDE w:val="0"/>
        <w:autoSpaceDN w:val="0"/>
        <w:adjustRightInd w:val="0"/>
        <w:spacing w:before="120" w:line="240" w:lineRule="auto"/>
        <w:ind w:firstLine="0"/>
        <w:rPr>
          <w:sz w:val="26"/>
          <w:szCs w:val="24"/>
          <w:u w:val="single"/>
          <w:lang w:eastAsia="ru-RU"/>
        </w:rPr>
      </w:pPr>
      <w:r w:rsidRPr="00E1748E">
        <w:rPr>
          <w:sz w:val="26"/>
          <w:szCs w:val="24"/>
          <w:u w:val="single"/>
          <w:lang w:eastAsia="ru-RU"/>
        </w:rPr>
        <w:t>БОО (Биологически опасные объекты):</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территории п. Вольгинский функционирует один объект, использующий биологически опасные вещества - ГНУ ВНИИВВиМ. В случае аварии возможен выброс в окружающую среду штаммов (возбудителей) опасных инфекционных заболеваний.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Территория, попадающая в зону возможного биологического заражения – от 1 до 100 км</w:t>
      </w:r>
      <w:r w:rsidRPr="00E1748E">
        <w:rPr>
          <w:sz w:val="26"/>
          <w:szCs w:val="24"/>
          <w:vertAlign w:val="superscript"/>
          <w:lang w:eastAsia="ru-RU"/>
        </w:rPr>
        <w:t>2</w:t>
      </w:r>
      <w:r w:rsidRPr="00E1748E">
        <w:rPr>
          <w:sz w:val="26"/>
          <w:szCs w:val="24"/>
          <w:lang w:eastAsia="ru-RU"/>
        </w:rPr>
        <w:t>. Количество населения, проживающего в зоне возможного заражения – около 23 тыс. чел. (г.Покров, п.Вольгинский, д.Марочково, п.Машиностроителей, п.Нагорный, д.Еськино). В пределах этой территории возможны заболевания: ящур, сибирская язва, птичий грипп, классическая чума свиней, болезнь Ауэкси, бешенство, чума плотоядных, болезнь Ньюкасла, инфекционный рипотрахеит КРС.</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Проектом предлагается организация на объекте локальной системы оповещения.</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Для оповещения населения в местах массового пребывания людей проектом предлагается установка сирен типа С-40 и громкоговорителей в местах массового пребывания людей.</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Местную систему оповещения необходимо предусмотреть на следующих объектах: учреждениях здравоохранения, учебных заведениях общеобразовательного и среднего профессионального образования, домах культуры, торговых центрах и т.д.</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На базе комплекса технических средств отдела ФПС №66 МЧС России необходимо обеспечить возможность систем оповещения организационного, технического и программного сопряжения с системой централизованного оповещения Владимирской области.</w:t>
      </w:r>
    </w:p>
    <w:p w:rsidR="00E1748E" w:rsidRPr="00E1748E" w:rsidRDefault="00E1748E" w:rsidP="00E1748E">
      <w:pPr>
        <w:autoSpaceDE w:val="0"/>
        <w:autoSpaceDN w:val="0"/>
        <w:adjustRightInd w:val="0"/>
        <w:spacing w:before="120" w:line="240" w:lineRule="auto"/>
        <w:ind w:firstLine="0"/>
        <w:rPr>
          <w:sz w:val="26"/>
          <w:szCs w:val="24"/>
          <w:lang w:eastAsia="ru-RU"/>
        </w:rPr>
      </w:pP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u w:val="single"/>
          <w:lang w:eastAsia="ru-RU"/>
        </w:rPr>
      </w:pPr>
      <w:r w:rsidRPr="00E1748E">
        <w:rPr>
          <w:spacing w:val="-1"/>
          <w:sz w:val="26"/>
          <w:szCs w:val="26"/>
          <w:u w:val="single"/>
          <w:lang w:eastAsia="ru-RU"/>
        </w:rPr>
        <w:t>ПОО (Пожароопасные объекты):</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b/>
          <w:sz w:val="26"/>
          <w:szCs w:val="24"/>
          <w:lang w:eastAsia="ru-RU"/>
        </w:rPr>
        <w:t>ОАО «ПЗСК»</w:t>
      </w:r>
      <w:r w:rsidRPr="00E1748E">
        <w:rPr>
          <w:spacing w:val="-1"/>
          <w:sz w:val="26"/>
          <w:szCs w:val="26"/>
          <w:lang w:eastAsia="ru-RU"/>
        </w:rPr>
        <w:t>(газовая котельная 850м2, мазут-100т, негашёная известь-7т);4 кл.опасности.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lastRenderedPageBreak/>
        <w:t>Зона воздействия поражающих факторов составляет 1,25км2,</w:t>
      </w:r>
      <w:r w:rsidRPr="00E1748E">
        <w:rPr>
          <w:spacing w:val="-1"/>
          <w:sz w:val="26"/>
          <w:szCs w:val="26"/>
          <w:lang w:val="en-US" w:eastAsia="ru-RU"/>
        </w:rPr>
        <w:t>r</w:t>
      </w:r>
      <w:r w:rsidRPr="00E1748E">
        <w:rPr>
          <w:spacing w:val="-1"/>
          <w:sz w:val="26"/>
          <w:szCs w:val="26"/>
          <w:lang w:eastAsia="ru-RU"/>
        </w:rPr>
        <w:t>-920м (природный газ) 0,094км2, r-170м (мазут), (СЗЗ-80метров, персонал 95 чел., СИЗ 45%)</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В случае ЧС привлекается 14 ОФПС 31чел.л\с, 3ед.техники.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 xml:space="preserve">На территории объекта локальная система оповещения отсутствует, оповещение происходит по телефону. И далее по ЕДДС </w:t>
      </w:r>
      <w:r w:rsidRPr="00E1748E">
        <w:rPr>
          <w:sz w:val="26"/>
          <w:szCs w:val="24"/>
          <w:lang w:eastAsia="ru-RU"/>
        </w:rPr>
        <w:t>МУ Петушинского района «УГОЧС»</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Эвакуация производится пешком 470 метров, Средняя школа №3, пострадавших принимает Петушинская ЦРБ.</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b/>
          <w:sz w:val="26"/>
          <w:szCs w:val="24"/>
          <w:lang w:eastAsia="ru-RU"/>
        </w:rPr>
        <w:t>ООО «ВИЛЛАКО»</w:t>
      </w:r>
      <w:r w:rsidRPr="00E1748E">
        <w:rPr>
          <w:spacing w:val="-1"/>
          <w:sz w:val="26"/>
          <w:szCs w:val="26"/>
          <w:lang w:eastAsia="ru-RU"/>
        </w:rPr>
        <w:t>(природный газ) - 4кл.опасности.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Зона воздействия поражающих факторов 0,011км2, r-65м (СЗЗ-135м, персонал 53чел,СИЗ 50%).</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В случае ЧС привлекается 14 ОФПС 31чел.л\с, 3ед.техники.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 xml:space="preserve">На территории объекта действует автоматическая система оповещения и далее по ЕДДС </w:t>
      </w:r>
      <w:r w:rsidRPr="00E1748E">
        <w:rPr>
          <w:sz w:val="26"/>
          <w:szCs w:val="24"/>
          <w:lang w:eastAsia="ru-RU"/>
        </w:rPr>
        <w:t>МУ Петушинского района «УГОЧС»</w:t>
      </w:r>
      <w:r w:rsidRPr="00E1748E">
        <w:rPr>
          <w:spacing w:val="-1"/>
          <w:sz w:val="26"/>
          <w:szCs w:val="26"/>
          <w:lang w:eastAsia="ru-RU"/>
        </w:rPr>
        <w:t>.</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Эвакуация производится пешком 470 метров, Средняя школа №1, пострадавших принимает Петушинская ЦРБ.</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Котельные на территории района</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-МО г. Городищи-2 котельные.</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 xml:space="preserve"> -МО г. Петушки-13 котельных.</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-МО г.Покров-6 котельных.</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 xml:space="preserve"> -МО  п.Вольгинский-2-котельные.</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-МО г.Костерово-5 котельных.</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-МО СП Пекшинское -22 котельные.</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 xml:space="preserve"> -МО СП Петушинское-13котельных.</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-МО СП  Нагороное-20 котельных.</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Из низ 47 газовые, остальные используют мазут, уголь, дрова.</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Объекты магистральных газопроводов:</w:t>
      </w:r>
    </w:p>
    <w:p w:rsidR="00E1748E" w:rsidRPr="00E1748E" w:rsidRDefault="00E1748E" w:rsidP="00695586">
      <w:pPr>
        <w:widowControl w:val="0"/>
        <w:numPr>
          <w:ilvl w:val="0"/>
          <w:numId w:val="84"/>
        </w:numPr>
        <w:autoSpaceDE w:val="0"/>
        <w:autoSpaceDN w:val="0"/>
        <w:adjustRightInd w:val="0"/>
        <w:spacing w:before="120" w:line="240" w:lineRule="auto"/>
        <w:rPr>
          <w:sz w:val="26"/>
          <w:szCs w:val="24"/>
          <w:lang w:eastAsia="ru-RU"/>
        </w:rPr>
      </w:pPr>
      <w:r w:rsidRPr="00E1748E">
        <w:rPr>
          <w:sz w:val="26"/>
          <w:szCs w:val="24"/>
          <w:lang w:eastAsia="ru-RU"/>
        </w:rPr>
        <w:t xml:space="preserve">газопровод-отвод на г. Петушки (30,7 км D=325 мм, I класса, Рраб - 5,4 МПа), </w:t>
      </w:r>
    </w:p>
    <w:p w:rsidR="00E1748E" w:rsidRPr="00E1748E" w:rsidRDefault="00E1748E" w:rsidP="00695586">
      <w:pPr>
        <w:widowControl w:val="0"/>
        <w:numPr>
          <w:ilvl w:val="0"/>
          <w:numId w:val="84"/>
        </w:numPr>
        <w:autoSpaceDE w:val="0"/>
        <w:autoSpaceDN w:val="0"/>
        <w:adjustRightInd w:val="0"/>
        <w:spacing w:before="120" w:line="240" w:lineRule="auto"/>
        <w:rPr>
          <w:sz w:val="26"/>
          <w:szCs w:val="24"/>
          <w:lang w:eastAsia="ru-RU"/>
        </w:rPr>
      </w:pPr>
      <w:r w:rsidRPr="00E1748E">
        <w:rPr>
          <w:sz w:val="26"/>
          <w:szCs w:val="24"/>
          <w:lang w:eastAsia="ru-RU"/>
        </w:rPr>
        <w:t xml:space="preserve">газопровод-отвод на д, Воснушка (0,5км, D=159 мм, I класса, Рраб - 5,4 МПа), </w:t>
      </w:r>
    </w:p>
    <w:p w:rsidR="00E1748E" w:rsidRPr="00E1748E" w:rsidRDefault="00E1748E" w:rsidP="00695586">
      <w:pPr>
        <w:widowControl w:val="0"/>
        <w:numPr>
          <w:ilvl w:val="0"/>
          <w:numId w:val="84"/>
        </w:numPr>
        <w:autoSpaceDE w:val="0"/>
        <w:autoSpaceDN w:val="0"/>
        <w:adjustRightInd w:val="0"/>
        <w:spacing w:before="120" w:line="240" w:lineRule="auto"/>
        <w:rPr>
          <w:sz w:val="26"/>
          <w:szCs w:val="24"/>
          <w:lang w:eastAsia="ru-RU"/>
        </w:rPr>
      </w:pPr>
      <w:r w:rsidRPr="00E1748E">
        <w:rPr>
          <w:sz w:val="26"/>
          <w:szCs w:val="24"/>
          <w:lang w:eastAsia="ru-RU"/>
        </w:rPr>
        <w:t xml:space="preserve">газопровод-отвод на г. Костерёво (9,1 км, D=219 мм, J класса, Рраб - 5,4 МПа), </w:t>
      </w:r>
    </w:p>
    <w:p w:rsidR="00E1748E" w:rsidRPr="00E1748E" w:rsidRDefault="00E1748E" w:rsidP="00695586">
      <w:pPr>
        <w:widowControl w:val="0"/>
        <w:numPr>
          <w:ilvl w:val="0"/>
          <w:numId w:val="84"/>
        </w:numPr>
        <w:autoSpaceDE w:val="0"/>
        <w:autoSpaceDN w:val="0"/>
        <w:adjustRightInd w:val="0"/>
        <w:spacing w:before="120" w:line="240" w:lineRule="auto"/>
        <w:rPr>
          <w:sz w:val="26"/>
          <w:szCs w:val="24"/>
          <w:lang w:eastAsia="ru-RU"/>
        </w:rPr>
      </w:pPr>
      <w:r w:rsidRPr="00E1748E">
        <w:rPr>
          <w:sz w:val="26"/>
          <w:szCs w:val="24"/>
          <w:lang w:eastAsia="ru-RU"/>
        </w:rPr>
        <w:t>ГРС г. Петушки, ГРС д. Воспушка, ГРС г. Костерёво.</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Минимальное расстояние от газопроводов до объектов различного назначения (промышленных и сельскохозяйственных предприятий, коллективных садов с садовыми домиками, дачных поселков, отдельно стоящих зданий с массовым скоплением людей: школ, больниц, клубов, детских садов и др.) на основании п. 3.16, л. 3.17 и таблиц 4*, 5* СНиП 2.05.06-85* «Магистральные трубопроводы», исходя </w:t>
      </w:r>
      <w:r w:rsidRPr="00E1748E">
        <w:rPr>
          <w:sz w:val="26"/>
          <w:szCs w:val="24"/>
          <w:lang w:eastAsia="ru-RU"/>
        </w:rPr>
        <w:lastRenderedPageBreak/>
        <w:t>из необходимости обеспечения их безопасности установлено: от газопровода-отвода па г. Петушки, газопровода-отвода на д Воспушка, газопровод-отвод на г. Костерёво - 100 метров; от ГРС г. Петушки, ГРС д. Воспушка, ГРС г Костерёво- 150 метров.</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b/>
          <w:sz w:val="26"/>
          <w:szCs w:val="24"/>
          <w:lang w:eastAsia="ru-RU"/>
        </w:rPr>
      </w:pP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b/>
          <w:sz w:val="26"/>
          <w:szCs w:val="24"/>
          <w:lang w:eastAsia="ru-RU"/>
        </w:rPr>
        <w:t xml:space="preserve">АЗС </w:t>
      </w:r>
      <w:r w:rsidRPr="00E1748E">
        <w:rPr>
          <w:spacing w:val="-1"/>
          <w:sz w:val="26"/>
          <w:szCs w:val="26"/>
          <w:lang w:eastAsia="ru-RU"/>
        </w:rPr>
        <w:t>расположенные по поселениям.</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-На территории Петушинского поселения расположено 6 автозаправочных станций: 2 ед. на въезде из Петушков, две около границы с Пекшинским сельским поселением. Все АЗС расположены на трассе М7 «Волга».</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-На территории Пекшинского поселения расположено четыре автозаправочных станции. Две на границе подъезда к дер. Липны, одна в дер. Пекша и две на выезде из района. Все АЗС расположены на трассе М7 «Волга</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-На территории Нагорного сельского поселения расположено 3 автозаправочные станции: 2 ед. на выезде из населенного пункта Киржач и 1 в пос. Нагорный</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Природные пожары.</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По статистическим данным, районы с возникшими природными пожарами:</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п Сосновый Бор (1,9Га) - лесной пожар.</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д. Стенино (1,3 Га) - лесной пожар.</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ЛПК Покров (1,4 Га) - лесоторфяной пожар.</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д.Марково (2,4 Га) - лесоторфяной пожар.</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Костереевский военный лесхоз: два участка (1,1Га и 0.9 Га) - лесоторфяные пожары;</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д.Чаща (2,3га);</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д.Борок (1,3га);</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п.Клязьменский (2,8га);</w:t>
      </w:r>
    </w:p>
    <w:p w:rsidR="00E1748E" w:rsidRPr="00E1748E" w:rsidRDefault="00E1748E" w:rsidP="00695586">
      <w:pPr>
        <w:numPr>
          <w:ilvl w:val="0"/>
          <w:numId w:val="85"/>
        </w:numPr>
        <w:shd w:val="clear" w:color="auto" w:fill="FFFFFF"/>
        <w:tabs>
          <w:tab w:val="left" w:pos="0"/>
        </w:tabs>
        <w:autoSpaceDE w:val="0"/>
        <w:autoSpaceDN w:val="0"/>
        <w:adjustRightInd w:val="0"/>
        <w:spacing w:before="115" w:line="242" w:lineRule="auto"/>
        <w:rPr>
          <w:spacing w:val="-1"/>
          <w:sz w:val="26"/>
          <w:szCs w:val="26"/>
          <w:lang w:eastAsia="ru-RU"/>
        </w:rPr>
      </w:pPr>
      <w:r w:rsidRPr="00E1748E">
        <w:rPr>
          <w:spacing w:val="-1"/>
          <w:sz w:val="26"/>
          <w:szCs w:val="26"/>
          <w:lang w:eastAsia="ru-RU"/>
        </w:rPr>
        <w:t>д.Ляпино (3,6га).</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Водозаборные скважины</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Действующие артезианские водозаборные скважины расположенные на территории поселений:</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Петушинское поселение:Аннино – 2 скважины, Воспушка-3 скважины, Петушки -1 скважина.</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Пекшинское поселение: Ст. .Омутищи-1 скважина, п.Труд - 1 скважина, с.Андреевское - 1 скважина, д.Липна - 1 скважина.</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Нагорное поселении: пос. Луговой работает 1 артезианская скважина, д. Панфилово работает 1 артезианская скважина, д. Головино работают 2 артезианские скважины,д.Санино работает 1 артезианская скважина.</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Подтопление территории паводками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Территории, отрезаемые от поселения в период половодья или паводка:пос. Клязьменский -97/180(кол-во домов/кол-во жителей), д. Крутово (245/260),д. Борок (44/18), д. Богдарня (80/23), д. Чаща (39/10), общие количество жителей 400чел, д.Марково,д.Дубровка, общие количество жителей 160 чел.</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Эвакуация людей из населённых пунктов не производится, так как сохраняется не затопляемая территория с дорогами на Московскую область.</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Гидротехнические сооружения</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На территории поселения и на соседних поселениях имеются гидротехнические  сооружения (ГТС):</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Плотина Петушинская</w:t>
      </w:r>
      <w:r w:rsidRPr="00E1748E">
        <w:rPr>
          <w:sz w:val="26"/>
          <w:szCs w:val="24"/>
          <w:lang w:eastAsia="ru-RU"/>
        </w:rPr>
        <w:tab/>
        <w:t>г. Петушки, р. Березка</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Гидроузел Чуприяновский</w:t>
      </w:r>
      <w:r w:rsidRPr="00E1748E">
        <w:rPr>
          <w:sz w:val="26"/>
          <w:szCs w:val="24"/>
          <w:lang w:eastAsia="ru-RU"/>
        </w:rPr>
        <w:tab/>
        <w:t>Петушинский р-н, у д. Чуприяново</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Гидроузел Кобяки</w:t>
      </w:r>
      <w:r w:rsidRPr="00E1748E">
        <w:rPr>
          <w:sz w:val="26"/>
          <w:szCs w:val="24"/>
          <w:lang w:eastAsia="ru-RU"/>
        </w:rPr>
        <w:tab/>
        <w:t>Петушинский р-н, у д. Кобяки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Гидроузел Васильковский</w:t>
      </w:r>
      <w:r w:rsidRPr="00E1748E">
        <w:rPr>
          <w:sz w:val="26"/>
          <w:szCs w:val="24"/>
          <w:lang w:eastAsia="ru-RU"/>
        </w:rPr>
        <w:tab/>
        <w:t>Петушинский р-н, у д. Васильки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Гидроузел Аксеновский</w:t>
      </w:r>
      <w:r w:rsidRPr="00E1748E">
        <w:rPr>
          <w:sz w:val="26"/>
          <w:szCs w:val="24"/>
          <w:lang w:eastAsia="ru-RU"/>
        </w:rPr>
        <w:tab/>
        <w:t>Петушинский р-н, у д. Аксеново</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Гидроузел Городищенский</w:t>
      </w:r>
      <w:r w:rsidRPr="00E1748E">
        <w:rPr>
          <w:sz w:val="26"/>
          <w:szCs w:val="24"/>
          <w:lang w:eastAsia="ru-RU"/>
        </w:rPr>
        <w:tab/>
        <w:t>Петушинский р-н, у п.Городищи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Угроза затопления населённых пунктов на территории поселения при прорыве ГТС отсутствует.</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69" w:name="_Toc102739084"/>
      <w:r w:rsidRPr="00E1748E">
        <w:rPr>
          <w:rFonts w:ascii="Arial" w:hAnsi="Arial" w:cs="Arial"/>
          <w:b/>
          <w:i/>
          <w:szCs w:val="28"/>
          <w:lang w:eastAsia="ru-RU"/>
        </w:rPr>
        <w:t>Силы и средства, привлекаемые при ликвидации ЧС на территории района.</w:t>
      </w:r>
      <w:bookmarkEnd w:id="269"/>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Медицинские учреждения:</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Система здравоохранения Петушинского района представлена: Центральной районной больницей, 5 стационарами</w:t>
      </w:r>
      <w:r w:rsidRPr="00E1748E">
        <w:rPr>
          <w:b/>
          <w:sz w:val="26"/>
          <w:szCs w:val="24"/>
          <w:lang w:eastAsia="ru-RU"/>
        </w:rPr>
        <w:t>,</w:t>
      </w:r>
      <w:r w:rsidRPr="00E1748E">
        <w:rPr>
          <w:sz w:val="26"/>
          <w:szCs w:val="24"/>
          <w:lang w:eastAsia="ru-RU"/>
        </w:rPr>
        <w:t xml:space="preserve"> 5 амбулаторно-поликлиническими учреждениями и 23 ФАПами.</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Социальная инфраструктура (использование объектов как ПВР населения):</w:t>
      </w:r>
    </w:p>
    <w:p w:rsidR="00E1748E" w:rsidRPr="00E1748E" w:rsidRDefault="00E1748E" w:rsidP="00E1748E">
      <w:pPr>
        <w:autoSpaceDE w:val="0"/>
        <w:autoSpaceDN w:val="0"/>
        <w:adjustRightInd w:val="0"/>
        <w:spacing w:before="120" w:line="240" w:lineRule="auto"/>
        <w:ind w:firstLine="0"/>
        <w:rPr>
          <w:spacing w:val="-1"/>
          <w:sz w:val="26"/>
          <w:szCs w:val="26"/>
          <w:lang w:eastAsia="ru-RU"/>
        </w:rPr>
      </w:pPr>
      <w:r w:rsidRPr="00E1748E">
        <w:rPr>
          <w:spacing w:val="-1"/>
          <w:sz w:val="26"/>
          <w:szCs w:val="26"/>
          <w:lang w:eastAsia="ru-RU"/>
        </w:rPr>
        <w:t xml:space="preserve">Клубы – 23 учреждений на район; </w:t>
      </w:r>
      <w:r w:rsidRPr="00E1748E">
        <w:rPr>
          <w:sz w:val="26"/>
          <w:szCs w:val="24"/>
          <w:lang w:eastAsia="ru-RU"/>
        </w:rPr>
        <w:t xml:space="preserve">образовательные учреждения - </w:t>
      </w:r>
      <w:r w:rsidRPr="00E1748E">
        <w:rPr>
          <w:spacing w:val="-1"/>
          <w:sz w:val="26"/>
          <w:szCs w:val="26"/>
          <w:lang w:eastAsia="ru-RU"/>
        </w:rPr>
        <w:t>по району общее количество мест в образовательных учреждений составляет 9200 человек; пансионаты и дома отдыха на территории поселения – 28 учреждений.</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Противопожарную защиту территории обеспечивают:</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ДПО</w:t>
      </w:r>
      <w:r w:rsidRPr="00E1748E">
        <w:rPr>
          <w:sz w:val="26"/>
          <w:szCs w:val="24"/>
          <w:lang w:eastAsia="ru-RU"/>
        </w:rPr>
        <w:tab/>
        <w:t>г. Костерево</w:t>
      </w:r>
      <w:r w:rsidRPr="00E1748E">
        <w:rPr>
          <w:sz w:val="26"/>
          <w:szCs w:val="24"/>
          <w:lang w:eastAsia="ru-RU"/>
        </w:rPr>
        <w:tab/>
      </w:r>
      <w:r w:rsidRPr="00E1748E">
        <w:rPr>
          <w:sz w:val="26"/>
          <w:szCs w:val="24"/>
          <w:lang w:eastAsia="ru-RU"/>
        </w:rPr>
        <w:tab/>
        <w:t>7чел</w:t>
      </w:r>
      <w:r w:rsidRPr="00E1748E">
        <w:rPr>
          <w:sz w:val="26"/>
          <w:szCs w:val="24"/>
          <w:lang w:eastAsia="ru-RU"/>
        </w:rPr>
        <w:tab/>
        <w:t>1ед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ДПО</w:t>
      </w:r>
      <w:r w:rsidRPr="00E1748E">
        <w:rPr>
          <w:sz w:val="26"/>
          <w:szCs w:val="24"/>
          <w:lang w:eastAsia="ru-RU"/>
        </w:rPr>
        <w:tab/>
        <w:t>д. Пахомово</w:t>
      </w:r>
      <w:r w:rsidRPr="00E1748E">
        <w:rPr>
          <w:sz w:val="26"/>
          <w:szCs w:val="24"/>
          <w:lang w:eastAsia="ru-RU"/>
        </w:rPr>
        <w:tab/>
      </w:r>
      <w:r w:rsidRPr="00E1748E">
        <w:rPr>
          <w:sz w:val="26"/>
          <w:szCs w:val="24"/>
          <w:lang w:eastAsia="ru-RU"/>
        </w:rPr>
        <w:tab/>
        <w:t>4чел</w:t>
      </w:r>
      <w:r w:rsidRPr="00E1748E">
        <w:rPr>
          <w:sz w:val="26"/>
          <w:szCs w:val="24"/>
          <w:lang w:eastAsia="ru-RU"/>
        </w:rPr>
        <w:tab/>
        <w:t>1ед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п. Берёзка</w:t>
      </w:r>
      <w:r w:rsidRPr="00E1748E">
        <w:rPr>
          <w:sz w:val="26"/>
          <w:szCs w:val="24"/>
          <w:lang w:eastAsia="ru-RU"/>
        </w:rPr>
        <w:tab/>
      </w:r>
      <w:r w:rsidRPr="00E1748E">
        <w:rPr>
          <w:sz w:val="26"/>
          <w:szCs w:val="24"/>
          <w:lang w:eastAsia="ru-RU"/>
        </w:rPr>
        <w:tab/>
        <w:t>18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д. Костино</w:t>
      </w:r>
      <w:r w:rsidRPr="00E1748E">
        <w:rPr>
          <w:sz w:val="26"/>
          <w:szCs w:val="24"/>
          <w:lang w:eastAsia="ru-RU"/>
        </w:rPr>
        <w:tab/>
      </w:r>
      <w:r w:rsidRPr="00E1748E">
        <w:rPr>
          <w:sz w:val="26"/>
          <w:szCs w:val="24"/>
          <w:lang w:eastAsia="ru-RU"/>
        </w:rPr>
        <w:tab/>
        <w:t>9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д. Рождество</w:t>
      </w:r>
      <w:r w:rsidRPr="00E1748E">
        <w:rPr>
          <w:sz w:val="26"/>
          <w:szCs w:val="24"/>
          <w:lang w:eastAsia="ru-RU"/>
        </w:rPr>
        <w:tab/>
        <w:t>9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п. Городищи</w:t>
      </w:r>
      <w:r w:rsidRPr="00E1748E">
        <w:rPr>
          <w:sz w:val="26"/>
          <w:szCs w:val="24"/>
          <w:lang w:eastAsia="ru-RU"/>
        </w:rPr>
        <w:tab/>
        <w:t>12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д. Болдино</w:t>
      </w:r>
      <w:r w:rsidRPr="00E1748E">
        <w:rPr>
          <w:sz w:val="26"/>
          <w:szCs w:val="24"/>
          <w:lang w:eastAsia="ru-RU"/>
        </w:rPr>
        <w:tab/>
      </w:r>
      <w:r w:rsidRPr="00E1748E">
        <w:rPr>
          <w:sz w:val="26"/>
          <w:szCs w:val="24"/>
          <w:lang w:eastAsia="ru-RU"/>
        </w:rPr>
        <w:tab/>
        <w:t>9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lastRenderedPageBreak/>
        <w:t>ВПО</w:t>
      </w:r>
      <w:r w:rsidRPr="00E1748E">
        <w:rPr>
          <w:sz w:val="26"/>
          <w:szCs w:val="24"/>
          <w:lang w:eastAsia="ru-RU"/>
        </w:rPr>
        <w:tab/>
        <w:t>г. Костерёво-1</w:t>
      </w:r>
      <w:r w:rsidRPr="00E1748E">
        <w:rPr>
          <w:sz w:val="26"/>
          <w:szCs w:val="24"/>
          <w:lang w:eastAsia="ru-RU"/>
        </w:rPr>
        <w:tab/>
        <w:t>9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д.Крутово</w:t>
      </w:r>
      <w:r w:rsidRPr="00E1748E">
        <w:rPr>
          <w:sz w:val="26"/>
          <w:szCs w:val="24"/>
          <w:lang w:eastAsia="ru-RU"/>
        </w:rPr>
        <w:tab/>
      </w:r>
      <w:r w:rsidRPr="00E1748E">
        <w:rPr>
          <w:sz w:val="26"/>
          <w:szCs w:val="24"/>
          <w:lang w:eastAsia="ru-RU"/>
        </w:rPr>
        <w:tab/>
        <w:t>9 чел</w:t>
      </w:r>
      <w:r w:rsidRPr="00E1748E">
        <w:rPr>
          <w:sz w:val="26"/>
          <w:szCs w:val="24"/>
          <w:lang w:eastAsia="ru-RU"/>
        </w:rPr>
        <w:tab/>
        <w:t>2ед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г. Петушки</w:t>
      </w:r>
      <w:r w:rsidRPr="00E1748E">
        <w:rPr>
          <w:sz w:val="26"/>
          <w:szCs w:val="24"/>
          <w:lang w:eastAsia="ru-RU"/>
        </w:rPr>
        <w:tab/>
      </w:r>
      <w:r w:rsidRPr="00E1748E">
        <w:rPr>
          <w:sz w:val="26"/>
          <w:szCs w:val="24"/>
          <w:lang w:eastAsia="ru-RU"/>
        </w:rPr>
        <w:tab/>
        <w:t>18 чел</w:t>
      </w:r>
      <w:r w:rsidRPr="00E1748E">
        <w:rPr>
          <w:sz w:val="26"/>
          <w:szCs w:val="24"/>
          <w:lang w:eastAsia="ru-RU"/>
        </w:rPr>
        <w:tab/>
        <w:t>1ед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г. Покров</w:t>
      </w:r>
      <w:r w:rsidRPr="00E1748E">
        <w:rPr>
          <w:sz w:val="26"/>
          <w:szCs w:val="24"/>
          <w:lang w:eastAsia="ru-RU"/>
        </w:rPr>
        <w:tab/>
      </w:r>
      <w:r w:rsidRPr="00E1748E">
        <w:rPr>
          <w:sz w:val="26"/>
          <w:szCs w:val="24"/>
          <w:lang w:eastAsia="ru-RU"/>
        </w:rPr>
        <w:tab/>
        <w:t>18 чел</w:t>
      </w:r>
      <w:r w:rsidRPr="00E1748E">
        <w:rPr>
          <w:sz w:val="26"/>
          <w:szCs w:val="24"/>
          <w:lang w:eastAsia="ru-RU"/>
        </w:rPr>
        <w:tab/>
        <w:t>1 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ВПО</w:t>
      </w:r>
      <w:r w:rsidRPr="00E1748E">
        <w:rPr>
          <w:sz w:val="26"/>
          <w:szCs w:val="24"/>
          <w:lang w:eastAsia="ru-RU"/>
        </w:rPr>
        <w:tab/>
        <w:t>ст.Болдино</w:t>
      </w:r>
      <w:r w:rsidRPr="00E1748E">
        <w:rPr>
          <w:sz w:val="26"/>
          <w:szCs w:val="24"/>
          <w:lang w:eastAsia="ru-RU"/>
        </w:rPr>
        <w:tab/>
      </w:r>
      <w:r w:rsidRPr="00E1748E">
        <w:rPr>
          <w:sz w:val="26"/>
          <w:szCs w:val="24"/>
          <w:lang w:eastAsia="ru-RU"/>
        </w:rPr>
        <w:tab/>
        <w:t>18 чел</w:t>
      </w:r>
      <w:r w:rsidRPr="00E1748E">
        <w:rPr>
          <w:sz w:val="26"/>
          <w:szCs w:val="24"/>
          <w:lang w:eastAsia="ru-RU"/>
        </w:rPr>
        <w:tab/>
        <w:t>1 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ПЧ-44</w:t>
      </w:r>
      <w:r w:rsidRPr="00E1748E">
        <w:rPr>
          <w:sz w:val="26"/>
          <w:szCs w:val="24"/>
          <w:lang w:eastAsia="ru-RU"/>
        </w:rPr>
        <w:tab/>
        <w:t>г. Костерево,</w:t>
      </w:r>
      <w:r w:rsidRPr="00E1748E">
        <w:rPr>
          <w:sz w:val="26"/>
          <w:szCs w:val="24"/>
          <w:lang w:eastAsia="ru-RU"/>
        </w:rPr>
        <w:tab/>
        <w:t>18 чел</w:t>
      </w:r>
      <w:r w:rsidRPr="00E1748E">
        <w:rPr>
          <w:sz w:val="26"/>
          <w:szCs w:val="24"/>
          <w:lang w:eastAsia="ru-RU"/>
        </w:rPr>
        <w:tab/>
        <w:t>2 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ПЧ-43</w:t>
      </w:r>
      <w:r w:rsidRPr="00E1748E">
        <w:rPr>
          <w:sz w:val="26"/>
          <w:szCs w:val="24"/>
          <w:lang w:eastAsia="ru-RU"/>
        </w:rPr>
        <w:tab/>
        <w:t>г. Покров</w:t>
      </w:r>
      <w:r w:rsidRPr="00E1748E">
        <w:rPr>
          <w:sz w:val="26"/>
          <w:szCs w:val="24"/>
          <w:lang w:eastAsia="ru-RU"/>
        </w:rPr>
        <w:tab/>
      </w:r>
      <w:r w:rsidRPr="00E1748E">
        <w:rPr>
          <w:sz w:val="26"/>
          <w:szCs w:val="24"/>
          <w:lang w:eastAsia="ru-RU"/>
        </w:rPr>
        <w:tab/>
        <w:t>35 чел 5 ед тех</w:t>
      </w:r>
      <w:r w:rsidRPr="00E1748E">
        <w:rPr>
          <w:sz w:val="26"/>
          <w:szCs w:val="24"/>
          <w:lang w:eastAsia="ru-RU"/>
        </w:rPr>
        <w:tab/>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ПЧ-77</w:t>
      </w:r>
      <w:r w:rsidRPr="00E1748E">
        <w:rPr>
          <w:sz w:val="26"/>
          <w:szCs w:val="24"/>
          <w:lang w:eastAsia="ru-RU"/>
        </w:rPr>
        <w:tab/>
        <w:t>г. Петушки</w:t>
      </w:r>
      <w:r w:rsidRPr="00E1748E">
        <w:rPr>
          <w:sz w:val="26"/>
          <w:szCs w:val="24"/>
          <w:lang w:eastAsia="ru-RU"/>
        </w:rPr>
        <w:tab/>
      </w:r>
      <w:r w:rsidRPr="00E1748E">
        <w:rPr>
          <w:sz w:val="26"/>
          <w:szCs w:val="24"/>
          <w:lang w:eastAsia="ru-RU"/>
        </w:rPr>
        <w:tab/>
        <w:t>36 чел</w:t>
      </w:r>
      <w:r w:rsidRPr="00E1748E">
        <w:rPr>
          <w:sz w:val="26"/>
          <w:szCs w:val="24"/>
          <w:lang w:eastAsia="ru-RU"/>
        </w:rPr>
        <w:tab/>
        <w:t>5ед тех</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Служба специального отдела ФПС №66 МЧС России (пос.Вольгинский)</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Общественный транспорт</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Пассажирские перевозки осуществляет Покровский МУ АТП «Рейс», постоянные автобусные маршруты проходят по автодорогам с твердым покрытием. Транспортным узлом поселения является г. Петушки.</w:t>
      </w:r>
    </w:p>
    <w:p w:rsidR="00E1748E" w:rsidRPr="00E1748E" w:rsidRDefault="00E1748E" w:rsidP="00E1748E">
      <w:pPr>
        <w:autoSpaceDE w:val="0"/>
        <w:autoSpaceDN w:val="0"/>
        <w:adjustRightInd w:val="0"/>
        <w:spacing w:before="240" w:after="60" w:line="240" w:lineRule="auto"/>
        <w:ind w:firstLine="0"/>
        <w:jc w:val="left"/>
        <w:outlineLvl w:val="7"/>
        <w:rPr>
          <w:b/>
          <w:sz w:val="26"/>
          <w:szCs w:val="24"/>
          <w:lang w:eastAsia="ru-RU"/>
        </w:rPr>
      </w:pPr>
      <w:r w:rsidRPr="00E1748E">
        <w:rPr>
          <w:b/>
          <w:sz w:val="26"/>
          <w:szCs w:val="24"/>
          <w:lang w:eastAsia="ru-RU"/>
        </w:rPr>
        <w:t>Дополнительные силы</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-Аварийно восстановительный автопоезд г.Владимир.</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-Пожарный автопоед г.Владимир.</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ГИБДД г. Петушки - 14 чел.л\с, 5ед.техники.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ДРСУ г.Петушки - 24 чел.л.\с, 8 ед.техники.</w:t>
      </w:r>
    </w:p>
    <w:p w:rsidR="00E1748E" w:rsidRPr="00E1748E" w:rsidRDefault="00E1748E" w:rsidP="00E1748E">
      <w:pPr>
        <w:shd w:val="clear" w:color="auto" w:fill="FFFFFF"/>
        <w:tabs>
          <w:tab w:val="left" w:pos="0"/>
        </w:tabs>
        <w:autoSpaceDE w:val="0"/>
        <w:autoSpaceDN w:val="0"/>
        <w:adjustRightInd w:val="0"/>
        <w:spacing w:before="115" w:line="242" w:lineRule="auto"/>
        <w:ind w:firstLine="0"/>
        <w:rPr>
          <w:spacing w:val="-1"/>
          <w:sz w:val="26"/>
          <w:szCs w:val="26"/>
          <w:lang w:eastAsia="ru-RU"/>
        </w:rPr>
      </w:pPr>
      <w:r w:rsidRPr="00E1748E">
        <w:rPr>
          <w:spacing w:val="-1"/>
          <w:sz w:val="26"/>
          <w:szCs w:val="26"/>
          <w:lang w:eastAsia="ru-RU"/>
        </w:rPr>
        <w:t>Трест «ПетушкиГОРГАЗ» - 12чел.л\с, 4 ед.техники.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Для осуществления наблюдения и контроля за состоянием окружающей среды и обстановкой на объектах создана сеть наблюдения и лабораторного контроля (СНЛК). В состав СНЛК района входит:</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Центр государственного санитарно-эпидемиологического надзора (ЦГСЭН) г. Петушки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Центр госэпидемнадзора № 127 п. Вольгинский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Районная ветеринарная лаборатория г. Петушки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Авиационная разведка, проходящая помаршруту г.Покров, г.Петушки, Костерево, Собинка.</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Имеющиеся вертолётные площадки: п.Нагорный, д.Крутово.</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Создан фонд средств индивидуальной защиты на 4890 чел. (СИЗ)</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На территории района создан резерв материальных и финансовых средств на случай ЧС, заключены договора на поставку материальных средств с торговыми предприятиями.</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Организации, имеющие опасные производственные объекты, разрабатывают планы по предупреждению и ликвидации разливов нефти и нефтепродуктов.</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Созданы и работают комиссии по предупреждению чрезвычайных ситуаций.</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lastRenderedPageBreak/>
        <w:t>Создана и работает ЕДДС Петушинского района. Все населённые пункты телефонизированы, 80% всего населения охвачено системами оповещения.</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70" w:name="_Toc102739085"/>
      <w:r w:rsidRPr="00E1748E">
        <w:rPr>
          <w:rFonts w:ascii="Arial" w:hAnsi="Arial" w:cs="Arial"/>
          <w:b/>
          <w:i/>
          <w:szCs w:val="28"/>
          <w:lang w:eastAsia="ru-RU"/>
        </w:rPr>
        <w:t>Предлагаемые мероприятия по обеспечению противопожарной безопасности района</w:t>
      </w:r>
      <w:bookmarkEnd w:id="270"/>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71" w:name="_Toc102739086"/>
      <w:r w:rsidRPr="00E1748E">
        <w:rPr>
          <w:rFonts w:ascii="Arial" w:hAnsi="Arial" w:cs="Arial"/>
          <w:b/>
          <w:sz w:val="26"/>
          <w:szCs w:val="26"/>
          <w:lang w:eastAsia="ru-RU"/>
        </w:rPr>
        <w:t>Мероприятия организационного характера районного уровня.</w:t>
      </w:r>
      <w:bookmarkEnd w:id="271"/>
      <w:r w:rsidRPr="00E1748E">
        <w:rPr>
          <w:rFonts w:ascii="Arial" w:hAnsi="Arial" w:cs="Arial"/>
          <w:b/>
          <w:sz w:val="26"/>
          <w:szCs w:val="26"/>
          <w:lang w:eastAsia="ru-RU"/>
        </w:rPr>
        <w:t xml:space="preserve"> </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В соответствии с Федеральным законом от 21 декабря 1994 года N 69-ФЗ "О пожарной безопасности", Федеральным законом от 6 октября 2003 года N 131-ФЗ "Об общих принципах организации местного самоуправления в Российской Федерации", Жилищным кодексом Российской Федерации, Градостроительным кодексом Российской Федерации и в целях укрепления пожарной безопасности в жилищном фонде, садоводческих, огороднических и дачных некоммерческих объединениях, учреждениях и на объектах различных форм собственности на территории Петушинского района Владимирской области должны быть разработаны и утверждены следующие документы:</w:t>
      </w:r>
    </w:p>
    <w:p w:rsidR="00E1748E" w:rsidRPr="00E1748E" w:rsidRDefault="00E1748E" w:rsidP="00E1748E">
      <w:pPr>
        <w:autoSpaceDE w:val="0"/>
        <w:autoSpaceDN w:val="0"/>
        <w:adjustRightInd w:val="0"/>
        <w:spacing w:before="120" w:line="240" w:lineRule="auto"/>
        <w:ind w:firstLine="720"/>
        <w:rPr>
          <w:sz w:val="26"/>
          <w:szCs w:val="24"/>
          <w:lang w:eastAsia="ru-RU"/>
        </w:rPr>
      </w:pP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1.Положение об обязательном обучении мерам пожарной безопасности неработающего населения, служащих, работников предприятий, организаций, учреждений и обучающихся в образовательных учреждениях на территории Петушинского района.</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2.Перечень первичных средств пожаротушения и противопожарного инвентаря для помещений и строений, принадлежащих гражданам.</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3.Положение об организации общественного и муниципального контроля за соблюдением требований пожарной безопасности в населенных пунктах на территории Петушинского района.</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4.Положение об обеспечении первичных мер пожарной безопасности на территории муниципальных образованийПетушинского района.</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5.Обеспечение комитетом по информационной политике и телекоммуникациям по требованию Управления государственного пожарного надзора Главного управления МЧС России по Владимирской области  незамедлительное и на безвозмездной основе публикование оперативной информации по вопросам пожарной безопасности.</w:t>
      </w:r>
    </w:p>
    <w:p w:rsidR="00E1748E" w:rsidRPr="00E1748E" w:rsidRDefault="00E1748E" w:rsidP="00E1748E">
      <w:pPr>
        <w:autoSpaceDE w:val="0"/>
        <w:autoSpaceDN w:val="0"/>
        <w:adjustRightInd w:val="0"/>
        <w:spacing w:before="120" w:line="240" w:lineRule="auto"/>
        <w:ind w:firstLine="720"/>
        <w:rPr>
          <w:sz w:val="26"/>
          <w:szCs w:val="24"/>
          <w:lang w:eastAsia="ru-RU"/>
        </w:rPr>
      </w:pP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72" w:name="_Toc102739087"/>
      <w:r w:rsidRPr="00E1748E">
        <w:rPr>
          <w:rFonts w:ascii="Arial" w:hAnsi="Arial" w:cs="Arial"/>
          <w:b/>
          <w:sz w:val="26"/>
          <w:szCs w:val="26"/>
          <w:lang w:eastAsia="ru-RU"/>
        </w:rPr>
        <w:t>Мероприятия организационного характера уровня поселений.</w:t>
      </w:r>
      <w:bookmarkEnd w:id="272"/>
      <w:r w:rsidRPr="00E1748E">
        <w:rPr>
          <w:rFonts w:ascii="Arial" w:hAnsi="Arial" w:cs="Arial"/>
          <w:b/>
          <w:sz w:val="26"/>
          <w:szCs w:val="26"/>
          <w:lang w:eastAsia="ru-RU"/>
        </w:rPr>
        <w:t xml:space="preserve"> </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1. Предусмотреть в бюджете муниципального образования средства:</w:t>
      </w:r>
    </w:p>
    <w:p w:rsidR="00E1748E" w:rsidRPr="00E1748E" w:rsidRDefault="00E1748E" w:rsidP="00695586">
      <w:pPr>
        <w:widowControl w:val="0"/>
        <w:numPr>
          <w:ilvl w:val="0"/>
          <w:numId w:val="86"/>
        </w:numPr>
        <w:autoSpaceDE w:val="0"/>
        <w:autoSpaceDN w:val="0"/>
        <w:adjustRightInd w:val="0"/>
        <w:spacing w:before="120" w:line="240" w:lineRule="auto"/>
        <w:rPr>
          <w:sz w:val="26"/>
          <w:szCs w:val="24"/>
          <w:lang w:eastAsia="ru-RU"/>
        </w:rPr>
      </w:pPr>
      <w:r w:rsidRPr="00E1748E">
        <w:rPr>
          <w:sz w:val="26"/>
          <w:szCs w:val="24"/>
          <w:lang w:eastAsia="ru-RU"/>
        </w:rPr>
        <w:t>на обеспечение первичных мер пожарной безопасности на территории муниципального образования;</w:t>
      </w:r>
    </w:p>
    <w:p w:rsidR="00E1748E" w:rsidRPr="00E1748E" w:rsidRDefault="00E1748E" w:rsidP="00695586">
      <w:pPr>
        <w:widowControl w:val="0"/>
        <w:numPr>
          <w:ilvl w:val="0"/>
          <w:numId w:val="86"/>
        </w:numPr>
        <w:autoSpaceDE w:val="0"/>
        <w:autoSpaceDN w:val="0"/>
        <w:adjustRightInd w:val="0"/>
        <w:spacing w:before="120" w:line="240" w:lineRule="auto"/>
        <w:rPr>
          <w:sz w:val="26"/>
          <w:szCs w:val="24"/>
          <w:lang w:eastAsia="ru-RU"/>
        </w:rPr>
      </w:pPr>
      <w:r w:rsidRPr="00E1748E">
        <w:rPr>
          <w:sz w:val="26"/>
          <w:szCs w:val="24"/>
          <w:lang w:eastAsia="ru-RU"/>
        </w:rPr>
        <w:t xml:space="preserve">на создание и содержание муниципальной пожарной охраны, добровольных пожарных формирований в населенных пунктах, находящихся на значительном расстоянии от подразделений </w:t>
      </w:r>
      <w:r w:rsidRPr="00E1748E">
        <w:rPr>
          <w:sz w:val="26"/>
          <w:szCs w:val="24"/>
          <w:lang w:eastAsia="ru-RU"/>
        </w:rPr>
        <w:lastRenderedPageBreak/>
        <w:t>государственной противопожарной службы;</w:t>
      </w:r>
    </w:p>
    <w:p w:rsidR="00E1748E" w:rsidRPr="00E1748E" w:rsidRDefault="00E1748E" w:rsidP="00695586">
      <w:pPr>
        <w:widowControl w:val="0"/>
        <w:numPr>
          <w:ilvl w:val="0"/>
          <w:numId w:val="86"/>
        </w:numPr>
        <w:autoSpaceDE w:val="0"/>
        <w:autoSpaceDN w:val="0"/>
        <w:adjustRightInd w:val="0"/>
        <w:spacing w:before="120" w:line="240" w:lineRule="auto"/>
        <w:rPr>
          <w:sz w:val="26"/>
          <w:szCs w:val="24"/>
          <w:lang w:eastAsia="ru-RU"/>
        </w:rPr>
      </w:pPr>
      <w:r w:rsidRPr="00E1748E">
        <w:rPr>
          <w:sz w:val="26"/>
          <w:szCs w:val="24"/>
          <w:lang w:eastAsia="ru-RU"/>
        </w:rPr>
        <w:t>на страхование муниципального жилья и имущества;</w:t>
      </w:r>
    </w:p>
    <w:p w:rsidR="00E1748E" w:rsidRPr="00E1748E" w:rsidRDefault="00E1748E" w:rsidP="00695586">
      <w:pPr>
        <w:widowControl w:val="0"/>
        <w:numPr>
          <w:ilvl w:val="0"/>
          <w:numId w:val="86"/>
        </w:numPr>
        <w:autoSpaceDE w:val="0"/>
        <w:autoSpaceDN w:val="0"/>
        <w:adjustRightInd w:val="0"/>
        <w:spacing w:before="120" w:line="240" w:lineRule="auto"/>
        <w:rPr>
          <w:sz w:val="26"/>
          <w:szCs w:val="24"/>
          <w:lang w:eastAsia="ru-RU"/>
        </w:rPr>
      </w:pPr>
      <w:r w:rsidRPr="00E1748E">
        <w:rPr>
          <w:sz w:val="26"/>
          <w:szCs w:val="24"/>
          <w:lang w:eastAsia="ru-RU"/>
        </w:rPr>
        <w:t>на ремонт, испытание и техническое обслуживание систем автоматической противопожарной защиты, в том числе систем противопожарного водоснабжения, предназначенного для тушения пожаров;</w:t>
      </w:r>
    </w:p>
    <w:p w:rsidR="00E1748E" w:rsidRPr="00E1748E" w:rsidRDefault="00E1748E" w:rsidP="00695586">
      <w:pPr>
        <w:widowControl w:val="0"/>
        <w:numPr>
          <w:ilvl w:val="0"/>
          <w:numId w:val="86"/>
        </w:numPr>
        <w:autoSpaceDE w:val="0"/>
        <w:autoSpaceDN w:val="0"/>
        <w:adjustRightInd w:val="0"/>
        <w:spacing w:before="120" w:line="240" w:lineRule="auto"/>
        <w:rPr>
          <w:sz w:val="26"/>
          <w:szCs w:val="24"/>
          <w:lang w:eastAsia="ru-RU"/>
        </w:rPr>
      </w:pPr>
      <w:r w:rsidRPr="00E1748E">
        <w:rPr>
          <w:sz w:val="26"/>
          <w:szCs w:val="24"/>
          <w:lang w:eastAsia="ru-RU"/>
        </w:rPr>
        <w:t>на проведение регламентных работ и замену неисправного электрооборудования, чистку вентиляционных каналов и дымоходов в муниципальном жилищном фонде;</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на проведение противопожарной пропаганды среди населения.</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2.Определить порядок оповещения и сбора населения для тушения пожаров в населенных пунктах, садоводческих, огороднических и дачных некоммерческих объединениях, крестьянских и фермерских хозяйств, обязать граждан вывесить на стенах индивидуальных жилых домов и дачных построек таблички установленного образца с изображением инвентаря, с которым необходимо прибыть на тушение пожара.</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3.Провести комплексные мероприятия перед наступлением пожароопасного периода и подготовку муниципального жилищного фонда к эксплуатации в осенне-зимний период.</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4.Принять и утвердить нормативные правовые акты, регламентирующие отношения по вопросам обеспечения пожарной безопасности на территории муниципального образования.</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5.Совместно со средствами массовой информации активизировать пропаганду по вопросам пожарной безопасности среди населения, организовать тематические программы и социальные рубрики.</w:t>
      </w:r>
    </w:p>
    <w:p w:rsidR="00E1748E" w:rsidRPr="00E1748E" w:rsidRDefault="00E1748E" w:rsidP="00E1748E">
      <w:pPr>
        <w:autoSpaceDE w:val="0"/>
        <w:autoSpaceDN w:val="0"/>
        <w:adjustRightInd w:val="0"/>
        <w:spacing w:before="120" w:line="240" w:lineRule="auto"/>
        <w:ind w:firstLine="720"/>
        <w:rPr>
          <w:sz w:val="26"/>
          <w:szCs w:val="24"/>
          <w:lang w:eastAsia="ru-RU"/>
        </w:rPr>
      </w:pPr>
    </w:p>
    <w:p w:rsidR="00E1748E" w:rsidRPr="00E1748E" w:rsidRDefault="00E1748E" w:rsidP="00E1748E">
      <w:pPr>
        <w:keepNext/>
        <w:numPr>
          <w:ilvl w:val="2"/>
          <w:numId w:val="2"/>
        </w:numPr>
        <w:autoSpaceDE w:val="0"/>
        <w:autoSpaceDN w:val="0"/>
        <w:adjustRightInd w:val="0"/>
        <w:spacing w:before="360" w:after="60" w:line="240" w:lineRule="auto"/>
        <w:ind w:firstLine="0"/>
        <w:jc w:val="left"/>
        <w:outlineLvl w:val="2"/>
        <w:rPr>
          <w:rFonts w:ascii="Arial" w:hAnsi="Arial" w:cs="Arial"/>
          <w:b/>
          <w:sz w:val="26"/>
          <w:szCs w:val="26"/>
          <w:lang w:eastAsia="ru-RU"/>
        </w:rPr>
      </w:pPr>
      <w:bookmarkStart w:id="273" w:name="_Toc102739088"/>
      <w:r w:rsidRPr="00E1748E">
        <w:rPr>
          <w:rFonts w:ascii="Arial" w:hAnsi="Arial" w:cs="Arial"/>
          <w:b/>
          <w:sz w:val="26"/>
          <w:szCs w:val="26"/>
          <w:lang w:eastAsia="ru-RU"/>
        </w:rPr>
        <w:t>Мероприятия технического характера.</w:t>
      </w:r>
      <w:bookmarkEnd w:id="273"/>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При проектировании, строительстве, развитии территории, разработке пожарных регламентов, опираются на следующие документы:</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Федеральный закон Российской Федерации г. N 123-ФЗ (от 22 июля 2008 г.) "Технический регламент о требованиях пожарной безопасности", устанавливает общие требования пожарной безопасности к объектам защиты, в том числе к зданиям, сооружениям и строениям, промышленным объектам, пожарно-технической продукции и продукции общего назначения.</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Правила пожарной безопасности в Российской Федерации (ППБ 01-03) (от 18 июня 2003 г. N 313)устанавливает требования пожарной безопасности организационного характера обязательные для применения и исполнения органами государственной власти, органами местного самоуправления, организациями, независимо от их организационно-правовых форм и форм собственности.</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Из которых к противопожарной охране населённых пунктов относятся следующие требования:</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lastRenderedPageBreak/>
        <w:t>1.Для населенных пунктов, расположенных в лесных массивах, органами местного самоуправления разрабатываются и выполняются мероприятия, исключающие возможность переброса огня при лесных и торфяных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2.Рекомендуется у каждого жилого строения устанавливать емкость (бочку) с водой или иметь огнетушитель.</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4.На территории сельских населенных пунктов, блок-контейнерных зданий,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пожарной охраны.</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5.Возводить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противопожарных правил, нормативов.</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 xml:space="preserve">4.В летний период в условиях устойчивой сухой, жаркой и ветреной погоды или при получении штормового предупреждения в сельских населенных пунктах и предприятиях, дачных поселках, садовых участках по решению органов исполнительной власти, местного самоуправления разведение костров, проведение пожароопасных работ на определенных участках, топка печей, кухонных очагов и котельных установок, работающих на твердом топливе, может временно приостанавливаться. </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5.В весенне-летний пожароопасный период необходимо при пожарном депо в помощь членам добровольной пожарной дружины (пожарно-сторожевой охраны) организовывать дежурство граждан и работников предприятий, расположенных в населенном пункте.</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6.Населенные пункты и отдельно расположенные объекты обеспечиваются исправной бесплатной телефонной или радиосвязью для сообщения о пожаре в пожарную охрану.</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6"/>
          <w:lang w:eastAsia="ru-RU"/>
        </w:rPr>
        <w:t xml:space="preserve">7.Для населённых пунктов </w:t>
      </w:r>
      <w:r w:rsidRPr="00E1748E">
        <w:rPr>
          <w:sz w:val="26"/>
          <w:szCs w:val="24"/>
          <w:lang w:eastAsia="ru-RU"/>
        </w:rPr>
        <w:t>с централизованной системой водоснабжения, расход воды на пожаротушение предусматривается из водопровода,объединённого с хозяйственно питьевым и производственными водопроводами.</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8.Расстановка пожарных гидрантов предусматривается в соответствии с п. 16,п.17</w:t>
      </w:r>
      <w:r w:rsidRPr="00E1748E">
        <w:rPr>
          <w:sz w:val="26"/>
          <w:szCs w:val="24"/>
          <w:lang w:val="en-US" w:eastAsia="ru-RU"/>
        </w:rPr>
        <w:t>c</w:t>
      </w:r>
      <w:r w:rsidRPr="00E1748E">
        <w:rPr>
          <w:sz w:val="26"/>
          <w:szCs w:val="24"/>
          <w:lang w:eastAsia="ru-RU"/>
        </w:rPr>
        <w:t>т.68 123 –Федерального закона. Вдоль автомобильных дорог, 2.5 м от края проезжей части и не ближе чем 5 м от стен домов, размещением гидрантов вне зон возможных завалов.</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lastRenderedPageBreak/>
        <w:t>9.На остальной территории муниципальных образований для противопожарной защиты организуются пожарные водоёмы, с обязательной организацией водозаборных площадок для подъезда не менее двух пожарных машин одновременно. Противопожарные водоёмы требуют очистки и дно углубления, устройство у прудов разворотных площадок с твердым покрытием.</w:t>
      </w:r>
    </w:p>
    <w:p w:rsidR="00E1748E" w:rsidRPr="00E1748E" w:rsidRDefault="00E1748E" w:rsidP="00E1748E">
      <w:pPr>
        <w:autoSpaceDE w:val="0"/>
        <w:autoSpaceDN w:val="0"/>
        <w:adjustRightInd w:val="0"/>
        <w:spacing w:before="120" w:line="240" w:lineRule="auto"/>
        <w:ind w:firstLine="720"/>
        <w:rPr>
          <w:sz w:val="26"/>
          <w:szCs w:val="24"/>
          <w:lang w:eastAsia="ru-RU"/>
        </w:rPr>
      </w:pPr>
      <w:r w:rsidRPr="00E1748E">
        <w:rPr>
          <w:sz w:val="26"/>
          <w:szCs w:val="24"/>
          <w:lang w:eastAsia="ru-RU"/>
        </w:rPr>
        <w:t xml:space="preserve">10.Согласно </w:t>
      </w:r>
      <w:r w:rsidRPr="00E1748E">
        <w:rPr>
          <w:sz w:val="26"/>
          <w:szCs w:val="26"/>
          <w:lang w:eastAsia="ru-RU"/>
        </w:rPr>
        <w:t>СНиП 2.01.51-90 объем</w:t>
      </w:r>
      <w:r w:rsidRPr="00E1748E">
        <w:rPr>
          <w:sz w:val="26"/>
          <w:szCs w:val="24"/>
          <w:lang w:eastAsia="ru-RU"/>
        </w:rPr>
        <w:t xml:space="preserve"> пожарных водоёмов должна составлять 3000 м</w:t>
      </w:r>
      <w:r w:rsidRPr="00E1748E">
        <w:rPr>
          <w:sz w:val="26"/>
          <w:szCs w:val="24"/>
          <w:vertAlign w:val="superscript"/>
          <w:lang w:eastAsia="ru-RU"/>
        </w:rPr>
        <w:t>3</w:t>
      </w:r>
      <w:r w:rsidRPr="00E1748E">
        <w:rPr>
          <w:sz w:val="26"/>
          <w:szCs w:val="24"/>
          <w:lang w:eastAsia="ru-RU"/>
        </w:rPr>
        <w:t xml:space="preserve"> на 1 км</w:t>
      </w:r>
      <w:r w:rsidRPr="00E1748E">
        <w:rPr>
          <w:sz w:val="26"/>
          <w:szCs w:val="24"/>
          <w:vertAlign w:val="superscript"/>
          <w:lang w:eastAsia="ru-RU"/>
        </w:rPr>
        <w:t>2</w:t>
      </w:r>
      <w:r w:rsidRPr="00E1748E">
        <w:rPr>
          <w:sz w:val="26"/>
          <w:szCs w:val="24"/>
          <w:lang w:eastAsia="ru-RU"/>
        </w:rPr>
        <w:t xml:space="preserve"> территории.</w:t>
      </w:r>
    </w:p>
    <w:p w:rsidR="00E1748E" w:rsidRPr="00E1748E" w:rsidRDefault="00E1748E" w:rsidP="00E1748E">
      <w:pPr>
        <w:autoSpaceDE w:val="0"/>
        <w:autoSpaceDN w:val="0"/>
        <w:adjustRightInd w:val="0"/>
        <w:spacing w:before="120" w:line="240" w:lineRule="auto"/>
        <w:ind w:firstLine="708"/>
        <w:rPr>
          <w:sz w:val="26"/>
          <w:szCs w:val="24"/>
          <w:lang w:eastAsia="ru-RU"/>
        </w:rPr>
      </w:pPr>
      <w:r w:rsidRPr="00E1748E">
        <w:rPr>
          <w:sz w:val="26"/>
          <w:szCs w:val="24"/>
          <w:lang w:eastAsia="ru-RU"/>
        </w:rPr>
        <w:t xml:space="preserve">11.Для ряда объектов повышенной ответственности (объекты энерго- и водоснабжения, пожарное депо, больницы и т.д. – перечень объектов по СНиП </w:t>
      </w:r>
      <w:r w:rsidRPr="00E1748E">
        <w:rPr>
          <w:sz w:val="26"/>
          <w:szCs w:val="24"/>
          <w:lang w:val="en-US" w:eastAsia="ru-RU"/>
        </w:rPr>
        <w:t>II</w:t>
      </w:r>
      <w:r w:rsidRPr="00E1748E">
        <w:rPr>
          <w:sz w:val="26"/>
          <w:szCs w:val="24"/>
          <w:lang w:eastAsia="ru-RU"/>
        </w:rPr>
        <w:t>-7-81*)  предусматриваются пожарные резервуары местного значения – эти резервуары в данном масштабе не показываются.</w:t>
      </w:r>
    </w:p>
    <w:p w:rsidR="00E1748E" w:rsidRPr="00E1748E" w:rsidRDefault="00E1748E" w:rsidP="00E1748E">
      <w:pPr>
        <w:autoSpaceDE w:val="0"/>
        <w:autoSpaceDN w:val="0"/>
        <w:adjustRightInd w:val="0"/>
        <w:spacing w:before="120" w:line="240" w:lineRule="auto"/>
        <w:ind w:firstLine="708"/>
        <w:rPr>
          <w:sz w:val="26"/>
          <w:szCs w:val="24"/>
          <w:lang w:eastAsia="ru-RU"/>
        </w:rPr>
      </w:pPr>
      <w:r w:rsidRPr="00E1748E">
        <w:rPr>
          <w:sz w:val="26"/>
          <w:szCs w:val="24"/>
          <w:lang w:eastAsia="ru-RU"/>
        </w:rPr>
        <w:t>12.Для обеспечения пожаротушения на территории общего пользования садоводческого и дачного некоммерческого объединения граждан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водоем должен быть оборудован площадкой для установки пожарной техники, с возможностью забора воды насосами и организации подъезда не менее 2-х пожарных автомобилей.</w:t>
      </w:r>
    </w:p>
    <w:p w:rsidR="00E1748E" w:rsidRPr="00E1748E" w:rsidRDefault="00E1748E" w:rsidP="00E1748E">
      <w:pPr>
        <w:autoSpaceDE w:val="0"/>
        <w:autoSpaceDN w:val="0"/>
        <w:adjustRightInd w:val="0"/>
        <w:spacing w:before="120" w:line="240" w:lineRule="auto"/>
        <w:rPr>
          <w:sz w:val="26"/>
          <w:szCs w:val="24"/>
          <w:lang w:eastAsia="ru-RU"/>
        </w:rPr>
      </w:pP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 123 –ФЗ от 22.07.2008 года "Технический регламент о требованиях пожарной безопасности", согласно ст. 65 названного закона, планировка и застройка территории МО производитсяс учётом требований пожарной безопасности, установленным настоящим законом.</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По проектным предложениям предлагается организация хозяйственно питьевого водоснабжения для населённых пунктов района.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В соответствии со ст. 68 Федерального закона «Технический регламент о требованиях пожарной безопасности» от 22.07.2008 №123-ФЗ для наружного пожарного водоснабжения предусмотрено создание наружного противопожарного водопровода при проектировании систем водоснабжения по посёлкам, который в соответствии с п. 3ст. 68 объединяется с хозяйственно питьевым и производственными водопроводами.</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 xml:space="preserve">В соответствии с п.6 ст. 68 расход воды на наружное пожаротушение жилых зон посёлков принимается 10л/с. </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Имеющиеся водоёмы должны быть оборудованы водозаборными площадками для подъезда для одновременного забора тремя автомашинами.</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-создание и резервирование фонда водозаборных скважин и пожарных водоёмов по территории поселения.</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-создание и резервирование фонда пожарных водоёмов.</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-создание и поддержание на качественном уровне автодорожной сети района.</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-расположение пожарных частей района соответствует 20 минутному нормативу на время прибытия пожарного подразделения к месту пожара (ст77.ФЗ-123).</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lastRenderedPageBreak/>
        <w:t>-организация наружного противопожарного водоснабжения в г.Петушки, Покров, Костерево по основным улицам.</w:t>
      </w:r>
    </w:p>
    <w:p w:rsidR="00E1748E" w:rsidRPr="00E1748E" w:rsidRDefault="00E1748E" w:rsidP="00E1748E">
      <w:pPr>
        <w:keepNext/>
        <w:numPr>
          <w:ilvl w:val="1"/>
          <w:numId w:val="2"/>
        </w:numPr>
        <w:autoSpaceDE w:val="0"/>
        <w:autoSpaceDN w:val="0"/>
        <w:adjustRightInd w:val="0"/>
        <w:spacing w:before="480" w:after="60" w:line="240" w:lineRule="auto"/>
        <w:ind w:firstLine="0"/>
        <w:jc w:val="left"/>
        <w:outlineLvl w:val="1"/>
        <w:rPr>
          <w:rFonts w:ascii="Arial" w:hAnsi="Arial" w:cs="Arial"/>
          <w:b/>
          <w:i/>
          <w:szCs w:val="28"/>
          <w:lang w:eastAsia="ru-RU"/>
        </w:rPr>
      </w:pPr>
      <w:bookmarkStart w:id="274" w:name="_Toc102739089"/>
      <w:r w:rsidRPr="00E1748E">
        <w:rPr>
          <w:rFonts w:ascii="Arial" w:hAnsi="Arial" w:cs="Arial"/>
          <w:b/>
          <w:i/>
          <w:szCs w:val="28"/>
          <w:lang w:eastAsia="ru-RU"/>
        </w:rPr>
        <w:t>Расчёт численности населения подлежащего эвакуации, расположение и вместимость эвакуационных пунктов.</w:t>
      </w:r>
      <w:bookmarkEnd w:id="274"/>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Согласно ГОСТ 22.3.03 «Защита населения. Основные положения» защите подлежит всё население.</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При получении решения Правительства Российской Федерации на проведение эвакуации в случае возникновения угрозы жизни и здоровью людей на территории,территория подлежит расселению.</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Право принятия решения на проведение эвакуации принадлежит главам муниципальных образований, на территории которых возникла или прогнозируется ЧС. В случаях, требующих принятия безотлагательного решения, экстренная эвакуация, носящая локальный характер, может осуществляться по указанию (распоряжению) начальника дежурно-диспетчерской службы потенциально опасного объекта.</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Порядок эвакуации, размещение населения, обеспечение его производственной деятельности разрабатывается в планах эвакуационных мероприятий Штаба ГО Администрации Петушинского района.Планирование, организация и проведение эвакуации населения непосредственно возлагается на эвакуационную комиссию района и организаций соответственно.</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Эвакуированное население размещается в общественных и административных зданиях (школах, домах культуры, санаториях, домах отдыха, детских оздоровительных лагерях и т.д.) независимо от форм собственности и ведомственной принадлежности. Сбор эвакуируемого населения осуществляется на ПЭП.Транспортное обеспечение эвакуации возлагается на транспортные предприятия.</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Организованные ПЭП на территории района: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РДК г. Петушки,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ГДК г. Петушки,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СШ№ 1 г.Петушки,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Центр творчества юных г. Покров,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Городской дом культуры г. Покров,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Общежитие лицея г. Покров,</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Основная  школа г. Костерево,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Культурно-досуговый центр г. Костерево,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Культурно-досуговый центр п. Городищи,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Средняя школа п. Городищи,</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Административное здание Нагорного сельского поселения п. Нагорный,</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lastRenderedPageBreak/>
        <w:t>Средняя школа д. Воспушка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Основная школа д. Анкудиново,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Здание администрации Ларионовского с/о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Средняя школа д. Санино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Основная школа д. Панфилово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Здание администрации д. Иваново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Средняя школа д. Костино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Основная  школа д. Глубоково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Средняя  школа д. Марково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 xml:space="preserve">Здание Администрации  д. Ст. Петушки </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Основная  школа д. Крутово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Сельский Дом культуры д. Липна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СШ д. Пекша</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Сельский Дом культуры д. Болдино</w:t>
      </w:r>
    </w:p>
    <w:p w:rsidR="00E1748E" w:rsidRPr="00E1748E" w:rsidRDefault="00E1748E" w:rsidP="00E1748E">
      <w:pPr>
        <w:numPr>
          <w:ilvl w:val="0"/>
          <w:numId w:val="1"/>
        </w:numPr>
        <w:tabs>
          <w:tab w:val="clear" w:pos="360"/>
        </w:tabs>
        <w:autoSpaceDE w:val="0"/>
        <w:autoSpaceDN w:val="0"/>
        <w:adjustRightInd w:val="0"/>
        <w:spacing w:before="120" w:line="240" w:lineRule="auto"/>
        <w:ind w:left="0" w:firstLine="0"/>
        <w:rPr>
          <w:sz w:val="26"/>
          <w:szCs w:val="24"/>
          <w:lang w:eastAsia="ru-RU"/>
        </w:rPr>
      </w:pPr>
      <w:r w:rsidRPr="00E1748E">
        <w:rPr>
          <w:sz w:val="26"/>
          <w:szCs w:val="24"/>
          <w:lang w:eastAsia="ru-RU"/>
        </w:rPr>
        <w:t>Сельский Дом культуры д. Н.Анино</w:t>
      </w:r>
    </w:p>
    <w:p w:rsidR="00E1748E" w:rsidRPr="00E1748E" w:rsidRDefault="00E1748E" w:rsidP="00E1748E">
      <w:pPr>
        <w:autoSpaceDE w:val="0"/>
        <w:autoSpaceDN w:val="0"/>
        <w:adjustRightInd w:val="0"/>
        <w:spacing w:before="120" w:line="240" w:lineRule="auto"/>
        <w:rPr>
          <w:sz w:val="26"/>
          <w:szCs w:val="26"/>
          <w:lang w:eastAsia="ru-RU"/>
        </w:rPr>
      </w:pPr>
      <w:r w:rsidRPr="00E1748E">
        <w:rPr>
          <w:sz w:val="26"/>
          <w:szCs w:val="26"/>
          <w:lang w:eastAsia="ru-RU"/>
        </w:rPr>
        <w:t>В районе при возникновении чрезвычайной ситуации регионального масштаба в зону возможной ЧС может попасть до 45 тыс. человек населения.Для эвакуации (вывоза) населения из районов возможных ЧС используется транспорт автотранспортных предприятий и других организаций района, оборудованный для перевозки людей. Имеющийся автомобильный транспорт позволяет вывезти одновременно не более 4452 человек, при возможном привлечении 247 единиц транспорта. Основным автотранспортным предприятием, привлекаемым для эвакуации людей является РМУ АТП «Рейс», способное предоставить для вывозки людей 42 автобуса. Общее число людей, вывозимых транспортом АТП «Рейс» составляет 1162человека.</w:t>
      </w:r>
    </w:p>
    <w:p w:rsidR="00E1748E" w:rsidRPr="00E1748E" w:rsidRDefault="00E1748E" w:rsidP="00E1748E">
      <w:pPr>
        <w:autoSpaceDE w:val="0"/>
        <w:autoSpaceDN w:val="0"/>
        <w:adjustRightInd w:val="0"/>
        <w:spacing w:before="120" w:line="240" w:lineRule="auto"/>
        <w:rPr>
          <w:sz w:val="26"/>
          <w:szCs w:val="24"/>
          <w:lang w:eastAsia="ru-RU"/>
        </w:rPr>
      </w:pPr>
      <w:r w:rsidRPr="00E1748E">
        <w:rPr>
          <w:sz w:val="26"/>
          <w:szCs w:val="24"/>
          <w:lang w:eastAsia="ru-RU"/>
        </w:rPr>
        <w:t>Расчеты на перевозку эваконаселения автомобильным транспортом:</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РМУ АТП «Рейс» г. Покров</w:t>
      </w:r>
      <w:r w:rsidRPr="00E1748E">
        <w:rPr>
          <w:sz w:val="26"/>
          <w:szCs w:val="26"/>
          <w:lang w:eastAsia="ru-RU"/>
        </w:rPr>
        <w:tab/>
        <w:t>42 ед.транспорта</w:t>
      </w:r>
      <w:r w:rsidRPr="00E1748E">
        <w:rPr>
          <w:sz w:val="26"/>
          <w:szCs w:val="26"/>
          <w:lang w:eastAsia="ru-RU"/>
        </w:rPr>
        <w:tab/>
        <w:t>1162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МП ЖКХ г. Петушки</w:t>
      </w:r>
      <w:r w:rsidRPr="00E1748E">
        <w:rPr>
          <w:sz w:val="26"/>
          <w:szCs w:val="26"/>
          <w:lang w:eastAsia="ru-RU"/>
        </w:rPr>
        <w:tab/>
        <w:t>10 ед.транспорта</w:t>
      </w:r>
      <w:r w:rsidRPr="00E1748E">
        <w:rPr>
          <w:sz w:val="26"/>
          <w:szCs w:val="26"/>
          <w:lang w:eastAsia="ru-RU"/>
        </w:rPr>
        <w:tab/>
        <w:t>168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МУП ЖКУ г. Покров</w:t>
      </w:r>
      <w:r w:rsidRPr="00E1748E">
        <w:rPr>
          <w:sz w:val="26"/>
          <w:szCs w:val="26"/>
          <w:lang w:eastAsia="ru-RU"/>
        </w:rPr>
        <w:tab/>
        <w:t>9 ед.транспорта</w:t>
      </w:r>
      <w:r w:rsidRPr="00E1748E">
        <w:rPr>
          <w:sz w:val="26"/>
          <w:szCs w:val="26"/>
          <w:lang w:eastAsia="ru-RU"/>
        </w:rPr>
        <w:tab/>
        <w:t>132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ОАО «ГОФ»</w:t>
      </w:r>
      <w:r w:rsidRPr="00E1748E">
        <w:rPr>
          <w:sz w:val="26"/>
          <w:szCs w:val="26"/>
          <w:lang w:eastAsia="ru-RU"/>
        </w:rPr>
        <w:tab/>
        <w:t>8 ед.транспорта</w:t>
      </w:r>
      <w:r w:rsidRPr="00E1748E">
        <w:rPr>
          <w:sz w:val="26"/>
          <w:szCs w:val="26"/>
          <w:lang w:eastAsia="ru-RU"/>
        </w:rPr>
        <w:tab/>
        <w:t>138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ООО «Теплотехника»</w:t>
      </w:r>
      <w:r w:rsidRPr="00E1748E">
        <w:rPr>
          <w:sz w:val="26"/>
          <w:szCs w:val="26"/>
          <w:lang w:eastAsia="ru-RU"/>
        </w:rPr>
        <w:tab/>
        <w:t>3 ед.транспорта</w:t>
      </w:r>
      <w:r w:rsidRPr="00E1748E">
        <w:rPr>
          <w:sz w:val="26"/>
          <w:szCs w:val="26"/>
          <w:lang w:eastAsia="ru-RU"/>
        </w:rPr>
        <w:tab/>
        <w:t>32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ГНУ ВНИИВВиМ г. Покров</w:t>
      </w:r>
      <w:r w:rsidRPr="00E1748E">
        <w:rPr>
          <w:sz w:val="26"/>
          <w:szCs w:val="26"/>
          <w:lang w:eastAsia="ru-RU"/>
        </w:rPr>
        <w:tab/>
        <w:t>10 ед.транспорта</w:t>
      </w:r>
      <w:r w:rsidRPr="00E1748E">
        <w:rPr>
          <w:sz w:val="26"/>
          <w:szCs w:val="26"/>
          <w:lang w:eastAsia="ru-RU"/>
        </w:rPr>
        <w:tab/>
        <w:t>212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ДРСП г. Петушки</w:t>
      </w:r>
      <w:r w:rsidRPr="00E1748E">
        <w:rPr>
          <w:sz w:val="26"/>
          <w:szCs w:val="26"/>
          <w:lang w:eastAsia="ru-RU"/>
        </w:rPr>
        <w:tab/>
        <w:t>6 ед.транспорта</w:t>
      </w:r>
      <w:r w:rsidRPr="00E1748E">
        <w:rPr>
          <w:sz w:val="26"/>
          <w:szCs w:val="26"/>
          <w:lang w:eastAsia="ru-RU"/>
        </w:rPr>
        <w:tab/>
        <w:t>92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СПК «Клязьменский»</w:t>
      </w:r>
      <w:r w:rsidRPr="00E1748E">
        <w:rPr>
          <w:sz w:val="26"/>
          <w:szCs w:val="26"/>
          <w:lang w:eastAsia="ru-RU"/>
        </w:rPr>
        <w:tab/>
        <w:t>8 ед.транспорта</w:t>
      </w:r>
      <w:r w:rsidRPr="00E1748E">
        <w:rPr>
          <w:sz w:val="26"/>
          <w:szCs w:val="26"/>
          <w:lang w:eastAsia="ru-RU"/>
        </w:rPr>
        <w:tab/>
        <w:t>122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ПЗБ г. Покров</w:t>
      </w:r>
      <w:r w:rsidRPr="00E1748E">
        <w:rPr>
          <w:sz w:val="26"/>
          <w:szCs w:val="26"/>
          <w:lang w:eastAsia="ru-RU"/>
        </w:rPr>
        <w:tab/>
        <w:t>7 ед.транспорта</w:t>
      </w:r>
      <w:r w:rsidRPr="00E1748E">
        <w:rPr>
          <w:sz w:val="26"/>
          <w:szCs w:val="26"/>
          <w:lang w:eastAsia="ru-RU"/>
        </w:rPr>
        <w:tab/>
        <w:t>96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Владимирская МИС</w:t>
      </w:r>
      <w:r w:rsidRPr="00E1748E">
        <w:rPr>
          <w:sz w:val="26"/>
          <w:szCs w:val="26"/>
          <w:lang w:eastAsia="ru-RU"/>
        </w:rPr>
        <w:tab/>
        <w:t>5 ед.транспорта</w:t>
      </w:r>
      <w:r w:rsidRPr="00E1748E">
        <w:rPr>
          <w:sz w:val="26"/>
          <w:szCs w:val="26"/>
          <w:lang w:eastAsia="ru-RU"/>
        </w:rPr>
        <w:tab/>
        <w:t>56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lastRenderedPageBreak/>
        <w:t>ОАО «ЗПК «СТАКОЛ»</w:t>
      </w:r>
      <w:r w:rsidRPr="00E1748E">
        <w:rPr>
          <w:sz w:val="26"/>
          <w:szCs w:val="26"/>
          <w:lang w:eastAsia="ru-RU"/>
        </w:rPr>
        <w:tab/>
        <w:t>4 ед.транспорта</w:t>
      </w:r>
      <w:r w:rsidRPr="00E1748E">
        <w:rPr>
          <w:sz w:val="26"/>
          <w:szCs w:val="26"/>
          <w:lang w:eastAsia="ru-RU"/>
        </w:rPr>
        <w:tab/>
        <w:t>110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ОАО МНУ «Покровское»</w:t>
      </w:r>
      <w:r w:rsidRPr="00E1748E">
        <w:rPr>
          <w:sz w:val="26"/>
          <w:szCs w:val="26"/>
          <w:lang w:eastAsia="ru-RU"/>
        </w:rPr>
        <w:tab/>
        <w:t>5 ед.транспорта</w:t>
      </w:r>
      <w:r w:rsidRPr="00E1748E">
        <w:rPr>
          <w:sz w:val="26"/>
          <w:szCs w:val="26"/>
          <w:lang w:eastAsia="ru-RU"/>
        </w:rPr>
        <w:tab/>
        <w:t>104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ООО «Коре»</w:t>
      </w:r>
      <w:r w:rsidRPr="00E1748E">
        <w:rPr>
          <w:sz w:val="26"/>
          <w:szCs w:val="26"/>
          <w:lang w:eastAsia="ru-RU"/>
        </w:rPr>
        <w:tab/>
        <w:t>5 ед.транспорта</w:t>
      </w:r>
      <w:r w:rsidRPr="00E1748E">
        <w:rPr>
          <w:sz w:val="26"/>
          <w:szCs w:val="26"/>
          <w:lang w:eastAsia="ru-RU"/>
        </w:rPr>
        <w:tab/>
        <w:t>100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Заречный лесхоз</w:t>
      </w:r>
      <w:r w:rsidRPr="00E1748E">
        <w:rPr>
          <w:sz w:val="26"/>
          <w:szCs w:val="26"/>
          <w:lang w:eastAsia="ru-RU"/>
        </w:rPr>
        <w:tab/>
        <w:t>5 ед.транспорта</w:t>
      </w:r>
      <w:r w:rsidRPr="00E1748E">
        <w:rPr>
          <w:sz w:val="26"/>
          <w:szCs w:val="26"/>
          <w:lang w:eastAsia="ru-RU"/>
        </w:rPr>
        <w:tab/>
        <w:t>100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Завод силикатного кирпича</w:t>
      </w:r>
      <w:r w:rsidRPr="00E1748E">
        <w:rPr>
          <w:sz w:val="26"/>
          <w:szCs w:val="26"/>
          <w:lang w:eastAsia="ru-RU"/>
        </w:rPr>
        <w:tab/>
        <w:t>2 ед.транспорта</w:t>
      </w:r>
      <w:r w:rsidRPr="00E1748E">
        <w:rPr>
          <w:sz w:val="26"/>
          <w:szCs w:val="26"/>
          <w:lang w:eastAsia="ru-RU"/>
        </w:rPr>
        <w:tab/>
        <w:t>40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ООО «ПМЗ»</w:t>
      </w:r>
      <w:r w:rsidRPr="00E1748E">
        <w:rPr>
          <w:sz w:val="26"/>
          <w:szCs w:val="26"/>
          <w:lang w:eastAsia="ru-RU"/>
        </w:rPr>
        <w:tab/>
        <w:t>2 ед.транспорта</w:t>
      </w:r>
      <w:r w:rsidRPr="00E1748E">
        <w:rPr>
          <w:sz w:val="26"/>
          <w:szCs w:val="26"/>
          <w:lang w:eastAsia="ru-RU"/>
        </w:rPr>
        <w:tab/>
        <w:t>40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МУП ЖКХ г. Костерево</w:t>
      </w:r>
      <w:r w:rsidRPr="00E1748E">
        <w:rPr>
          <w:sz w:val="26"/>
          <w:szCs w:val="26"/>
          <w:lang w:eastAsia="ru-RU"/>
        </w:rPr>
        <w:tab/>
        <w:t>4 ед.транспорта</w:t>
      </w:r>
      <w:r w:rsidRPr="00E1748E">
        <w:rPr>
          <w:sz w:val="26"/>
          <w:szCs w:val="26"/>
          <w:lang w:eastAsia="ru-RU"/>
        </w:rPr>
        <w:tab/>
        <w:t>32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ООО «Концерн РОСМ»</w:t>
      </w:r>
      <w:r w:rsidRPr="00E1748E">
        <w:rPr>
          <w:sz w:val="26"/>
          <w:szCs w:val="26"/>
          <w:lang w:eastAsia="ru-RU"/>
        </w:rPr>
        <w:tab/>
        <w:t>3 ед.транспорта</w:t>
      </w:r>
      <w:r w:rsidRPr="00E1748E">
        <w:rPr>
          <w:sz w:val="26"/>
          <w:szCs w:val="26"/>
          <w:lang w:eastAsia="ru-RU"/>
        </w:rPr>
        <w:tab/>
        <w:t>54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АО  « Молоко»</w:t>
      </w:r>
      <w:r w:rsidRPr="00E1748E">
        <w:rPr>
          <w:sz w:val="26"/>
          <w:szCs w:val="26"/>
          <w:lang w:eastAsia="ru-RU"/>
        </w:rPr>
        <w:tab/>
        <w:t>4 ед.транспорта</w:t>
      </w:r>
      <w:r w:rsidRPr="00E1748E">
        <w:rPr>
          <w:sz w:val="26"/>
          <w:szCs w:val="26"/>
          <w:lang w:eastAsia="ru-RU"/>
        </w:rPr>
        <w:tab/>
        <w:t>64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Трест  «Петушкирайгаз»</w:t>
      </w:r>
      <w:r w:rsidRPr="00E1748E">
        <w:rPr>
          <w:sz w:val="26"/>
          <w:szCs w:val="26"/>
          <w:lang w:eastAsia="ru-RU"/>
        </w:rPr>
        <w:tab/>
        <w:t>5 ед.транспорта</w:t>
      </w:r>
      <w:r w:rsidRPr="00E1748E">
        <w:rPr>
          <w:sz w:val="26"/>
          <w:szCs w:val="26"/>
          <w:lang w:eastAsia="ru-RU"/>
        </w:rPr>
        <w:tab/>
        <w:t>52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ОАО «Строймеханизация»</w:t>
      </w:r>
      <w:r w:rsidRPr="00E1748E">
        <w:rPr>
          <w:sz w:val="26"/>
          <w:szCs w:val="26"/>
          <w:lang w:eastAsia="ru-RU"/>
        </w:rPr>
        <w:tab/>
        <w:t>4 ед.транспорта</w:t>
      </w:r>
      <w:r w:rsidRPr="00E1748E">
        <w:rPr>
          <w:sz w:val="26"/>
          <w:szCs w:val="26"/>
          <w:lang w:eastAsia="ru-RU"/>
        </w:rPr>
        <w:tab/>
        <w:t>64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Петушинское райпо</w:t>
      </w:r>
      <w:r w:rsidRPr="00E1748E">
        <w:rPr>
          <w:sz w:val="26"/>
          <w:szCs w:val="26"/>
          <w:lang w:eastAsia="ru-RU"/>
        </w:rPr>
        <w:tab/>
        <w:t>9 ед.транспорта</w:t>
      </w:r>
      <w:r w:rsidRPr="00E1748E">
        <w:rPr>
          <w:sz w:val="26"/>
          <w:szCs w:val="26"/>
          <w:lang w:eastAsia="ru-RU"/>
        </w:rPr>
        <w:tab/>
        <w:t>132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ОАО «Промэнерго-авто»</w:t>
      </w:r>
      <w:r w:rsidRPr="00E1748E">
        <w:rPr>
          <w:sz w:val="26"/>
          <w:szCs w:val="26"/>
          <w:lang w:eastAsia="ru-RU"/>
        </w:rPr>
        <w:tab/>
        <w:t>10 ед.транспорта</w:t>
      </w:r>
      <w:r w:rsidRPr="00E1748E">
        <w:rPr>
          <w:sz w:val="26"/>
          <w:szCs w:val="26"/>
          <w:lang w:eastAsia="ru-RU"/>
        </w:rPr>
        <w:tab/>
        <w:t>162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РЦ ИТАР-ТАСС</w:t>
      </w:r>
      <w:r w:rsidRPr="00E1748E">
        <w:rPr>
          <w:sz w:val="26"/>
          <w:szCs w:val="26"/>
          <w:lang w:eastAsia="ru-RU"/>
        </w:rPr>
        <w:tab/>
        <w:t>26 ед.транспорта</w:t>
      </w:r>
      <w:r w:rsidRPr="00E1748E">
        <w:rPr>
          <w:sz w:val="26"/>
          <w:szCs w:val="26"/>
          <w:lang w:eastAsia="ru-RU"/>
        </w:rPr>
        <w:tab/>
        <w:t>464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Санаторий «Сосновый бор»</w:t>
      </w:r>
      <w:r w:rsidRPr="00E1748E">
        <w:rPr>
          <w:sz w:val="26"/>
          <w:szCs w:val="26"/>
          <w:lang w:eastAsia="ru-RU"/>
        </w:rPr>
        <w:tab/>
        <w:t>3 ед.транспорта</w:t>
      </w:r>
      <w:r w:rsidRPr="00E1748E">
        <w:rPr>
          <w:sz w:val="26"/>
          <w:szCs w:val="26"/>
          <w:lang w:eastAsia="ru-RU"/>
        </w:rPr>
        <w:tab/>
        <w:t>32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РРС</w:t>
      </w:r>
      <w:r w:rsidRPr="00E1748E">
        <w:rPr>
          <w:sz w:val="26"/>
          <w:szCs w:val="26"/>
          <w:lang w:eastAsia="ru-RU"/>
        </w:rPr>
        <w:tab/>
        <w:t>7 ед.транспорта</w:t>
      </w:r>
      <w:r w:rsidRPr="00E1748E">
        <w:rPr>
          <w:sz w:val="26"/>
          <w:szCs w:val="26"/>
          <w:lang w:eastAsia="ru-RU"/>
        </w:rPr>
        <w:tab/>
        <w:t>92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ЗАО «НПП Интехпласт» г. Костерево</w:t>
      </w:r>
      <w:r w:rsidRPr="00E1748E">
        <w:rPr>
          <w:sz w:val="26"/>
          <w:szCs w:val="26"/>
          <w:lang w:eastAsia="ru-RU"/>
        </w:rPr>
        <w:tab/>
        <w:t>5 ед.транспорта</w:t>
      </w:r>
      <w:r w:rsidRPr="00E1748E">
        <w:rPr>
          <w:sz w:val="26"/>
          <w:szCs w:val="26"/>
          <w:lang w:eastAsia="ru-RU"/>
        </w:rPr>
        <w:tab/>
        <w:t>84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ООО «Сантехмонтаж»</w:t>
      </w:r>
      <w:r w:rsidRPr="00E1748E">
        <w:rPr>
          <w:sz w:val="26"/>
          <w:szCs w:val="26"/>
          <w:lang w:eastAsia="ru-RU"/>
        </w:rPr>
        <w:tab/>
        <w:t>4 ед.транспорта</w:t>
      </w:r>
      <w:r w:rsidRPr="00E1748E">
        <w:rPr>
          <w:sz w:val="26"/>
          <w:szCs w:val="26"/>
          <w:lang w:eastAsia="ru-RU"/>
        </w:rPr>
        <w:tab/>
        <w:t>48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МП «Горэлектросеть» г. Петушки</w:t>
      </w:r>
      <w:r w:rsidRPr="00E1748E">
        <w:rPr>
          <w:sz w:val="26"/>
          <w:szCs w:val="26"/>
          <w:lang w:eastAsia="ru-RU"/>
        </w:rPr>
        <w:tab/>
        <w:t>6 ед.транспорта</w:t>
      </w:r>
      <w:r w:rsidRPr="00E1748E">
        <w:rPr>
          <w:sz w:val="26"/>
          <w:szCs w:val="26"/>
          <w:lang w:eastAsia="ru-RU"/>
        </w:rPr>
        <w:tab/>
        <w:t>92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ОАО «Токамак»</w:t>
      </w:r>
      <w:r w:rsidRPr="00E1748E">
        <w:rPr>
          <w:sz w:val="26"/>
          <w:szCs w:val="26"/>
          <w:lang w:eastAsia="ru-RU"/>
        </w:rPr>
        <w:tab/>
        <w:t>4 ед.транспорта</w:t>
      </w:r>
      <w:r w:rsidRPr="00E1748E">
        <w:rPr>
          <w:sz w:val="26"/>
          <w:szCs w:val="26"/>
          <w:lang w:eastAsia="ru-RU"/>
        </w:rPr>
        <w:tab/>
        <w:t>64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Покровское горпо</w:t>
      </w:r>
      <w:r w:rsidRPr="00E1748E">
        <w:rPr>
          <w:sz w:val="26"/>
          <w:szCs w:val="26"/>
          <w:lang w:eastAsia="ru-RU"/>
        </w:rPr>
        <w:tab/>
        <w:t>5 ед.транспорта</w:t>
      </w:r>
      <w:r w:rsidRPr="00E1748E">
        <w:rPr>
          <w:sz w:val="26"/>
          <w:szCs w:val="26"/>
          <w:lang w:eastAsia="ru-RU"/>
        </w:rPr>
        <w:tab/>
        <w:t>84 чел</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ИТОГО:</w:t>
      </w:r>
      <w:r w:rsidRPr="00E1748E">
        <w:rPr>
          <w:sz w:val="26"/>
          <w:szCs w:val="26"/>
          <w:lang w:eastAsia="ru-RU"/>
        </w:rPr>
        <w:tab/>
        <w:t>247 ед.транспорта</w:t>
      </w:r>
      <w:r w:rsidRPr="00E1748E">
        <w:rPr>
          <w:sz w:val="26"/>
          <w:szCs w:val="26"/>
          <w:lang w:eastAsia="ru-RU"/>
        </w:rPr>
        <w:tab/>
        <w:t>4452 чел</w:t>
      </w:r>
    </w:p>
    <w:p w:rsidR="00E1748E" w:rsidRPr="00E1748E" w:rsidRDefault="00E1748E" w:rsidP="00E1748E">
      <w:pPr>
        <w:autoSpaceDE w:val="0"/>
        <w:autoSpaceDN w:val="0"/>
        <w:adjustRightInd w:val="0"/>
        <w:spacing w:before="120" w:line="240" w:lineRule="auto"/>
        <w:ind w:firstLine="0"/>
        <w:rPr>
          <w:sz w:val="26"/>
          <w:szCs w:val="24"/>
          <w:lang w:eastAsia="ru-RU"/>
        </w:rPr>
      </w:pPr>
      <w:r w:rsidRPr="00E1748E">
        <w:rPr>
          <w:sz w:val="26"/>
          <w:szCs w:val="24"/>
          <w:lang w:eastAsia="ru-RU"/>
        </w:rPr>
        <w:t>Данные расчета сделаны без учета прибывающего (сезонного) населения и количества эвакуируемых людей личным автомобильным транспортом.</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b/>
          <w:sz w:val="26"/>
          <w:szCs w:val="24"/>
          <w:lang w:eastAsia="ru-RU"/>
        </w:rPr>
        <w:t>Транспортные аварии с разливом АХОВ</w:t>
      </w:r>
      <w:r w:rsidRPr="00E1748E">
        <w:rPr>
          <w:sz w:val="26"/>
          <w:szCs w:val="26"/>
          <w:lang w:eastAsia="ru-RU"/>
        </w:rPr>
        <w:t xml:space="preserve">Решение об эвакуации населения принимают главы муниципальных образований. При авариях на транспорте,ДТП с розливом АХОВ,эвакуации подлежит всё население в радиусе проживания 300метров. </w:t>
      </w:r>
    </w:p>
    <w:p w:rsidR="00E1748E" w:rsidRPr="00E1748E" w:rsidRDefault="00E1748E" w:rsidP="00E1748E">
      <w:pPr>
        <w:autoSpaceDE w:val="0"/>
        <w:autoSpaceDN w:val="0"/>
        <w:adjustRightInd w:val="0"/>
        <w:spacing w:before="120" w:line="240" w:lineRule="auto"/>
        <w:ind w:firstLine="0"/>
        <w:rPr>
          <w:sz w:val="26"/>
          <w:szCs w:val="26"/>
          <w:lang w:eastAsia="ru-RU"/>
        </w:rPr>
      </w:pPr>
      <w:r w:rsidRPr="00E1748E">
        <w:rPr>
          <w:sz w:val="26"/>
          <w:szCs w:val="26"/>
          <w:lang w:eastAsia="ru-RU"/>
        </w:rPr>
        <w:t>При аварии на железнодорожном транспорте с разливом АХОВ, радиус зоны поражения составляет200 метров. Эвакуации подлежит всё население в радиусе 10 км от места аварии.</w:t>
      </w:r>
    </w:p>
    <w:p w:rsidR="00E1748E" w:rsidRPr="00E1748E" w:rsidRDefault="00E1748E" w:rsidP="00E1748E">
      <w:pPr>
        <w:keepNext/>
        <w:pageBreakBefore/>
        <w:numPr>
          <w:ilvl w:val="0"/>
          <w:numId w:val="2"/>
        </w:numPr>
        <w:autoSpaceDE w:val="0"/>
        <w:autoSpaceDN w:val="0"/>
        <w:adjustRightInd w:val="0"/>
        <w:spacing w:after="60" w:line="240" w:lineRule="auto"/>
        <w:ind w:firstLine="0"/>
        <w:jc w:val="left"/>
        <w:outlineLvl w:val="0"/>
        <w:rPr>
          <w:rFonts w:ascii="Arial" w:hAnsi="Arial" w:cs="Arial"/>
          <w:b/>
          <w:kern w:val="32"/>
          <w:sz w:val="32"/>
          <w:szCs w:val="32"/>
          <w:lang w:eastAsia="ru-RU"/>
        </w:rPr>
      </w:pPr>
      <w:bookmarkStart w:id="275" w:name="_Toc244941561"/>
      <w:bookmarkStart w:id="276" w:name="_Toc102739090"/>
      <w:r w:rsidRPr="00E1748E">
        <w:rPr>
          <w:rFonts w:ascii="Arial" w:hAnsi="Arial" w:cs="Arial"/>
          <w:b/>
          <w:kern w:val="32"/>
          <w:sz w:val="32"/>
          <w:szCs w:val="32"/>
          <w:lang w:eastAsia="ru-RU"/>
        </w:rPr>
        <w:lastRenderedPageBreak/>
        <w:t>Технико-экономические показатели проекта</w:t>
      </w:r>
      <w:bookmarkEnd w:id="275"/>
      <w:bookmarkEnd w:id="276"/>
      <w:r w:rsidR="00E703B3">
        <w:rPr>
          <w:rFonts w:ascii="Arial" w:hAnsi="Arial" w:cs="Arial"/>
          <w:b/>
          <w:kern w:val="32"/>
          <w:sz w:val="32"/>
          <w:szCs w:val="32"/>
          <w:lang w:eastAsia="ru-RU"/>
        </w:rPr>
        <w:br/>
      </w:r>
    </w:p>
    <w:p w:rsidR="00E1748E" w:rsidRPr="00E1748E" w:rsidRDefault="00E1748E" w:rsidP="00E1748E">
      <w:pPr>
        <w:spacing w:after="60" w:line="240" w:lineRule="auto"/>
        <w:jc w:val="right"/>
        <w:rPr>
          <w:b/>
          <w:sz w:val="24"/>
          <w:szCs w:val="24"/>
        </w:rPr>
      </w:pPr>
      <w:r w:rsidRPr="00E1748E">
        <w:rPr>
          <w:b/>
          <w:sz w:val="24"/>
          <w:szCs w:val="24"/>
        </w:rPr>
        <w:t xml:space="preserve">Таблица </w:t>
      </w:r>
      <w:r w:rsidRPr="00E1748E">
        <w:rPr>
          <w:b/>
          <w:sz w:val="24"/>
          <w:szCs w:val="24"/>
        </w:rPr>
        <w:fldChar w:fldCharType="begin"/>
      </w:r>
      <w:r w:rsidRPr="00E1748E">
        <w:rPr>
          <w:b/>
          <w:sz w:val="24"/>
          <w:szCs w:val="24"/>
        </w:rPr>
        <w:instrText xml:space="preserve"> STYLEREF 2 \s </w:instrText>
      </w:r>
      <w:r w:rsidRPr="00E1748E">
        <w:rPr>
          <w:b/>
          <w:sz w:val="24"/>
          <w:szCs w:val="24"/>
        </w:rPr>
        <w:fldChar w:fldCharType="separate"/>
      </w:r>
      <w:r w:rsidRPr="00E1748E">
        <w:rPr>
          <w:b/>
          <w:sz w:val="24"/>
          <w:szCs w:val="24"/>
        </w:rPr>
        <w:t>12.1</w:t>
      </w:r>
      <w:r w:rsidRPr="00E1748E">
        <w:rPr>
          <w:b/>
          <w:sz w:val="24"/>
          <w:szCs w:val="24"/>
        </w:rPr>
        <w:fldChar w:fldCharType="end"/>
      </w:r>
      <w:r w:rsidRPr="00E1748E">
        <w:rPr>
          <w:b/>
          <w:sz w:val="24"/>
          <w:szCs w:val="24"/>
        </w:rPr>
        <w:t>_</w:t>
      </w:r>
      <w:r w:rsidRPr="00E1748E">
        <w:rPr>
          <w:b/>
          <w:sz w:val="24"/>
          <w:szCs w:val="24"/>
        </w:rPr>
        <w:fldChar w:fldCharType="begin"/>
      </w:r>
      <w:r w:rsidRPr="00E1748E">
        <w:rPr>
          <w:b/>
          <w:sz w:val="24"/>
          <w:szCs w:val="24"/>
        </w:rPr>
        <w:instrText xml:space="preserve"> SEQ Таблица \* ARABIC \s 2 </w:instrText>
      </w:r>
      <w:r w:rsidRPr="00E1748E">
        <w:rPr>
          <w:b/>
          <w:sz w:val="24"/>
          <w:szCs w:val="24"/>
        </w:rPr>
        <w:fldChar w:fldCharType="separate"/>
      </w:r>
      <w:r w:rsidRPr="00E1748E">
        <w:rPr>
          <w:b/>
          <w:sz w:val="24"/>
          <w:szCs w:val="24"/>
        </w:rPr>
        <w:t>1</w:t>
      </w:r>
      <w:r w:rsidRPr="00E1748E">
        <w:rPr>
          <w:b/>
          <w:sz w:val="24"/>
          <w:szCs w:val="24"/>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6"/>
        <w:gridCol w:w="1693"/>
        <w:gridCol w:w="33"/>
        <w:gridCol w:w="1275"/>
        <w:gridCol w:w="1161"/>
        <w:gridCol w:w="1207"/>
      </w:tblGrid>
      <w:tr w:rsidR="00E1748E" w:rsidRPr="00E1748E">
        <w:trPr>
          <w:tblHeader/>
          <w:jc w:val="center"/>
        </w:trPr>
        <w:tc>
          <w:tcPr>
            <w:tcW w:w="2131"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Показатели</w:t>
            </w:r>
          </w:p>
        </w:tc>
        <w:tc>
          <w:tcPr>
            <w:tcW w:w="909" w:type="pct"/>
            <w:gridSpan w:val="2"/>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Единица измерения</w:t>
            </w:r>
          </w:p>
        </w:tc>
        <w:tc>
          <w:tcPr>
            <w:tcW w:w="686"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Современное состояние на 20</w:t>
            </w:r>
            <w:r w:rsidRPr="00E1748E">
              <w:rPr>
                <w:b/>
                <w:sz w:val="20"/>
                <w:szCs w:val="24"/>
                <w:lang w:val="en-US" w:eastAsia="ru-RU"/>
              </w:rPr>
              <w:t>08</w:t>
            </w:r>
            <w:r w:rsidRPr="00E1748E">
              <w:rPr>
                <w:b/>
                <w:sz w:val="20"/>
                <w:szCs w:val="24"/>
                <w:lang w:eastAsia="ru-RU"/>
              </w:rPr>
              <w:t xml:space="preserve"> г.</w:t>
            </w:r>
          </w:p>
        </w:tc>
        <w:tc>
          <w:tcPr>
            <w:tcW w:w="625" w:type="pct"/>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val="en-US" w:eastAsia="ru-RU"/>
              </w:rPr>
              <w:t>Первая очередь</w:t>
            </w:r>
          </w:p>
        </w:tc>
        <w:tc>
          <w:tcPr>
            <w:tcW w:w="649"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b/>
                <w:sz w:val="20"/>
                <w:szCs w:val="24"/>
                <w:lang w:eastAsia="ru-RU"/>
              </w:rPr>
            </w:pPr>
            <w:r w:rsidRPr="00E1748E">
              <w:rPr>
                <w:b/>
                <w:sz w:val="20"/>
                <w:szCs w:val="24"/>
                <w:lang w:eastAsia="ru-RU"/>
              </w:rPr>
              <w:t>Расчетный срок</w:t>
            </w:r>
          </w:p>
        </w:tc>
      </w:tr>
      <w:tr w:rsidR="00E1748E" w:rsidRPr="00E1748E">
        <w:trPr>
          <w:trHeight w:val="525"/>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b/>
                <w:sz w:val="22"/>
                <w:lang w:eastAsia="ru-RU"/>
              </w:rPr>
              <w:t>Население</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p>
        </w:tc>
        <w:tc>
          <w:tcPr>
            <w:tcW w:w="625" w:type="pct"/>
          </w:tcPr>
          <w:p w:rsidR="00E1748E" w:rsidRPr="00E1748E" w:rsidRDefault="00E1748E" w:rsidP="00E1748E">
            <w:pPr>
              <w:autoSpaceDE w:val="0"/>
              <w:autoSpaceDN w:val="0"/>
              <w:adjustRightInd w:val="0"/>
              <w:spacing w:line="240" w:lineRule="auto"/>
              <w:ind w:firstLine="0"/>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Численность населения с учетом подчиненных административно-территориальных образований</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чел.</w:t>
            </w:r>
          </w:p>
        </w:tc>
        <w:tc>
          <w:tcPr>
            <w:tcW w:w="686"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64,74</w:t>
            </w:r>
          </w:p>
        </w:tc>
        <w:tc>
          <w:tcPr>
            <w:tcW w:w="625" w:type="pct"/>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61,30</w:t>
            </w:r>
          </w:p>
        </w:tc>
        <w:tc>
          <w:tcPr>
            <w:tcW w:w="649"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63,60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Показатели естественного движения населения: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p>
        </w:tc>
        <w:tc>
          <w:tcPr>
            <w:tcW w:w="625" w:type="pct"/>
          </w:tcPr>
          <w:p w:rsidR="00E1748E" w:rsidRPr="00E1748E" w:rsidRDefault="00E1748E" w:rsidP="00E1748E">
            <w:pPr>
              <w:autoSpaceDE w:val="0"/>
              <w:autoSpaceDN w:val="0"/>
              <w:adjustRightInd w:val="0"/>
              <w:spacing w:line="240" w:lineRule="auto"/>
              <w:ind w:firstLine="0"/>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прирост</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убыль</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9,5</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6,7</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5,2</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Показатели миграции населения: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прирост</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убыль</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1,8</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Возрастная структура населения: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чел./%</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дети до 15 лет</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10/15,5</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8,1/13,5</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8,6/14,5</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население в трудоспособном возрасте (мужчины 16 - 59 лет, женщины 16 - 54 лет)</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38,6/59,7</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36,2/60,0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34,9/59,0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left="253" w:firstLine="0"/>
              <w:rPr>
                <w:sz w:val="22"/>
                <w:lang w:eastAsia="ru-RU"/>
              </w:rPr>
            </w:pPr>
            <w:r w:rsidRPr="00E1748E">
              <w:rPr>
                <w:sz w:val="22"/>
                <w:lang w:eastAsia="ru-RU"/>
              </w:rPr>
              <w:t>население старше трудоспособного возраста</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16,1/24,8</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16/26,5</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15,7/26,5</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Численность занятого населения - всего</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чел.</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15,3</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18,1</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22,7</w:t>
            </w:r>
          </w:p>
        </w:tc>
      </w:tr>
      <w:tr w:rsidR="00E1748E" w:rsidRPr="00E1748E">
        <w:trPr>
          <w:jc w:val="center"/>
        </w:trPr>
        <w:tc>
          <w:tcPr>
            <w:tcW w:w="2131" w:type="pct"/>
            <w:vMerge w:val="restar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Из них в материальной сфере</w:t>
            </w:r>
          </w:p>
        </w:tc>
        <w:tc>
          <w:tcPr>
            <w:tcW w:w="909" w:type="pct"/>
            <w:gridSpan w:val="2"/>
            <w:vMerge w:val="restar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чел./% численности занятого населения</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vMerge/>
            <w:vAlign w:val="center"/>
          </w:tcPr>
          <w:p w:rsidR="00E1748E" w:rsidRPr="00E1748E" w:rsidRDefault="00E1748E" w:rsidP="00E1748E">
            <w:pPr>
              <w:autoSpaceDE w:val="0"/>
              <w:autoSpaceDN w:val="0"/>
              <w:adjustRightInd w:val="0"/>
              <w:spacing w:line="240" w:lineRule="auto"/>
              <w:ind w:firstLine="0"/>
              <w:rPr>
                <w:sz w:val="22"/>
                <w:lang w:eastAsia="ru-RU"/>
              </w:rPr>
            </w:pPr>
          </w:p>
        </w:tc>
        <w:tc>
          <w:tcPr>
            <w:tcW w:w="909" w:type="pct"/>
            <w:gridSpan w:val="2"/>
            <w:vMerge/>
            <w:vAlign w:val="cente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5/33</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7,25/40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10/45</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 том числе:</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промышленность</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4,58/30</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6,4/35</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8,2/36</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строительство</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0,07/0,5</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0,15/0,8</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0,3/1,3</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сельское хозяйство</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0,35/2,5</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0,5/2,8</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1,0/4,4</w:t>
            </w:r>
          </w:p>
        </w:tc>
      </w:tr>
      <w:tr w:rsidR="00E1748E" w:rsidRPr="00E1748E">
        <w:trPr>
          <w:trHeight w:val="95"/>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наука</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0,2/1,1</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0,5/2,2</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 xml:space="preserve">Прочие </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0/0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 обслуживающей сфере</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10,3/67</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10,85/60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12,7/55</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Средний состав семьи</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чел.</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2,7</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2,7</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2,7</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b/>
                <w:sz w:val="22"/>
                <w:lang w:eastAsia="ru-RU"/>
              </w:rPr>
              <w:t>Жилищный фонд</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Жилищный фонд - всего</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м</w:t>
            </w:r>
            <w:r w:rsidRPr="00E1748E">
              <w:rPr>
                <w:sz w:val="22"/>
                <w:vertAlign w:val="superscript"/>
                <w:lang w:eastAsia="ru-RU"/>
              </w:rPr>
              <w:t>2</w:t>
            </w:r>
            <w:r w:rsidRPr="00E1748E">
              <w:rPr>
                <w:sz w:val="22"/>
                <w:lang w:eastAsia="ru-RU"/>
              </w:rPr>
              <w:t xml:space="preserve"> общей площади квартир</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1749</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1930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2070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 том числе:</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государственной и муниципальной собственности</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м</w:t>
            </w:r>
            <w:r w:rsidRPr="00E1748E">
              <w:rPr>
                <w:sz w:val="22"/>
                <w:vertAlign w:val="superscript"/>
                <w:lang w:eastAsia="ru-RU"/>
              </w:rPr>
              <w:t>2</w:t>
            </w:r>
            <w:r w:rsidRPr="00E1748E">
              <w:rPr>
                <w:sz w:val="22"/>
                <w:lang w:eastAsia="ru-RU"/>
              </w:rPr>
              <w:t xml:space="preserve"> общей площади квартир/% к общему объему жилищного фонда</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частной собственности</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Жилищный фонд с износом более 70 %</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Убыль жилищного фонда - всего</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 том числе:</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государственной и муниципальной собственности</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lastRenderedPageBreak/>
              <w:t>частной собственности</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Существующий сохраняемый жилищный фонд</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тыс. м</w:t>
            </w:r>
            <w:r w:rsidRPr="00E1748E">
              <w:rPr>
                <w:sz w:val="22"/>
                <w:vertAlign w:val="superscript"/>
                <w:lang w:eastAsia="ru-RU"/>
              </w:rPr>
              <w:t>2</w:t>
            </w:r>
            <w:r w:rsidRPr="00E1748E">
              <w:rPr>
                <w:sz w:val="22"/>
                <w:lang w:eastAsia="ru-RU"/>
              </w:rPr>
              <w:t xml:space="preserve"> общей площади квартир</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1880</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1820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Новое жилищное строительство - всего</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231</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200</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Средняя обеспеченность населения общей площадью квартир</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w:t>
            </w:r>
            <w:r w:rsidRPr="00E1748E">
              <w:rPr>
                <w:sz w:val="22"/>
                <w:vertAlign w:val="superscript"/>
                <w:lang w:eastAsia="ru-RU"/>
              </w:rPr>
              <w:t>2</w:t>
            </w:r>
            <w:r w:rsidRPr="00E1748E">
              <w:rPr>
                <w:sz w:val="22"/>
                <w:lang w:eastAsia="ru-RU"/>
              </w:rPr>
              <w:t>/чел.</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26,8</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32</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35</w:t>
            </w:r>
          </w:p>
        </w:tc>
      </w:tr>
      <w:tr w:rsidR="00E1748E" w:rsidRPr="00E1748E">
        <w:trPr>
          <w:trHeight w:val="445"/>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b/>
                <w:sz w:val="22"/>
                <w:lang w:eastAsia="ru-RU"/>
              </w:rPr>
              <w:t>Объекты социального и культурно-бытового обслуживания населения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 </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Детские дошкольные учреждения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мест</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3139/48,5</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3200/53</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3400/57</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Общеобразовательные школы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12487/193</w:t>
            </w:r>
          </w:p>
        </w:tc>
        <w:tc>
          <w:tcPr>
            <w:tcW w:w="625" w:type="pct"/>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12500/207</w:t>
            </w:r>
          </w:p>
        </w:tc>
        <w:tc>
          <w:tcPr>
            <w:tcW w:w="649"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12500/211</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Учреждения начального и среднего профессионального образования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учащихся</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Высшие учебные заведения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студентов</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Больницы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коек</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337/5,2</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811/13,4</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820/13,9</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Поликлиники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посещений в смену</w:t>
            </w:r>
          </w:p>
        </w:tc>
        <w:tc>
          <w:tcPr>
            <w:tcW w:w="686"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723/11,2</w:t>
            </w:r>
          </w:p>
        </w:tc>
        <w:tc>
          <w:tcPr>
            <w:tcW w:w="625" w:type="pct"/>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1092/18,1</w:t>
            </w:r>
          </w:p>
        </w:tc>
        <w:tc>
          <w:tcPr>
            <w:tcW w:w="649"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1100/18,6</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Предприятия розничной торговли, общественного питания и бытового обслуживания населения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соответствующие единицы</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Клубные учреждения – всего/1000 человек</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мест</w:t>
            </w:r>
          </w:p>
        </w:tc>
        <w:tc>
          <w:tcPr>
            <w:tcW w:w="686"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c>
          <w:tcPr>
            <w:tcW w:w="625" w:type="pct"/>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4900/81,3</w:t>
            </w:r>
          </w:p>
        </w:tc>
        <w:tc>
          <w:tcPr>
            <w:tcW w:w="649"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5000/84,5</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Массовые универсальные библиотеки – всего/1000 человек</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Единиц хранения</w:t>
            </w:r>
          </w:p>
          <w:p w:rsidR="00E1748E" w:rsidRPr="00E1748E" w:rsidRDefault="00E1748E" w:rsidP="00E1748E">
            <w:pPr>
              <w:autoSpaceDE w:val="0"/>
              <w:autoSpaceDN w:val="0"/>
              <w:adjustRightInd w:val="0"/>
              <w:spacing w:line="240" w:lineRule="auto"/>
              <w:ind w:firstLine="0"/>
              <w:jc w:val="center"/>
              <w:rPr>
                <w:sz w:val="22"/>
                <w:lang w:eastAsia="ru-RU"/>
              </w:rPr>
            </w:pPr>
          </w:p>
        </w:tc>
        <w:tc>
          <w:tcPr>
            <w:tcW w:w="686"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c>
          <w:tcPr>
            <w:tcW w:w="625" w:type="pct"/>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245/4</w:t>
            </w:r>
          </w:p>
        </w:tc>
        <w:tc>
          <w:tcPr>
            <w:tcW w:w="649" w:type="pct"/>
            <w:tcMar>
              <w:top w:w="0" w:type="dxa"/>
              <w:left w:w="28" w:type="dxa"/>
              <w:bottom w:w="0" w:type="dxa"/>
              <w:right w:w="28" w:type="dxa"/>
            </w:tcMar>
            <w:vAlign w:val="cente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260/4,3</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Кинотеатры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мест</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 xml:space="preserve">Бассейны </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w:t>
            </w:r>
            <w:r w:rsidRPr="00E1748E">
              <w:rPr>
                <w:sz w:val="22"/>
                <w:vertAlign w:val="superscript"/>
                <w:lang w:eastAsia="ru-RU"/>
              </w:rPr>
              <w:t>2</w:t>
            </w:r>
            <w:r w:rsidRPr="00E1748E">
              <w:rPr>
                <w:sz w:val="22"/>
                <w:lang w:eastAsia="ru-RU"/>
              </w:rPr>
              <w:t xml:space="preserve"> зеркала воды</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500/8,3</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1000/16,9</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Спортивные залы</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w:t>
            </w:r>
            <w:r w:rsidRPr="00E1748E">
              <w:rPr>
                <w:sz w:val="22"/>
                <w:vertAlign w:val="superscript"/>
                <w:lang w:eastAsia="ru-RU"/>
              </w:rPr>
              <w:t>2</w:t>
            </w:r>
            <w:r w:rsidRPr="00E1748E">
              <w:rPr>
                <w:sz w:val="22"/>
                <w:lang w:eastAsia="ru-RU"/>
              </w:rPr>
              <w:t xml:space="preserve"> пл. спортзалов</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900/15</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color w:val="000000"/>
                <w:sz w:val="22"/>
                <w:lang w:eastAsia="ru-RU"/>
              </w:rPr>
            </w:pPr>
            <w:r w:rsidRPr="00E1748E">
              <w:rPr>
                <w:color w:val="000000"/>
                <w:sz w:val="22"/>
                <w:lang w:eastAsia="ru-RU"/>
              </w:rPr>
              <w:t>1500/25</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Гостиницы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мест</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Учреждения социального обеспечения - всего/1000 чел.</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Организации и учреждения управления, кредитно-финансовые учреждения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rPr>
          <w:jc w:val="center"/>
        </w:trPr>
        <w:tc>
          <w:tcPr>
            <w:tcW w:w="2131"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Прочие объекты социального и культурно-бытового обслуживания населения</w:t>
            </w:r>
          </w:p>
        </w:tc>
        <w:tc>
          <w:tcPr>
            <w:tcW w:w="909" w:type="pct"/>
            <w:gridSpan w:val="2"/>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86"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49" w:type="pct"/>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3"/>
              <w:jc w:val="left"/>
              <w:rPr>
                <w:b/>
                <w:sz w:val="22"/>
                <w:lang w:eastAsia="ru-RU"/>
              </w:rPr>
            </w:pPr>
            <w:r w:rsidRPr="00E1748E">
              <w:rPr>
                <w:b/>
                <w:sz w:val="22"/>
                <w:lang w:eastAsia="ru-RU"/>
              </w:rPr>
              <w:t>Транспортная инфраструктура </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rPr>
                <w:sz w:val="22"/>
                <w:lang w:eastAsia="ru-RU"/>
              </w:rPr>
            </w:pPr>
            <w:r w:rsidRPr="00E1748E">
              <w:rPr>
                <w:sz w:val="22"/>
                <w:lang w:eastAsia="ru-RU"/>
              </w:rPr>
              <w:t>Протяженность железнодорожных дорог общего пользования</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 </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57,98</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57,98</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57,98</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Протяженность автомобильных дорог общего пользования- всего</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км</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306,3</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402,53</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418,33</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в том числе: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 федерального значения</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50,0</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81,23</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81,23</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 регионального значения</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266,254</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317,3</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333,1</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 местного значения</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4,0</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4,0</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4,0</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Из общего количества автомобильных дорог с твердым покрытием</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center"/>
              <w:rPr>
                <w:rFonts w:ascii="Arial" w:hAnsi="Arial" w:cs="Arial"/>
                <w:sz w:val="22"/>
                <w:lang w:eastAsia="ru-RU"/>
              </w:rPr>
            </w:pPr>
            <w:r w:rsidRPr="00E1748E">
              <w:rPr>
                <w:sz w:val="22"/>
                <w:lang w:eastAsia="ru-RU"/>
              </w:rPr>
              <w:t>км/%</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319,154/99,7</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402,53/100</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418,33/100</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Плотность транспортной сети</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center"/>
              <w:rPr>
                <w:rFonts w:ascii="Arial" w:hAnsi="Arial" w:cs="Arial"/>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 железнодорожной (общ.пользования)</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center"/>
              <w:rPr>
                <w:sz w:val="22"/>
                <w:lang w:eastAsia="ru-RU"/>
              </w:rPr>
            </w:pPr>
            <w:r w:rsidRPr="00E1748E">
              <w:rPr>
                <w:sz w:val="22"/>
                <w:lang w:eastAsia="ru-RU"/>
              </w:rPr>
              <w:t>км/1000 кв.км</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34,3</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34,3</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34,3</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 автомобильной</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center"/>
              <w:rPr>
                <w:sz w:val="22"/>
                <w:lang w:eastAsia="ru-RU"/>
              </w:rPr>
            </w:pPr>
            <w:r w:rsidRPr="00E1748E">
              <w:rPr>
                <w:sz w:val="22"/>
                <w:lang w:eastAsia="ru-RU"/>
              </w:rPr>
              <w:t>-«-</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188,6</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237,9</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247,2</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Количество путепроводов</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center"/>
              <w:rPr>
                <w:sz w:val="22"/>
                <w:lang w:eastAsia="ru-RU"/>
              </w:rPr>
            </w:pPr>
            <w:r w:rsidRPr="00E1748E">
              <w:rPr>
                <w:sz w:val="22"/>
                <w:lang w:eastAsia="ru-RU"/>
              </w:rPr>
              <w:t>ед.</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Количество мостов</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center"/>
              <w:rPr>
                <w:sz w:val="22"/>
                <w:lang w:eastAsia="ru-RU"/>
              </w:rPr>
            </w:pPr>
            <w:r w:rsidRPr="00E1748E">
              <w:rPr>
                <w:sz w:val="22"/>
                <w:lang w:eastAsia="ru-RU"/>
              </w:rPr>
              <w:t>ед.</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7</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lastRenderedPageBreak/>
              <w:t>ТЭП</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b/>
                <w:sz w:val="22"/>
                <w:lang w:eastAsia="ru-RU"/>
              </w:rPr>
            </w:pPr>
            <w:r w:rsidRPr="00E1748E">
              <w:rPr>
                <w:b/>
                <w:sz w:val="22"/>
                <w:lang w:eastAsia="ru-RU"/>
              </w:rPr>
              <w:t>Энергоснабжение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 </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Максимальная электрическая нагрузка</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МВт</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47,46</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64,35</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В том числе на коммунально-бытовые нужды</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24,14</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29,91</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b/>
                <w:sz w:val="22"/>
                <w:lang w:eastAsia="ru-RU"/>
              </w:rPr>
            </w:pPr>
            <w:r w:rsidRPr="00E1748E">
              <w:rPr>
                <w:b/>
                <w:sz w:val="22"/>
                <w:lang w:eastAsia="ru-RU"/>
              </w:rPr>
              <w:t>Теплоснабжение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Максимальная тепловая нагрузка жилищно-коммунального сектора (вместе с усадебной застройкой)</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Гкал/час</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443,78</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481,45</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Производительность отопительных котельных</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Гкал/ч</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103,7</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305</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320</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b/>
                <w:sz w:val="22"/>
                <w:lang w:eastAsia="ru-RU"/>
              </w:rPr>
            </w:pPr>
            <w:r w:rsidRPr="00E1748E">
              <w:rPr>
                <w:b/>
                <w:sz w:val="22"/>
                <w:lang w:eastAsia="ru-RU"/>
              </w:rPr>
              <w:t>Газоснабжение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Потребление газа - всего</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млн. м³/год</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66</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84</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В том числе: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 </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на коммунально-бытовые нужды</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12,54</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line="240" w:lineRule="auto"/>
              <w:ind w:firstLine="0"/>
              <w:jc w:val="center"/>
              <w:rPr>
                <w:sz w:val="22"/>
                <w:lang w:eastAsia="ru-RU"/>
              </w:rPr>
            </w:pPr>
            <w:r w:rsidRPr="00E1748E">
              <w:rPr>
                <w:sz w:val="22"/>
                <w:lang w:eastAsia="ru-RU"/>
              </w:rPr>
              <w:t>12,82</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b/>
                <w:sz w:val="22"/>
                <w:lang w:eastAsia="ru-RU"/>
              </w:rPr>
            </w:pPr>
            <w:r w:rsidRPr="00E1748E">
              <w:rPr>
                <w:b/>
                <w:sz w:val="22"/>
                <w:lang w:eastAsia="ru-RU"/>
              </w:rPr>
              <w:t>Водоснабжение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Водопотребление (всего)</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тыс. м3/сут.</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5,25</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20,32</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22,17</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b/>
                <w:sz w:val="22"/>
                <w:lang w:eastAsia="ru-RU"/>
              </w:rPr>
            </w:pPr>
            <w:r w:rsidRPr="00E1748E">
              <w:rPr>
                <w:b/>
                <w:sz w:val="22"/>
                <w:lang w:eastAsia="ru-RU"/>
              </w:rPr>
              <w:t>Водоотведение</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Общее поступление сточных вод</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тыс. м3/сут.</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4,74</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17,18</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19,02</w:t>
            </w: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b/>
                <w:sz w:val="22"/>
                <w:lang w:eastAsia="ru-RU"/>
              </w:rPr>
            </w:pPr>
            <w:r w:rsidRPr="00E1748E">
              <w:rPr>
                <w:b/>
                <w:sz w:val="22"/>
                <w:lang w:eastAsia="ru-RU"/>
              </w:rPr>
              <w:t>Санитарная очистка территории</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p>
        </w:tc>
      </w:tr>
      <w:tr w:rsidR="00E1748E" w:rsidRPr="00E17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spacing w:line="240" w:lineRule="auto"/>
              <w:ind w:firstLine="0"/>
              <w:jc w:val="left"/>
              <w:rPr>
                <w:sz w:val="22"/>
                <w:lang w:eastAsia="ru-RU"/>
              </w:rPr>
            </w:pPr>
            <w:r w:rsidRPr="00E1748E">
              <w:rPr>
                <w:sz w:val="22"/>
                <w:lang w:eastAsia="ru-RU"/>
              </w:rPr>
              <w:t>Объем бытовых отходов</w:t>
            </w:r>
          </w:p>
        </w:tc>
        <w:tc>
          <w:tcPr>
            <w:tcW w:w="89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1748E" w:rsidRPr="00E1748E" w:rsidRDefault="00E1748E" w:rsidP="00E1748E">
            <w:pPr>
              <w:spacing w:line="240" w:lineRule="auto"/>
              <w:ind w:firstLine="0"/>
              <w:jc w:val="left"/>
              <w:rPr>
                <w:sz w:val="22"/>
                <w:lang w:eastAsia="ru-RU"/>
              </w:rPr>
            </w:pPr>
            <w:r w:rsidRPr="00E1748E">
              <w:rPr>
                <w:sz w:val="22"/>
                <w:lang w:eastAsia="ru-RU"/>
              </w:rPr>
              <w:t xml:space="preserve">тыс. т/год </w:t>
            </w:r>
          </w:p>
        </w:tc>
        <w:tc>
          <w:tcPr>
            <w:tcW w:w="703"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19,2</w:t>
            </w:r>
          </w:p>
        </w:tc>
        <w:tc>
          <w:tcPr>
            <w:tcW w:w="625" w:type="pct"/>
            <w:tcBorders>
              <w:top w:val="single" w:sz="4" w:space="0" w:color="auto"/>
              <w:left w:val="nil"/>
              <w:bottom w:val="single" w:sz="4" w:space="0" w:color="auto"/>
              <w:right w:val="single" w:sz="4" w:space="0" w:color="auto"/>
            </w:tcBorders>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19,4</w:t>
            </w:r>
          </w:p>
        </w:tc>
        <w:tc>
          <w:tcPr>
            <w:tcW w:w="6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1748E" w:rsidRPr="00E1748E" w:rsidRDefault="00E1748E" w:rsidP="00E1748E">
            <w:pPr>
              <w:autoSpaceDE w:val="0"/>
              <w:autoSpaceDN w:val="0"/>
              <w:adjustRightInd w:val="0"/>
              <w:spacing w:before="120" w:line="240" w:lineRule="auto"/>
              <w:ind w:firstLine="0"/>
              <w:jc w:val="center"/>
              <w:rPr>
                <w:sz w:val="22"/>
                <w:lang w:eastAsia="ru-RU"/>
              </w:rPr>
            </w:pPr>
            <w:r w:rsidRPr="00E1748E">
              <w:rPr>
                <w:sz w:val="22"/>
                <w:lang w:eastAsia="ru-RU"/>
              </w:rPr>
              <w:t>19,6</w:t>
            </w:r>
          </w:p>
        </w:tc>
      </w:tr>
    </w:tbl>
    <w:p w:rsidR="00E1748E" w:rsidRPr="00E1748E" w:rsidRDefault="00E1748E" w:rsidP="00E1748E">
      <w:pPr>
        <w:keepNext/>
        <w:autoSpaceDE w:val="0"/>
        <w:autoSpaceDN w:val="0"/>
        <w:adjustRightInd w:val="0"/>
        <w:spacing w:before="360" w:after="60" w:line="240" w:lineRule="auto"/>
        <w:ind w:firstLine="0"/>
        <w:jc w:val="left"/>
        <w:outlineLvl w:val="2"/>
        <w:rPr>
          <w:rFonts w:ascii="Arial" w:hAnsi="Arial" w:cs="Arial"/>
          <w:b/>
          <w:sz w:val="26"/>
          <w:szCs w:val="26"/>
          <w:lang w:eastAsia="ru-RU"/>
        </w:rPr>
      </w:pPr>
    </w:p>
    <w:p w:rsidR="00E1748E" w:rsidRPr="00E1748E" w:rsidRDefault="00E1748E" w:rsidP="00E1748E">
      <w:pPr>
        <w:rPr>
          <w:rFonts w:ascii="Arial" w:hAnsi="Arial"/>
          <w:b/>
          <w:sz w:val="20"/>
          <w:szCs w:val="24"/>
          <w:lang w:eastAsia="ru-RU"/>
        </w:rPr>
      </w:pPr>
    </w:p>
    <w:sectPr w:rsidR="00E1748E" w:rsidRPr="00E174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41" w:rsidRDefault="009E3941" w:rsidP="00E1748E">
      <w:pPr>
        <w:spacing w:line="240" w:lineRule="auto"/>
      </w:pPr>
      <w:r>
        <w:separator/>
      </w:r>
    </w:p>
  </w:endnote>
  <w:endnote w:type="continuationSeparator" w:id="0">
    <w:p w:rsidR="009E3941" w:rsidRDefault="009E3941" w:rsidP="00E17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OOEnc">
    <w:altName w:val="Times New Roman"/>
    <w:panose1 w:val="00000000000000000000"/>
    <w:charset w:val="00"/>
    <w:family w:val="roman"/>
    <w:notTrueType/>
    <w:pitch w:val="default"/>
  </w:font>
  <w:font w:name="Tahoma">
    <w:altName w:val="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41" w:rsidRDefault="009E3941">
    <w:pPr>
      <w:pStyle w:val="a5"/>
      <w:jc w:val="center"/>
    </w:pPr>
    <w:r>
      <w:fldChar w:fldCharType="begin"/>
    </w:r>
    <w:r>
      <w:instrText>PAGE   \* MERGEFORMAT</w:instrText>
    </w:r>
    <w:r>
      <w:fldChar w:fldCharType="separate"/>
    </w:r>
    <w:r>
      <w:t>2</w:t>
    </w:r>
    <w:r>
      <w:fldChar w:fldCharType="end"/>
    </w:r>
  </w:p>
  <w:p w:rsidR="009E3941" w:rsidRDefault="009E3941">
    <w:pPr>
      <w:pStyle w:val="a5"/>
      <w:jc w:val="right"/>
      <w:rPr>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41" w:rsidRDefault="009E3941">
    <w:pPr>
      <w:pStyle w:val="a5"/>
      <w:jc w:val="right"/>
    </w:pPr>
    <w:r>
      <w:fldChar w:fldCharType="begin"/>
    </w:r>
    <w:r>
      <w:instrText xml:space="preserve"> PAGE   \* MERGEFORMAT </w:instrText>
    </w:r>
    <w:r>
      <w:fldChar w:fldCharType="separate"/>
    </w:r>
    <w:r w:rsidR="00952034">
      <w:rPr>
        <w:noProof/>
      </w:rPr>
      <w:t>2</w:t>
    </w:r>
    <w:r>
      <w:fldChar w:fldCharType="end"/>
    </w:r>
  </w:p>
  <w:p w:rsidR="009E3941" w:rsidRDefault="009E394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41" w:rsidRDefault="009E3941">
    <w:pPr>
      <w:pStyle w:val="a5"/>
      <w:jc w:val="center"/>
    </w:pPr>
  </w:p>
  <w:p w:rsidR="009E3941" w:rsidRDefault="009E3941">
    <w:pPr>
      <w:pStyle w:val="a5"/>
      <w:jc w:val="right"/>
      <w:rPr>
        <w:sz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41" w:rsidRDefault="009E3941">
    <w:pPr>
      <w:pStyle w:val="a5"/>
    </w:pPr>
    <w:r>
      <w:rPr>
        <w:rStyle w:val="a7"/>
      </w:rPr>
      <w:fldChar w:fldCharType="begin"/>
    </w:r>
    <w:r>
      <w:rPr>
        <w:rStyle w:val="a7"/>
      </w:rPr>
      <w:instrText xml:space="preserve">PAGE  </w:instrText>
    </w:r>
    <w:r>
      <w:rPr>
        <w:rStyle w:val="a7"/>
      </w:rPr>
      <w:fldChar w:fldCharType="separate"/>
    </w:r>
    <w:r w:rsidR="00952034">
      <w:rPr>
        <w:rStyle w:val="a7"/>
        <w:noProof/>
      </w:rPr>
      <w:t>236</w:t>
    </w:r>
    <w:r>
      <w:rPr>
        <w:rStyle w:val="a7"/>
      </w:rPr>
      <w:fldChar w:fldCharType="end"/>
    </w:r>
  </w:p>
  <w:p w:rsidR="009E3941" w:rsidRDefault="009E394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41" w:rsidRDefault="009E3941" w:rsidP="00E1748E">
      <w:pPr>
        <w:spacing w:line="240" w:lineRule="auto"/>
      </w:pPr>
      <w:r>
        <w:separator/>
      </w:r>
    </w:p>
  </w:footnote>
  <w:footnote w:type="continuationSeparator" w:id="0">
    <w:p w:rsidR="009E3941" w:rsidRDefault="009E3941" w:rsidP="00E1748E">
      <w:pPr>
        <w:spacing w:line="240" w:lineRule="auto"/>
      </w:pPr>
      <w:r>
        <w:continuationSeparator/>
      </w:r>
    </w:p>
  </w:footnote>
  <w:footnote w:id="1">
    <w:p w:rsidR="009E3941" w:rsidRDefault="009E3941" w:rsidP="00E1748E">
      <w:pPr>
        <w:pStyle w:val="af4"/>
      </w:pPr>
      <w:r>
        <w:rPr>
          <w:rStyle w:val="a9"/>
        </w:rPr>
        <w:footnoteRef/>
      </w:r>
      <w:r>
        <w:t xml:space="preserve"> Номер указан на основании Постановления Губернатора Владимирской области от 20.03.2007 №194.</w:t>
      </w:r>
    </w:p>
  </w:footnote>
  <w:footnote w:id="2">
    <w:p w:rsidR="009E3941" w:rsidRDefault="009E3941" w:rsidP="00E1748E">
      <w:pPr>
        <w:pStyle w:val="af4"/>
      </w:pPr>
      <w:r>
        <w:rPr>
          <w:rStyle w:val="a9"/>
        </w:rPr>
        <w:footnoteRef/>
      </w:r>
      <w:r>
        <w:t xml:space="preserve"> ФГУ «Костеревское военное лесничество»</w:t>
      </w:r>
    </w:p>
  </w:footnote>
  <w:footnote w:id="3">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4">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5">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6">
    <w:p w:rsidR="009E3941" w:rsidRDefault="009E3941" w:rsidP="00E1748E">
      <w:pPr>
        <w:pStyle w:val="af4"/>
      </w:pPr>
      <w:r>
        <w:rPr>
          <w:rStyle w:val="a9"/>
        </w:rPr>
        <w:footnoteRef/>
      </w:r>
      <w:r>
        <w:t xml:space="preserve">По данным </w:t>
      </w:r>
      <w:r>
        <w:rPr>
          <w:szCs w:val="28"/>
        </w:rPr>
        <w:t>муниципальной целевой Программы «Основные направления развития дошкольного образования в муниципальном образовании «Петушинский район» на 2009 – 2010 годы»</w:t>
      </w:r>
    </w:p>
    <w:p w:rsidR="009E3941" w:rsidRDefault="009E3941" w:rsidP="00E1748E">
      <w:pPr>
        <w:pStyle w:val="af4"/>
      </w:pPr>
    </w:p>
  </w:footnote>
  <w:footnote w:id="7">
    <w:p w:rsidR="009E3941" w:rsidRDefault="009E3941" w:rsidP="00E1748E">
      <w:pPr>
        <w:rPr>
          <w:szCs w:val="28"/>
        </w:rPr>
      </w:pPr>
      <w:r>
        <w:rPr>
          <w:rStyle w:val="a9"/>
        </w:rPr>
        <w:footnoteRef/>
      </w:r>
      <w:r>
        <w:rPr>
          <w:sz w:val="20"/>
          <w:szCs w:val="28"/>
        </w:rPr>
        <w:t>Отсутствуют очереди в детских садах № 27 д. Воспушка, № 40 д. Головино, начальной школе-детском саду № 2 п. Берёзка.</w:t>
      </w:r>
    </w:p>
    <w:p w:rsidR="009E3941" w:rsidRDefault="009E3941" w:rsidP="00E1748E"/>
  </w:footnote>
  <w:footnote w:id="8">
    <w:p w:rsidR="009E3941" w:rsidRDefault="009E3941" w:rsidP="00E1748E">
      <w:pPr>
        <w:pStyle w:val="af4"/>
      </w:pPr>
      <w:r>
        <w:rPr>
          <w:rStyle w:val="a9"/>
        </w:rPr>
        <w:footnoteRef/>
      </w:r>
      <w:r>
        <w:t xml:space="preserve"> Включая 3 начальных школ - детских сада.</w:t>
      </w:r>
    </w:p>
  </w:footnote>
  <w:footnote w:id="9">
    <w:p w:rsidR="009E3941" w:rsidRDefault="009E3941" w:rsidP="00E1748E">
      <w:pPr>
        <w:pStyle w:val="af4"/>
      </w:pPr>
      <w:r>
        <w:rPr>
          <w:rStyle w:val="a9"/>
        </w:rPr>
        <w:footnoteRef/>
      </w:r>
      <w:r>
        <w:t xml:space="preserve"> Без учета совмещенных с детскими садами учреждений.</w:t>
      </w:r>
    </w:p>
  </w:footnote>
  <w:footnote w:id="10">
    <w:p w:rsidR="009E3941" w:rsidRDefault="009E3941" w:rsidP="00E1748E">
      <w:pPr>
        <w:pStyle w:val="af4"/>
      </w:pPr>
      <w:r>
        <w:rPr>
          <w:rStyle w:val="a9"/>
        </w:rPr>
        <w:footnoteRef/>
      </w:r>
      <w:r>
        <w:t>В  Пекшинской амбулатории и Городищенской районной больнице также имеются стационарные места размещения больных.</w:t>
      </w:r>
    </w:p>
  </w:footnote>
  <w:footnote w:id="11">
    <w:p w:rsidR="009E3941" w:rsidRDefault="009E3941" w:rsidP="00E1748E">
      <w:pPr>
        <w:pStyle w:val="af4"/>
      </w:pPr>
      <w:r>
        <w:rPr>
          <w:rStyle w:val="a9"/>
        </w:rPr>
        <w:footnoteRef/>
      </w:r>
      <w:r>
        <w:t>По данным предоставленным в ходе сбора данных для разработки схемы территориального планирования Петушинского района.</w:t>
      </w:r>
    </w:p>
  </w:footnote>
  <w:footnote w:id="12">
    <w:p w:rsidR="009E3941" w:rsidRDefault="009E3941" w:rsidP="00E1748E">
      <w:pPr>
        <w:pStyle w:val="af4"/>
      </w:pPr>
      <w:r>
        <w:rPr>
          <w:rStyle w:val="a9"/>
        </w:rPr>
        <w:footnoteRef/>
      </w:r>
      <w:r>
        <w:t>Предусмотрено районной целевой программой «Развитие здравоохранения Петушинского района на 2009-2011 годы»</w:t>
      </w:r>
    </w:p>
  </w:footnote>
  <w:footnote w:id="13">
    <w:p w:rsidR="009E3941" w:rsidRDefault="009E3941" w:rsidP="00E1748E">
      <w:pPr>
        <w:pStyle w:val="af4"/>
      </w:pPr>
      <w:r>
        <w:rPr>
          <w:rStyle w:val="a9"/>
        </w:rPr>
        <w:footnoteRef/>
      </w:r>
      <w:r>
        <w:t xml:space="preserve"> Основные направления указаны согласно проекту генерального плана, выполненного </w:t>
      </w:r>
      <w:r>
        <w:rPr>
          <w:rFonts w:cs="Arial"/>
        </w:rPr>
        <w:t>институтом ГУП «Владимиргражданпроект» по состоянию на 01.08.2011г.</w:t>
      </w:r>
    </w:p>
  </w:footnote>
  <w:footnote w:id="14">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15">
    <w:p w:rsidR="009E3941" w:rsidRDefault="009E3941" w:rsidP="00E1748E">
      <w:pPr>
        <w:pStyle w:val="af4"/>
      </w:pPr>
      <w:r>
        <w:rPr>
          <w:rStyle w:val="a9"/>
        </w:rPr>
        <w:footnoteRef/>
      </w:r>
      <w:r>
        <w:t xml:space="preserve"> Основные направления указаны согласно проекту генерального плана, выполненного </w:t>
      </w:r>
      <w:r>
        <w:rPr>
          <w:rFonts w:cs="Arial"/>
        </w:rPr>
        <w:t>институтом ГУП «Владимиргражданпроект» по состоянию на 01.08.2011г.</w:t>
      </w:r>
    </w:p>
  </w:footnote>
  <w:footnote w:id="16">
    <w:p w:rsidR="009E3941" w:rsidRDefault="009E3941" w:rsidP="00E1748E">
      <w:pPr>
        <w:pStyle w:val="af4"/>
      </w:pPr>
      <w:r>
        <w:rPr>
          <w:rStyle w:val="a9"/>
        </w:rPr>
        <w:footnoteRef/>
      </w:r>
      <w:r>
        <w:t xml:space="preserve"> Данные приведены по материалам генерального плана г.Петушки, разработанного ФГУП РосНИПИ Урбанистики в 2007г. и утвержденного решением Совета народных депутатов г.Петушки от 31.08.2010г. №44\7</w:t>
      </w:r>
    </w:p>
  </w:footnote>
  <w:footnote w:id="17">
    <w:p w:rsidR="009E3941" w:rsidRDefault="009E3941" w:rsidP="00E1748E">
      <w:pPr>
        <w:pStyle w:val="af4"/>
      </w:pPr>
      <w:r>
        <w:rPr>
          <w:rStyle w:val="a9"/>
        </w:rPr>
        <w:footnoteRef/>
      </w:r>
      <w:r>
        <w:t xml:space="preserve"> В соответствии с Распоряжением администрации Владимирской области от 02.02.2018 №53-р «Об утверждении перечня автомобильных дорог общего пользования регионального или межмуниципального значения Владимирской области» (в редакции от 17.12.2021 № 989-р).</w:t>
      </w:r>
    </w:p>
  </w:footnote>
  <w:footnote w:id="18">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19">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20">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21">
    <w:p w:rsidR="009E3941" w:rsidRDefault="009E3941" w:rsidP="00E1748E">
      <w:pPr>
        <w:pStyle w:val="af4"/>
      </w:pPr>
      <w:r>
        <w:rPr>
          <w:rStyle w:val="a9"/>
        </w:rPr>
        <w:footnoteRef/>
      </w:r>
      <w:r>
        <w:t xml:space="preserve"> Информация представлена на основании материалов интервью министра жилищно-коммунального хозяйства Московской области Александра Соловьева, размещенного на официальном сайте министерства </w:t>
      </w:r>
      <w:hyperlink r:id="rId1" w:history="1">
        <w:r>
          <w:rPr>
            <w:rStyle w:val="a8"/>
          </w:rPr>
          <w:t>http://mgkh.mosreg.ru/userdata/96849.pdf</w:t>
        </w:r>
      </w:hyperlink>
    </w:p>
  </w:footnote>
  <w:footnote w:id="22">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 w:id="23">
    <w:p w:rsidR="009E3941" w:rsidRDefault="009E3941" w:rsidP="00E1748E">
      <w:pPr>
        <w:pStyle w:val="af4"/>
      </w:pPr>
      <w:r>
        <w:rPr>
          <w:rStyle w:val="a9"/>
        </w:rPr>
        <w:footnoteRef/>
      </w:r>
      <w:r>
        <w:t xml:space="preserve"> Инструкция по оценке и нормированию неучтенных расходов воды в системах коммунального водоснабжения, - М., 2000.</w:t>
      </w:r>
    </w:p>
  </w:footnote>
  <w:footnote w:id="24">
    <w:p w:rsidR="009E3941" w:rsidRDefault="009E3941" w:rsidP="00E1748E">
      <w:pPr>
        <w:pStyle w:val="af4"/>
      </w:pPr>
      <w:r>
        <w:rPr>
          <w:rStyle w:val="a9"/>
        </w:rPr>
        <w:footnoteRef/>
      </w:r>
      <w:r>
        <w:t xml:space="preserve"> Данные приведены по материалам генерального плана МО «Поселок Вольгинский», разработанного ФГУП РосНИПИ Урбанистики в 2009г. и утвержденного решением Совета народных депутатов посёлка Вольгинский от 31.08.2010г. №44\7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41" w:rsidRDefault="009E3941">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41" w:rsidRPr="00E1748E" w:rsidRDefault="009E3941" w:rsidP="00E1748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A8D94C"/>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1"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2"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3"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4"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5"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6"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7"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8"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abstractNum>
  <w:abstractNum w:abstractNumId="2" w15:restartNumberingAfterBreak="0">
    <w:nsid w:val="00000003"/>
    <w:multiLevelType w:val="hybridMultilevel"/>
    <w:tmpl w:val="00000003"/>
    <w:lvl w:ilvl="0"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1"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2"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3"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4"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5"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6"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7"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lvl w:ilvl="8" w:tplc="FFFFFFFF">
      <w:start w:val="1"/>
      <w:numFmt w:val="bullet"/>
      <w:lvlText w:val="-"/>
      <w:lvlJc w:val="left"/>
      <w:rPr>
        <w:rFonts w:ascii="Times New Roman" w:eastAsia="Times New Roman" w:hAnsi="Times New Roman" w:cs="Times New Roman"/>
        <w:b w:val="0"/>
        <w:i w:val="0"/>
        <w:smallCaps w:val="0"/>
        <w:strike w:val="0"/>
        <w:dstrike w:val="0"/>
        <w:color w:val="000000"/>
        <w:spacing w:val="0"/>
        <w:w w:val="100"/>
        <w:sz w:val="27"/>
        <w:szCs w:val="27"/>
        <w:u w:val="none"/>
      </w:rPr>
    </w:lvl>
  </w:abstractNum>
  <w:abstractNum w:abstractNumId="3" w15:restartNumberingAfterBreak="0">
    <w:nsid w:val="00000005"/>
    <w:multiLevelType w:val="hybridMultilevel"/>
    <w:tmpl w:val="00000005"/>
    <w:lvl w:ilvl="0"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1"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2"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3"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4"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5"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6"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7"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8"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abstractNum>
  <w:abstractNum w:abstractNumId="4" w15:restartNumberingAfterBreak="0">
    <w:nsid w:val="00000007"/>
    <w:multiLevelType w:val="hybridMultilevel"/>
    <w:tmpl w:val="00000007"/>
    <w:lvl w:ilvl="0"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1"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2"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3"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4"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5"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6"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7"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8"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abstractNum>
  <w:abstractNum w:abstractNumId="5" w15:restartNumberingAfterBreak="0">
    <w:nsid w:val="00000009"/>
    <w:multiLevelType w:val="hybridMultilevel"/>
    <w:tmpl w:val="00000009"/>
    <w:lvl w:ilvl="0"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1"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2"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3"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4"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5"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6"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7"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8"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abstractNum>
  <w:abstractNum w:abstractNumId="6" w15:restartNumberingAfterBreak="0">
    <w:nsid w:val="0000000B"/>
    <w:multiLevelType w:val="hybridMultilevel"/>
    <w:tmpl w:val="0000000B"/>
    <w:lvl w:ilvl="0"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1"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2"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3"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4"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5"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6"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7"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lvl w:ilvl="8" w:tplc="FFFFFFFF">
      <w:start w:val="1"/>
      <w:numFmt w:val="bullet"/>
      <w:lvlText w:val="-"/>
      <w:lvlJc w:val="left"/>
      <w:rPr>
        <w:rFonts w:ascii="Times New Roman" w:eastAsia="Times New Roman" w:hAnsi="Times New Roman" w:cs="Times New Roman"/>
        <w:b w:val="0"/>
        <w:i w:val="0"/>
        <w:smallCaps w:val="0"/>
        <w:strike w:val="0"/>
        <w:color w:val="000000"/>
        <w:spacing w:val="0"/>
        <w:w w:val="100"/>
        <w:sz w:val="27"/>
        <w:szCs w:val="27"/>
        <w:u w:val="none"/>
      </w:rPr>
    </w:lvl>
  </w:abstractNum>
  <w:abstractNum w:abstractNumId="7" w15:restartNumberingAfterBreak="0">
    <w:nsid w:val="000441AF"/>
    <w:multiLevelType w:val="hybridMultilevel"/>
    <w:tmpl w:val="000441AF"/>
    <w:lvl w:ilvl="0" w:tplc="FFFFFFFF">
      <w:start w:val="1"/>
      <w:numFmt w:val="bullet"/>
      <w:lvlText w:val=""/>
      <w:lvlJc w:val="left"/>
      <w:pPr>
        <w:ind w:left="1571" w:hanging="360"/>
      </w:pPr>
      <w:rPr>
        <w:rFonts w:ascii="Symbol" w:eastAsia="Times New Roman" w:hAnsi="Symbol"/>
      </w:rPr>
    </w:lvl>
    <w:lvl w:ilvl="1" w:tplc="FFFFFFFF">
      <w:start w:val="1"/>
      <w:numFmt w:val="bullet"/>
      <w:lvlText w:val="o"/>
      <w:lvlJc w:val="left"/>
      <w:pPr>
        <w:ind w:left="2291" w:hanging="360"/>
      </w:pPr>
      <w:rPr>
        <w:rFonts w:ascii="Courier New" w:eastAsia="Times New Roman" w:hAnsi="Courier New" w:cs="Courier New"/>
      </w:rPr>
    </w:lvl>
    <w:lvl w:ilvl="2" w:tplc="FFFFFFFF">
      <w:start w:val="1"/>
      <w:numFmt w:val="bullet"/>
      <w:lvlText w:val=""/>
      <w:lvlJc w:val="left"/>
      <w:pPr>
        <w:ind w:left="3011" w:hanging="360"/>
      </w:pPr>
      <w:rPr>
        <w:rFonts w:ascii="Wingdings" w:eastAsia="Times New Roman" w:hAnsi="Wingdings"/>
      </w:rPr>
    </w:lvl>
    <w:lvl w:ilvl="3" w:tplc="FFFFFFFF">
      <w:start w:val="1"/>
      <w:numFmt w:val="bullet"/>
      <w:lvlText w:val=""/>
      <w:lvlJc w:val="left"/>
      <w:pPr>
        <w:ind w:left="3731" w:hanging="360"/>
      </w:pPr>
      <w:rPr>
        <w:rFonts w:ascii="Symbol" w:eastAsia="Times New Roman" w:hAnsi="Symbol"/>
      </w:rPr>
    </w:lvl>
    <w:lvl w:ilvl="4" w:tplc="FFFFFFFF">
      <w:start w:val="1"/>
      <w:numFmt w:val="bullet"/>
      <w:lvlText w:val="o"/>
      <w:lvlJc w:val="left"/>
      <w:pPr>
        <w:ind w:left="4451" w:hanging="360"/>
      </w:pPr>
      <w:rPr>
        <w:rFonts w:ascii="Courier New" w:eastAsia="Times New Roman" w:hAnsi="Courier New" w:cs="Courier New"/>
      </w:rPr>
    </w:lvl>
    <w:lvl w:ilvl="5" w:tplc="FFFFFFFF">
      <w:start w:val="1"/>
      <w:numFmt w:val="bullet"/>
      <w:lvlText w:val=""/>
      <w:lvlJc w:val="left"/>
      <w:pPr>
        <w:ind w:left="5171" w:hanging="360"/>
      </w:pPr>
      <w:rPr>
        <w:rFonts w:ascii="Wingdings" w:eastAsia="Times New Roman" w:hAnsi="Wingdings"/>
      </w:rPr>
    </w:lvl>
    <w:lvl w:ilvl="6" w:tplc="FFFFFFFF">
      <w:start w:val="1"/>
      <w:numFmt w:val="bullet"/>
      <w:lvlText w:val=""/>
      <w:lvlJc w:val="left"/>
      <w:pPr>
        <w:ind w:left="5891" w:hanging="360"/>
      </w:pPr>
      <w:rPr>
        <w:rFonts w:ascii="Symbol" w:eastAsia="Times New Roman" w:hAnsi="Symbol"/>
      </w:rPr>
    </w:lvl>
    <w:lvl w:ilvl="7" w:tplc="FFFFFFFF">
      <w:start w:val="1"/>
      <w:numFmt w:val="bullet"/>
      <w:lvlText w:val="o"/>
      <w:lvlJc w:val="left"/>
      <w:pPr>
        <w:ind w:left="6611" w:hanging="360"/>
      </w:pPr>
      <w:rPr>
        <w:rFonts w:ascii="Courier New" w:eastAsia="Times New Roman" w:hAnsi="Courier New" w:cs="Courier New"/>
      </w:rPr>
    </w:lvl>
    <w:lvl w:ilvl="8" w:tplc="FFFFFFFF">
      <w:start w:val="1"/>
      <w:numFmt w:val="bullet"/>
      <w:lvlText w:val=""/>
      <w:lvlJc w:val="left"/>
      <w:pPr>
        <w:ind w:left="7331" w:hanging="360"/>
      </w:pPr>
      <w:rPr>
        <w:rFonts w:ascii="Wingdings" w:eastAsia="Times New Roman" w:hAnsi="Wingdings"/>
      </w:rPr>
    </w:lvl>
  </w:abstractNum>
  <w:abstractNum w:abstractNumId="8" w15:restartNumberingAfterBreak="0">
    <w:nsid w:val="04821EF4"/>
    <w:multiLevelType w:val="hybridMultilevel"/>
    <w:tmpl w:val="04821EF4"/>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9" w15:restartNumberingAfterBreak="0">
    <w:nsid w:val="09953CBD"/>
    <w:multiLevelType w:val="hybridMultilevel"/>
    <w:tmpl w:val="09953CBD"/>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10" w15:restartNumberingAfterBreak="0">
    <w:nsid w:val="0A383980"/>
    <w:multiLevelType w:val="hybridMultilevel"/>
    <w:tmpl w:val="0A383980"/>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11" w15:restartNumberingAfterBreak="0">
    <w:nsid w:val="0B1D0904"/>
    <w:multiLevelType w:val="hybridMultilevel"/>
    <w:tmpl w:val="0B1D0904"/>
    <w:lvl w:ilvl="0" w:tplc="FFFFFFFF">
      <w:start w:val="1"/>
      <w:numFmt w:val="bullet"/>
      <w:lvlText w:val=""/>
      <w:lvlJc w:val="left"/>
      <w:pPr>
        <w:tabs>
          <w:tab w:val="num" w:pos="1980"/>
        </w:tabs>
        <w:ind w:left="1980" w:hanging="360"/>
      </w:pPr>
      <w:rPr>
        <w:rFonts w:ascii="Symbol" w:eastAsia="Times New Roman" w:hAnsi="Symbol"/>
      </w:rPr>
    </w:lvl>
    <w:lvl w:ilvl="1" w:tplc="FFFFFFFF">
      <w:start w:val="1"/>
      <w:numFmt w:val="bullet"/>
      <w:lvlText w:val="o"/>
      <w:lvlJc w:val="left"/>
      <w:pPr>
        <w:tabs>
          <w:tab w:val="num" w:pos="1980"/>
        </w:tabs>
        <w:ind w:left="1980" w:hanging="360"/>
      </w:pPr>
      <w:rPr>
        <w:rFonts w:ascii="Courier New" w:eastAsia="Times New Roman" w:hAnsi="Courier New" w:cs="Courier New"/>
      </w:rPr>
    </w:lvl>
    <w:lvl w:ilvl="2" w:tplc="FFFFFFFF">
      <w:start w:val="1"/>
      <w:numFmt w:val="bullet"/>
      <w:lvlText w:val=""/>
      <w:lvlJc w:val="left"/>
      <w:pPr>
        <w:tabs>
          <w:tab w:val="num" w:pos="2700"/>
        </w:tabs>
        <w:ind w:left="2700" w:hanging="360"/>
      </w:pPr>
      <w:rPr>
        <w:rFonts w:ascii="Wingdings" w:eastAsia="Times New Roman" w:hAnsi="Wingdings"/>
      </w:rPr>
    </w:lvl>
    <w:lvl w:ilvl="3" w:tplc="FFFFFFFF">
      <w:start w:val="1"/>
      <w:numFmt w:val="bullet"/>
      <w:lvlText w:val=""/>
      <w:lvlJc w:val="left"/>
      <w:pPr>
        <w:tabs>
          <w:tab w:val="num" w:pos="3420"/>
        </w:tabs>
        <w:ind w:left="3420" w:hanging="360"/>
      </w:pPr>
      <w:rPr>
        <w:rFonts w:ascii="Symbol" w:eastAsia="Times New Roman" w:hAnsi="Symbol"/>
      </w:rPr>
    </w:lvl>
    <w:lvl w:ilvl="4" w:tplc="FFFFFFFF">
      <w:start w:val="1"/>
      <w:numFmt w:val="bullet"/>
      <w:lvlText w:val="o"/>
      <w:lvlJc w:val="left"/>
      <w:pPr>
        <w:tabs>
          <w:tab w:val="num" w:pos="4140"/>
        </w:tabs>
        <w:ind w:left="4140" w:hanging="360"/>
      </w:pPr>
      <w:rPr>
        <w:rFonts w:ascii="Courier New" w:eastAsia="Times New Roman" w:hAnsi="Courier New" w:cs="Courier New"/>
      </w:rPr>
    </w:lvl>
    <w:lvl w:ilvl="5" w:tplc="FFFFFFFF">
      <w:start w:val="1"/>
      <w:numFmt w:val="bullet"/>
      <w:lvlText w:val=""/>
      <w:lvlJc w:val="left"/>
      <w:pPr>
        <w:tabs>
          <w:tab w:val="num" w:pos="4860"/>
        </w:tabs>
        <w:ind w:left="4860" w:hanging="360"/>
      </w:pPr>
      <w:rPr>
        <w:rFonts w:ascii="Wingdings" w:eastAsia="Times New Roman" w:hAnsi="Wingdings"/>
      </w:rPr>
    </w:lvl>
    <w:lvl w:ilvl="6" w:tplc="FFFFFFFF">
      <w:start w:val="1"/>
      <w:numFmt w:val="bullet"/>
      <w:lvlText w:val=""/>
      <w:lvlJc w:val="left"/>
      <w:pPr>
        <w:tabs>
          <w:tab w:val="num" w:pos="5580"/>
        </w:tabs>
        <w:ind w:left="5580" w:hanging="360"/>
      </w:pPr>
      <w:rPr>
        <w:rFonts w:ascii="Symbol" w:eastAsia="Times New Roman" w:hAnsi="Symbol"/>
      </w:rPr>
    </w:lvl>
    <w:lvl w:ilvl="7" w:tplc="FFFFFFFF">
      <w:start w:val="1"/>
      <w:numFmt w:val="bullet"/>
      <w:lvlText w:val="o"/>
      <w:lvlJc w:val="left"/>
      <w:pPr>
        <w:tabs>
          <w:tab w:val="num" w:pos="6300"/>
        </w:tabs>
        <w:ind w:left="6300" w:hanging="360"/>
      </w:pPr>
      <w:rPr>
        <w:rFonts w:ascii="Courier New" w:eastAsia="Times New Roman" w:hAnsi="Courier New" w:cs="Courier New"/>
      </w:rPr>
    </w:lvl>
    <w:lvl w:ilvl="8" w:tplc="FFFFFFFF">
      <w:start w:val="1"/>
      <w:numFmt w:val="bullet"/>
      <w:lvlText w:val=""/>
      <w:lvlJc w:val="left"/>
      <w:pPr>
        <w:tabs>
          <w:tab w:val="num" w:pos="7020"/>
        </w:tabs>
        <w:ind w:left="7020" w:hanging="360"/>
      </w:pPr>
      <w:rPr>
        <w:rFonts w:ascii="Wingdings" w:eastAsia="Times New Roman" w:hAnsi="Wingdings"/>
      </w:rPr>
    </w:lvl>
  </w:abstractNum>
  <w:abstractNum w:abstractNumId="12" w15:restartNumberingAfterBreak="0">
    <w:nsid w:val="0C316D0C"/>
    <w:multiLevelType w:val="hybridMultilevel"/>
    <w:tmpl w:val="0C316D0C"/>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13" w15:restartNumberingAfterBreak="0">
    <w:nsid w:val="0E640482"/>
    <w:multiLevelType w:val="singleLevel"/>
    <w:tmpl w:val="0E640482"/>
    <w:lvl w:ilvl="0">
      <w:start w:val="1"/>
      <w:numFmt w:val="bullet"/>
      <w:lvlText w:val="-"/>
      <w:lvlJc w:val="left"/>
      <w:rPr>
        <w:rFonts w:ascii="Times New Roman" w:eastAsia="Times New Roman" w:hAnsi="Times New Roman" w:cs="Times New Roman"/>
        <w:b w:val="0"/>
        <w:i w:val="0"/>
        <w:smallCaps w:val="0"/>
        <w:strike w:val="0"/>
        <w:color w:val="000000"/>
        <w:spacing w:val="0"/>
        <w:w w:val="100"/>
        <w:sz w:val="28"/>
        <w:szCs w:val="28"/>
        <w:u w:val="none"/>
      </w:rPr>
    </w:lvl>
  </w:abstractNum>
  <w:abstractNum w:abstractNumId="14" w15:restartNumberingAfterBreak="0">
    <w:nsid w:val="0EE466EE"/>
    <w:multiLevelType w:val="hybridMultilevel"/>
    <w:tmpl w:val="0EE466EE"/>
    <w:lvl w:ilvl="0" w:tplc="FFFFFFFF">
      <w:start w:val="1"/>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rPr>
        <w:rFonts w:ascii="Times New Roman" w:eastAsia="Times New Roman" w:hAnsi="Times New Roman"/>
        <w:caps w:val="0"/>
        <w:strike w:val="0"/>
        <w:dstrike w:val="0"/>
        <w:vanish w:val="0"/>
        <w:color w:val="000000"/>
        <w:sz w:val="26"/>
        <w:vertAlign w:val="baseline"/>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15" w15:restartNumberingAfterBreak="0">
    <w:nsid w:val="0FCE0735"/>
    <w:multiLevelType w:val="hybridMultilevel"/>
    <w:tmpl w:val="0FCE0735"/>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6" w15:restartNumberingAfterBreak="0">
    <w:nsid w:val="0FD350A7"/>
    <w:multiLevelType w:val="hybridMultilevel"/>
    <w:tmpl w:val="0FD350A7"/>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17" w15:restartNumberingAfterBreak="0">
    <w:nsid w:val="11FA473C"/>
    <w:multiLevelType w:val="hybridMultilevel"/>
    <w:tmpl w:val="11FA473C"/>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18" w15:restartNumberingAfterBreak="0">
    <w:nsid w:val="12992C1B"/>
    <w:multiLevelType w:val="hybridMultilevel"/>
    <w:tmpl w:val="12992C1B"/>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19" w15:restartNumberingAfterBreak="0">
    <w:nsid w:val="17695152"/>
    <w:multiLevelType w:val="hybridMultilevel"/>
    <w:tmpl w:val="17695152"/>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20" w15:restartNumberingAfterBreak="0">
    <w:nsid w:val="19BC6FCA"/>
    <w:multiLevelType w:val="hybridMultilevel"/>
    <w:tmpl w:val="19BC6FCA"/>
    <w:lvl w:ilvl="0" w:tplc="FFFFFFFF">
      <w:numFmt w:val="bullet"/>
      <w:lvlText w:val=""/>
      <w:lvlJc w:val="left"/>
      <w:pPr>
        <w:tabs>
          <w:tab w:val="num" w:pos="397"/>
        </w:tabs>
        <w:ind w:left="397" w:hanging="397"/>
      </w:pPr>
      <w:rPr>
        <w:rFonts w:ascii="Symbol" w:eastAsia="Times New Roman" w:hAnsi="Symbol"/>
      </w:rPr>
    </w:lvl>
    <w:lvl w:ilvl="1" w:tplc="FFFFFFFF">
      <w:numFmt w:val="bullet"/>
      <w:lvlText w:val=""/>
      <w:lvlJc w:val="left"/>
      <w:pPr>
        <w:tabs>
          <w:tab w:val="num" w:pos="397"/>
        </w:tabs>
        <w:ind w:left="397" w:hanging="397"/>
      </w:pPr>
      <w:rPr>
        <w:rFonts w:ascii="Symbol" w:eastAsia="Times New Roman" w:hAnsi="Symbol"/>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21" w15:restartNumberingAfterBreak="0">
    <w:nsid w:val="1A95083C"/>
    <w:multiLevelType w:val="hybridMultilevel"/>
    <w:tmpl w:val="1A95083C"/>
    <w:lvl w:ilvl="0" w:tplc="FFFFFFFF">
      <w:start w:val="1"/>
      <w:numFmt w:val="decimal"/>
      <w:lvlText w:val="%1."/>
      <w:lvlJc w:val="left"/>
      <w:pPr>
        <w:tabs>
          <w:tab w:val="num" w:pos="357"/>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A991027"/>
    <w:multiLevelType w:val="hybridMultilevel"/>
    <w:tmpl w:val="2E783E74"/>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C8B430D"/>
    <w:multiLevelType w:val="hybridMultilevel"/>
    <w:tmpl w:val="1C8B430D"/>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24" w15:restartNumberingAfterBreak="0">
    <w:nsid w:val="1D4526A2"/>
    <w:multiLevelType w:val="hybridMultilevel"/>
    <w:tmpl w:val="1D4526A2"/>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25" w15:restartNumberingAfterBreak="0">
    <w:nsid w:val="1E4E5198"/>
    <w:multiLevelType w:val="hybridMultilevel"/>
    <w:tmpl w:val="1E4E5198"/>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26" w15:restartNumberingAfterBreak="0">
    <w:nsid w:val="1E776354"/>
    <w:multiLevelType w:val="hybridMultilevel"/>
    <w:tmpl w:val="1E776354"/>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27" w15:restartNumberingAfterBreak="0">
    <w:nsid w:val="1FB1093B"/>
    <w:multiLevelType w:val="hybridMultilevel"/>
    <w:tmpl w:val="1FB1093B"/>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28" w15:restartNumberingAfterBreak="0">
    <w:nsid w:val="20407AC8"/>
    <w:multiLevelType w:val="hybridMultilevel"/>
    <w:tmpl w:val="20407AC8"/>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29" w15:restartNumberingAfterBreak="0">
    <w:nsid w:val="20797B66"/>
    <w:multiLevelType w:val="hybridMultilevel"/>
    <w:tmpl w:val="20797B66"/>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30" w15:restartNumberingAfterBreak="0">
    <w:nsid w:val="21C23A34"/>
    <w:multiLevelType w:val="hybridMultilevel"/>
    <w:tmpl w:val="21C23A34"/>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31" w15:restartNumberingAfterBreak="0">
    <w:nsid w:val="25457D34"/>
    <w:multiLevelType w:val="hybridMultilevel"/>
    <w:tmpl w:val="25457D34"/>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32" w15:restartNumberingAfterBreak="0">
    <w:nsid w:val="2CE03AE5"/>
    <w:multiLevelType w:val="hybridMultilevel"/>
    <w:tmpl w:val="2CE03AE5"/>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33" w15:restartNumberingAfterBreak="0">
    <w:nsid w:val="2D751BA2"/>
    <w:multiLevelType w:val="multilevel"/>
    <w:tmpl w:val="9022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184ED1"/>
    <w:multiLevelType w:val="hybridMultilevel"/>
    <w:tmpl w:val="30184ED1"/>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35" w15:restartNumberingAfterBreak="0">
    <w:nsid w:val="30957015"/>
    <w:multiLevelType w:val="hybridMultilevel"/>
    <w:tmpl w:val="30957015"/>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36" w15:restartNumberingAfterBreak="0">
    <w:nsid w:val="317B74E6"/>
    <w:multiLevelType w:val="hybridMultilevel"/>
    <w:tmpl w:val="317B74E6"/>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37" w15:restartNumberingAfterBreak="0">
    <w:nsid w:val="31AB30B0"/>
    <w:multiLevelType w:val="hybridMultilevel"/>
    <w:tmpl w:val="31AB30B0"/>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38" w15:restartNumberingAfterBreak="0">
    <w:nsid w:val="357B65E1"/>
    <w:multiLevelType w:val="hybridMultilevel"/>
    <w:tmpl w:val="357B65E1"/>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39" w15:restartNumberingAfterBreak="0">
    <w:nsid w:val="3762629F"/>
    <w:multiLevelType w:val="hybridMultilevel"/>
    <w:tmpl w:val="3762629F"/>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40" w15:restartNumberingAfterBreak="0">
    <w:nsid w:val="37770C8F"/>
    <w:multiLevelType w:val="hybridMultilevel"/>
    <w:tmpl w:val="37770C8F"/>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1" w15:restartNumberingAfterBreak="0">
    <w:nsid w:val="393A2D3A"/>
    <w:multiLevelType w:val="hybridMultilevel"/>
    <w:tmpl w:val="393A2D3A"/>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42" w15:restartNumberingAfterBreak="0">
    <w:nsid w:val="39C87F0A"/>
    <w:multiLevelType w:val="hybridMultilevel"/>
    <w:tmpl w:val="39C87F0A"/>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3" w15:restartNumberingAfterBreak="0">
    <w:nsid w:val="39D72B03"/>
    <w:multiLevelType w:val="hybridMultilevel"/>
    <w:tmpl w:val="39D72B03"/>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44" w15:restartNumberingAfterBreak="0">
    <w:nsid w:val="39F227E0"/>
    <w:multiLevelType w:val="hybridMultilevel"/>
    <w:tmpl w:val="39F227E0"/>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45" w15:restartNumberingAfterBreak="0">
    <w:nsid w:val="3B265B15"/>
    <w:multiLevelType w:val="hybridMultilevel"/>
    <w:tmpl w:val="3B265B15"/>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46" w15:restartNumberingAfterBreak="0">
    <w:nsid w:val="3E6B4A52"/>
    <w:multiLevelType w:val="hybridMultilevel"/>
    <w:tmpl w:val="3E6B4A52"/>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F9C0CAC"/>
    <w:multiLevelType w:val="hybridMultilevel"/>
    <w:tmpl w:val="3F9C0CA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eastAsia="Times New Roman" w:hAnsi="Symbol"/>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3FBF3DF5"/>
    <w:multiLevelType w:val="hybridMultilevel"/>
    <w:tmpl w:val="3FBF3DF5"/>
    <w:lvl w:ilvl="0" w:tplc="FFFFFFFF">
      <w:start w:val="1"/>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rPr>
        <w:rFonts w:ascii="Times New Roman" w:eastAsia="Times New Roman" w:hAnsi="Times New Roman"/>
        <w:caps w:val="0"/>
        <w:strike w:val="0"/>
        <w:dstrike w:val="0"/>
        <w:vanish w:val="0"/>
        <w:color w:val="000000"/>
        <w:sz w:val="26"/>
        <w:vertAlign w:val="baseline"/>
      </w:rPr>
    </w:lvl>
    <w:lvl w:ilvl="2" w:tplc="FFFFFFFF">
      <w:start w:val="1"/>
      <w:numFmt w:val="decimal"/>
      <w:lvlText w:val="%3)"/>
      <w:lvlJc w:val="left"/>
      <w:pPr>
        <w:ind w:left="2160" w:hanging="360"/>
      </w:p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49" w15:restartNumberingAfterBreak="0">
    <w:nsid w:val="4004260F"/>
    <w:multiLevelType w:val="hybridMultilevel"/>
    <w:tmpl w:val="B00C2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0C80573"/>
    <w:multiLevelType w:val="hybridMultilevel"/>
    <w:tmpl w:val="40C80573"/>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1" w15:restartNumberingAfterBreak="0">
    <w:nsid w:val="41023432"/>
    <w:multiLevelType w:val="hybridMultilevel"/>
    <w:tmpl w:val="41023432"/>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52" w15:restartNumberingAfterBreak="0">
    <w:nsid w:val="413F4146"/>
    <w:multiLevelType w:val="hybridMultilevel"/>
    <w:tmpl w:val="413F4146"/>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53" w15:restartNumberingAfterBreak="0">
    <w:nsid w:val="41720498"/>
    <w:multiLevelType w:val="hybridMultilevel"/>
    <w:tmpl w:val="41720498"/>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54" w15:restartNumberingAfterBreak="0">
    <w:nsid w:val="41CF6274"/>
    <w:multiLevelType w:val="hybridMultilevel"/>
    <w:tmpl w:val="41CF6274"/>
    <w:lvl w:ilvl="0" w:tplc="FFFFFFFF">
      <w:start w:val="1"/>
      <w:numFmt w:val="bullet"/>
      <w:lvlText w:val=""/>
      <w:lvlJc w:val="left"/>
      <w:pPr>
        <w:tabs>
          <w:tab w:val="num" w:pos="720"/>
        </w:tabs>
        <w:ind w:left="720" w:hanging="360"/>
      </w:pPr>
      <w:rPr>
        <w:rFonts w:ascii="Symbol" w:eastAsia="Times New Roman" w:hAnsi="Symbol"/>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55" w15:restartNumberingAfterBreak="0">
    <w:nsid w:val="425C1741"/>
    <w:multiLevelType w:val="hybridMultilevel"/>
    <w:tmpl w:val="425C1741"/>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56" w15:restartNumberingAfterBreak="0">
    <w:nsid w:val="434F71C3"/>
    <w:multiLevelType w:val="hybridMultilevel"/>
    <w:tmpl w:val="434F71C3"/>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57" w15:restartNumberingAfterBreak="0">
    <w:nsid w:val="4372370A"/>
    <w:multiLevelType w:val="hybridMultilevel"/>
    <w:tmpl w:val="4372370A"/>
    <w:lvl w:ilvl="0" w:tplc="FFFFFFFF">
      <w:start w:val="1"/>
      <w:numFmt w:val="bullet"/>
      <w:lvlText w:val=""/>
      <w:lvlJc w:val="left"/>
      <w:pPr>
        <w:tabs>
          <w:tab w:val="num" w:pos="303"/>
        </w:tabs>
        <w:ind w:left="303" w:hanging="360"/>
      </w:pPr>
      <w:rPr>
        <w:rFonts w:ascii="Symbol" w:eastAsia="Times New Roman" w:hAnsi="Symbol"/>
      </w:rPr>
    </w:lvl>
    <w:lvl w:ilvl="1" w:tplc="FFFFFFFF">
      <w:start w:val="1"/>
      <w:numFmt w:val="lowerLetter"/>
      <w:lvlText w:val="%2."/>
      <w:lvlJc w:val="left"/>
      <w:pPr>
        <w:tabs>
          <w:tab w:val="num" w:pos="1023"/>
        </w:tabs>
        <w:ind w:left="1023" w:hanging="360"/>
      </w:pPr>
    </w:lvl>
    <w:lvl w:ilvl="2" w:tplc="FFFFFFFF">
      <w:start w:val="1"/>
      <w:numFmt w:val="lowerRoman"/>
      <w:lvlText w:val="%3."/>
      <w:lvlJc w:val="right"/>
      <w:pPr>
        <w:tabs>
          <w:tab w:val="num" w:pos="1743"/>
        </w:tabs>
        <w:ind w:left="1743" w:hanging="180"/>
      </w:pPr>
    </w:lvl>
    <w:lvl w:ilvl="3" w:tplc="FFFFFFFF">
      <w:start w:val="1"/>
      <w:numFmt w:val="decimal"/>
      <w:lvlText w:val="%4."/>
      <w:lvlJc w:val="left"/>
      <w:pPr>
        <w:tabs>
          <w:tab w:val="num" w:pos="2463"/>
        </w:tabs>
        <w:ind w:left="2463" w:hanging="360"/>
      </w:pPr>
    </w:lvl>
    <w:lvl w:ilvl="4" w:tplc="FFFFFFFF">
      <w:start w:val="1"/>
      <w:numFmt w:val="lowerLetter"/>
      <w:lvlText w:val="%5."/>
      <w:lvlJc w:val="left"/>
      <w:pPr>
        <w:tabs>
          <w:tab w:val="num" w:pos="3183"/>
        </w:tabs>
        <w:ind w:left="3183" w:hanging="360"/>
      </w:pPr>
    </w:lvl>
    <w:lvl w:ilvl="5" w:tplc="FFFFFFFF">
      <w:start w:val="1"/>
      <w:numFmt w:val="lowerRoman"/>
      <w:lvlText w:val="%6."/>
      <w:lvlJc w:val="right"/>
      <w:pPr>
        <w:tabs>
          <w:tab w:val="num" w:pos="3903"/>
        </w:tabs>
        <w:ind w:left="3903" w:hanging="180"/>
      </w:pPr>
    </w:lvl>
    <w:lvl w:ilvl="6" w:tplc="FFFFFFFF">
      <w:start w:val="1"/>
      <w:numFmt w:val="decimal"/>
      <w:lvlText w:val="%7."/>
      <w:lvlJc w:val="left"/>
      <w:pPr>
        <w:tabs>
          <w:tab w:val="num" w:pos="4623"/>
        </w:tabs>
        <w:ind w:left="4623" w:hanging="360"/>
      </w:pPr>
    </w:lvl>
    <w:lvl w:ilvl="7" w:tplc="FFFFFFFF">
      <w:start w:val="1"/>
      <w:numFmt w:val="lowerLetter"/>
      <w:lvlText w:val="%8."/>
      <w:lvlJc w:val="left"/>
      <w:pPr>
        <w:tabs>
          <w:tab w:val="num" w:pos="5343"/>
        </w:tabs>
        <w:ind w:left="5343" w:hanging="360"/>
      </w:pPr>
    </w:lvl>
    <w:lvl w:ilvl="8" w:tplc="FFFFFFFF">
      <w:start w:val="1"/>
      <w:numFmt w:val="lowerRoman"/>
      <w:lvlText w:val="%9."/>
      <w:lvlJc w:val="right"/>
      <w:pPr>
        <w:tabs>
          <w:tab w:val="num" w:pos="6063"/>
        </w:tabs>
        <w:ind w:left="6063" w:hanging="180"/>
      </w:pPr>
    </w:lvl>
  </w:abstractNum>
  <w:abstractNum w:abstractNumId="58" w15:restartNumberingAfterBreak="0">
    <w:nsid w:val="4405394F"/>
    <w:multiLevelType w:val="hybridMultilevel"/>
    <w:tmpl w:val="4405394F"/>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59" w15:restartNumberingAfterBreak="0">
    <w:nsid w:val="44A651D6"/>
    <w:multiLevelType w:val="hybridMultilevel"/>
    <w:tmpl w:val="1C9A841E"/>
    <w:lvl w:ilvl="0" w:tplc="EBFA62F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89076B6"/>
    <w:multiLevelType w:val="hybridMultilevel"/>
    <w:tmpl w:val="F50EA304"/>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98419E7"/>
    <w:multiLevelType w:val="hybridMultilevel"/>
    <w:tmpl w:val="498419E7"/>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62" w15:restartNumberingAfterBreak="0">
    <w:nsid w:val="4D865A23"/>
    <w:multiLevelType w:val="hybridMultilevel"/>
    <w:tmpl w:val="4D865A23"/>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63" w15:restartNumberingAfterBreak="0">
    <w:nsid w:val="536E5EE3"/>
    <w:multiLevelType w:val="hybridMultilevel"/>
    <w:tmpl w:val="536E5EE3"/>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64" w15:restartNumberingAfterBreak="0">
    <w:nsid w:val="55B662F3"/>
    <w:multiLevelType w:val="hybridMultilevel"/>
    <w:tmpl w:val="55B662F3"/>
    <w:lvl w:ilvl="0" w:tplc="FFFFFFFF">
      <w:start w:val="1"/>
      <w:numFmt w:val="bullet"/>
      <w:lvlText w:val=""/>
      <w:lvlJc w:val="left"/>
      <w:pPr>
        <w:tabs>
          <w:tab w:val="num" w:pos="1980"/>
        </w:tabs>
        <w:ind w:left="1980" w:hanging="360"/>
      </w:pPr>
      <w:rPr>
        <w:rFonts w:ascii="Symbol" w:eastAsia="Times New Roman" w:hAnsi="Symbol"/>
      </w:rPr>
    </w:lvl>
    <w:lvl w:ilvl="1" w:tplc="FFFFFFFF">
      <w:start w:val="1"/>
      <w:numFmt w:val="bullet"/>
      <w:lvlText w:val="o"/>
      <w:lvlJc w:val="left"/>
      <w:pPr>
        <w:tabs>
          <w:tab w:val="num" w:pos="1980"/>
        </w:tabs>
        <w:ind w:left="1980" w:hanging="360"/>
      </w:pPr>
      <w:rPr>
        <w:rFonts w:ascii="Courier New" w:eastAsia="Times New Roman" w:hAnsi="Courier New" w:cs="Courier New"/>
      </w:rPr>
    </w:lvl>
    <w:lvl w:ilvl="2" w:tplc="FFFFFFFF">
      <w:start w:val="1"/>
      <w:numFmt w:val="bullet"/>
      <w:lvlText w:val=""/>
      <w:lvlJc w:val="left"/>
      <w:pPr>
        <w:tabs>
          <w:tab w:val="num" w:pos="2700"/>
        </w:tabs>
        <w:ind w:left="2700" w:hanging="360"/>
      </w:pPr>
      <w:rPr>
        <w:rFonts w:ascii="Wingdings" w:eastAsia="Times New Roman" w:hAnsi="Wingdings"/>
      </w:rPr>
    </w:lvl>
    <w:lvl w:ilvl="3" w:tplc="FFFFFFFF">
      <w:start w:val="1"/>
      <w:numFmt w:val="bullet"/>
      <w:lvlText w:val=""/>
      <w:lvlJc w:val="left"/>
      <w:pPr>
        <w:tabs>
          <w:tab w:val="num" w:pos="3420"/>
        </w:tabs>
        <w:ind w:left="3420" w:hanging="360"/>
      </w:pPr>
      <w:rPr>
        <w:rFonts w:ascii="Symbol" w:eastAsia="Times New Roman" w:hAnsi="Symbol"/>
      </w:rPr>
    </w:lvl>
    <w:lvl w:ilvl="4" w:tplc="FFFFFFFF">
      <w:start w:val="1"/>
      <w:numFmt w:val="bullet"/>
      <w:lvlText w:val="o"/>
      <w:lvlJc w:val="left"/>
      <w:pPr>
        <w:tabs>
          <w:tab w:val="num" w:pos="4140"/>
        </w:tabs>
        <w:ind w:left="4140" w:hanging="360"/>
      </w:pPr>
      <w:rPr>
        <w:rFonts w:ascii="Courier New" w:eastAsia="Times New Roman" w:hAnsi="Courier New" w:cs="Courier New"/>
      </w:rPr>
    </w:lvl>
    <w:lvl w:ilvl="5" w:tplc="FFFFFFFF">
      <w:start w:val="1"/>
      <w:numFmt w:val="bullet"/>
      <w:lvlText w:val=""/>
      <w:lvlJc w:val="left"/>
      <w:pPr>
        <w:tabs>
          <w:tab w:val="num" w:pos="4860"/>
        </w:tabs>
        <w:ind w:left="4860" w:hanging="360"/>
      </w:pPr>
      <w:rPr>
        <w:rFonts w:ascii="Wingdings" w:eastAsia="Times New Roman" w:hAnsi="Wingdings"/>
      </w:rPr>
    </w:lvl>
    <w:lvl w:ilvl="6" w:tplc="FFFFFFFF">
      <w:start w:val="1"/>
      <w:numFmt w:val="bullet"/>
      <w:lvlText w:val=""/>
      <w:lvlJc w:val="left"/>
      <w:pPr>
        <w:tabs>
          <w:tab w:val="num" w:pos="5580"/>
        </w:tabs>
        <w:ind w:left="5580" w:hanging="360"/>
      </w:pPr>
      <w:rPr>
        <w:rFonts w:ascii="Symbol" w:eastAsia="Times New Roman" w:hAnsi="Symbol"/>
      </w:rPr>
    </w:lvl>
    <w:lvl w:ilvl="7" w:tplc="FFFFFFFF">
      <w:start w:val="1"/>
      <w:numFmt w:val="bullet"/>
      <w:lvlText w:val="o"/>
      <w:lvlJc w:val="left"/>
      <w:pPr>
        <w:tabs>
          <w:tab w:val="num" w:pos="6300"/>
        </w:tabs>
        <w:ind w:left="6300" w:hanging="360"/>
      </w:pPr>
      <w:rPr>
        <w:rFonts w:ascii="Courier New" w:eastAsia="Times New Roman" w:hAnsi="Courier New" w:cs="Courier New"/>
      </w:rPr>
    </w:lvl>
    <w:lvl w:ilvl="8" w:tplc="FFFFFFFF">
      <w:start w:val="1"/>
      <w:numFmt w:val="bullet"/>
      <w:lvlText w:val=""/>
      <w:lvlJc w:val="left"/>
      <w:pPr>
        <w:tabs>
          <w:tab w:val="num" w:pos="7020"/>
        </w:tabs>
        <w:ind w:left="7020" w:hanging="360"/>
      </w:pPr>
      <w:rPr>
        <w:rFonts w:ascii="Wingdings" w:eastAsia="Times New Roman" w:hAnsi="Wingdings"/>
      </w:rPr>
    </w:lvl>
  </w:abstractNum>
  <w:abstractNum w:abstractNumId="65" w15:restartNumberingAfterBreak="0">
    <w:nsid w:val="560011FE"/>
    <w:multiLevelType w:val="hybridMultilevel"/>
    <w:tmpl w:val="560011FE"/>
    <w:lvl w:ilvl="0" w:tplc="FFFFFFFF">
      <w:start w:val="1"/>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rPr>
        <w:rFonts w:ascii="Times New Roman" w:eastAsia="Times New Roman" w:hAnsi="Times New Roman"/>
        <w:caps w:val="0"/>
        <w:strike w:val="0"/>
        <w:dstrike w:val="0"/>
        <w:vanish w:val="0"/>
        <w:color w:val="000000"/>
        <w:sz w:val="26"/>
        <w:vertAlign w:val="baseline"/>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66" w15:restartNumberingAfterBreak="0">
    <w:nsid w:val="56B76517"/>
    <w:multiLevelType w:val="hybridMultilevel"/>
    <w:tmpl w:val="56B76517"/>
    <w:lvl w:ilvl="0" w:tplc="FFFFFFFF">
      <w:start w:val="1"/>
      <w:numFmt w:val="bullet"/>
      <w:lvlText w:val=""/>
      <w:lvlJc w:val="left"/>
      <w:pPr>
        <w:ind w:left="1440" w:hanging="360"/>
      </w:pPr>
      <w:rPr>
        <w:rFonts w:ascii="Symbol" w:eastAsia="Times New Roman" w:hAnsi="Symbol"/>
      </w:rPr>
    </w:lvl>
    <w:lvl w:ilvl="1" w:tplc="FFFFFFFF">
      <w:start w:val="1"/>
      <w:numFmt w:val="bullet"/>
      <w:lvlText w:val="o"/>
      <w:lvlJc w:val="left"/>
      <w:pPr>
        <w:ind w:left="2160" w:hanging="360"/>
      </w:pPr>
      <w:rPr>
        <w:rFonts w:ascii="Courier New" w:eastAsia="Times New Roman" w:hAnsi="Courier New" w:cs="Courier New"/>
      </w:rPr>
    </w:lvl>
    <w:lvl w:ilvl="2" w:tplc="FFFFFFFF">
      <w:start w:val="1"/>
      <w:numFmt w:val="bullet"/>
      <w:lvlText w:val=""/>
      <w:lvlJc w:val="left"/>
      <w:pPr>
        <w:ind w:left="2880" w:hanging="360"/>
      </w:pPr>
      <w:rPr>
        <w:rFonts w:ascii="Wingdings" w:eastAsia="Times New Roman" w:hAnsi="Wingdings"/>
      </w:rPr>
    </w:lvl>
    <w:lvl w:ilvl="3" w:tplc="FFFFFFFF">
      <w:start w:val="1"/>
      <w:numFmt w:val="bullet"/>
      <w:lvlText w:val=""/>
      <w:lvlJc w:val="left"/>
      <w:pPr>
        <w:ind w:left="3600" w:hanging="360"/>
      </w:pPr>
      <w:rPr>
        <w:rFonts w:ascii="Symbol" w:eastAsia="Times New Roman" w:hAnsi="Symbol"/>
      </w:rPr>
    </w:lvl>
    <w:lvl w:ilvl="4" w:tplc="FFFFFFFF">
      <w:start w:val="1"/>
      <w:numFmt w:val="bullet"/>
      <w:lvlText w:val="o"/>
      <w:lvlJc w:val="left"/>
      <w:pPr>
        <w:ind w:left="4320" w:hanging="360"/>
      </w:pPr>
      <w:rPr>
        <w:rFonts w:ascii="Courier New" w:eastAsia="Times New Roman" w:hAnsi="Courier New" w:cs="Courier New"/>
      </w:rPr>
    </w:lvl>
    <w:lvl w:ilvl="5" w:tplc="FFFFFFFF">
      <w:start w:val="1"/>
      <w:numFmt w:val="bullet"/>
      <w:lvlText w:val=""/>
      <w:lvlJc w:val="left"/>
      <w:pPr>
        <w:ind w:left="5040" w:hanging="360"/>
      </w:pPr>
      <w:rPr>
        <w:rFonts w:ascii="Wingdings" w:eastAsia="Times New Roman" w:hAnsi="Wingdings"/>
      </w:rPr>
    </w:lvl>
    <w:lvl w:ilvl="6" w:tplc="FFFFFFFF">
      <w:start w:val="1"/>
      <w:numFmt w:val="bullet"/>
      <w:lvlText w:val=""/>
      <w:lvlJc w:val="left"/>
      <w:pPr>
        <w:ind w:left="5760" w:hanging="360"/>
      </w:pPr>
      <w:rPr>
        <w:rFonts w:ascii="Symbol" w:eastAsia="Times New Roman" w:hAnsi="Symbol"/>
      </w:rPr>
    </w:lvl>
    <w:lvl w:ilvl="7" w:tplc="FFFFFFFF">
      <w:start w:val="1"/>
      <w:numFmt w:val="bullet"/>
      <w:lvlText w:val="o"/>
      <w:lvlJc w:val="left"/>
      <w:pPr>
        <w:ind w:left="6480" w:hanging="360"/>
      </w:pPr>
      <w:rPr>
        <w:rFonts w:ascii="Courier New" w:eastAsia="Times New Roman" w:hAnsi="Courier New" w:cs="Courier New"/>
      </w:rPr>
    </w:lvl>
    <w:lvl w:ilvl="8" w:tplc="FFFFFFFF">
      <w:start w:val="1"/>
      <w:numFmt w:val="bullet"/>
      <w:lvlText w:val=""/>
      <w:lvlJc w:val="left"/>
      <w:pPr>
        <w:ind w:left="7200" w:hanging="360"/>
      </w:pPr>
      <w:rPr>
        <w:rFonts w:ascii="Wingdings" w:eastAsia="Times New Roman" w:hAnsi="Wingdings"/>
      </w:rPr>
    </w:lvl>
  </w:abstractNum>
  <w:abstractNum w:abstractNumId="67" w15:restartNumberingAfterBreak="0">
    <w:nsid w:val="56CB76E7"/>
    <w:multiLevelType w:val="hybridMultilevel"/>
    <w:tmpl w:val="56CB76E7"/>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68" w15:restartNumberingAfterBreak="0">
    <w:nsid w:val="586E3EB2"/>
    <w:multiLevelType w:val="hybridMultilevel"/>
    <w:tmpl w:val="586E3EB2"/>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69" w15:restartNumberingAfterBreak="0">
    <w:nsid w:val="5E1C1D60"/>
    <w:multiLevelType w:val="hybridMultilevel"/>
    <w:tmpl w:val="5E1C1D60"/>
    <w:lvl w:ilvl="0" w:tplc="FFFFFFFF">
      <w:start w:val="1"/>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rPr>
        <w:rFonts w:ascii="Times New Roman" w:eastAsia="Times New Roman" w:hAnsi="Times New Roman"/>
        <w:caps w:val="0"/>
        <w:strike w:val="0"/>
        <w:dstrike w:val="0"/>
        <w:vanish w:val="0"/>
        <w:color w:val="000000"/>
        <w:sz w:val="26"/>
        <w:vertAlign w:val="baseline"/>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70" w15:restartNumberingAfterBreak="0">
    <w:nsid w:val="5E44204A"/>
    <w:multiLevelType w:val="hybridMultilevel"/>
    <w:tmpl w:val="5E44204A"/>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71" w15:restartNumberingAfterBreak="0">
    <w:nsid w:val="5F1A435D"/>
    <w:multiLevelType w:val="hybridMultilevel"/>
    <w:tmpl w:val="5F1A435D"/>
    <w:lvl w:ilvl="0" w:tplc="FFFFFFFF">
      <w:start w:val="1"/>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rPr>
        <w:rFonts w:ascii="Times New Roman" w:eastAsia="Times New Roman" w:hAnsi="Times New Roman"/>
        <w:caps w:val="0"/>
        <w:strike w:val="0"/>
        <w:dstrike w:val="0"/>
        <w:vanish w:val="0"/>
        <w:color w:val="000000"/>
        <w:sz w:val="26"/>
        <w:vertAlign w:val="baseline"/>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72" w15:restartNumberingAfterBreak="0">
    <w:nsid w:val="5F7B47A4"/>
    <w:multiLevelType w:val="hybridMultilevel"/>
    <w:tmpl w:val="5F7B47A4"/>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73" w15:restartNumberingAfterBreak="0">
    <w:nsid w:val="60B302B5"/>
    <w:multiLevelType w:val="hybridMultilevel"/>
    <w:tmpl w:val="60B302B5"/>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74" w15:restartNumberingAfterBreak="0">
    <w:nsid w:val="622B537F"/>
    <w:multiLevelType w:val="hybridMultilevel"/>
    <w:tmpl w:val="622B537F"/>
    <w:lvl w:ilvl="0" w:tplc="FFFFFFFF">
      <w:start w:val="1"/>
      <w:numFmt w:val="bullet"/>
      <w:lvlText w:val=""/>
      <w:lvlJc w:val="left"/>
      <w:pPr>
        <w:ind w:left="720" w:hanging="360"/>
      </w:pPr>
      <w:rPr>
        <w:rFonts w:ascii="Symbol" w:eastAsia="Times New Roman"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59C6B55"/>
    <w:multiLevelType w:val="hybridMultilevel"/>
    <w:tmpl w:val="659C6B55"/>
    <w:lvl w:ilvl="0" w:tplc="FFFFFFFF">
      <w:start w:val="1"/>
      <w:numFmt w:val="bullet"/>
      <w:lvlText w:val=""/>
      <w:lvlJc w:val="left"/>
      <w:pPr>
        <w:ind w:left="1440" w:hanging="360"/>
      </w:pPr>
      <w:rPr>
        <w:rFonts w:ascii="Symbol" w:eastAsia="Times New Roman" w:hAnsi="Symbol"/>
      </w:rPr>
    </w:lvl>
    <w:lvl w:ilvl="1" w:tplc="FFFFFFFF">
      <w:start w:val="1"/>
      <w:numFmt w:val="bullet"/>
      <w:lvlText w:val="o"/>
      <w:lvlJc w:val="left"/>
      <w:pPr>
        <w:ind w:left="2160" w:hanging="360"/>
      </w:pPr>
      <w:rPr>
        <w:rFonts w:ascii="Courier New" w:eastAsia="Times New Roman" w:hAnsi="Courier New" w:cs="Courier New"/>
      </w:rPr>
    </w:lvl>
    <w:lvl w:ilvl="2" w:tplc="FFFFFFFF">
      <w:start w:val="1"/>
      <w:numFmt w:val="bullet"/>
      <w:lvlText w:val=""/>
      <w:lvlJc w:val="left"/>
      <w:pPr>
        <w:ind w:left="2880" w:hanging="360"/>
      </w:pPr>
      <w:rPr>
        <w:rFonts w:ascii="Wingdings" w:eastAsia="Times New Roman" w:hAnsi="Wingdings"/>
      </w:rPr>
    </w:lvl>
    <w:lvl w:ilvl="3" w:tplc="FFFFFFFF">
      <w:start w:val="1"/>
      <w:numFmt w:val="bullet"/>
      <w:lvlText w:val=""/>
      <w:lvlJc w:val="left"/>
      <w:pPr>
        <w:ind w:left="3600" w:hanging="360"/>
      </w:pPr>
      <w:rPr>
        <w:rFonts w:ascii="Symbol" w:eastAsia="Times New Roman" w:hAnsi="Symbol"/>
      </w:rPr>
    </w:lvl>
    <w:lvl w:ilvl="4" w:tplc="FFFFFFFF">
      <w:start w:val="1"/>
      <w:numFmt w:val="bullet"/>
      <w:lvlText w:val="o"/>
      <w:lvlJc w:val="left"/>
      <w:pPr>
        <w:ind w:left="4320" w:hanging="360"/>
      </w:pPr>
      <w:rPr>
        <w:rFonts w:ascii="Courier New" w:eastAsia="Times New Roman" w:hAnsi="Courier New" w:cs="Courier New"/>
      </w:rPr>
    </w:lvl>
    <w:lvl w:ilvl="5" w:tplc="FFFFFFFF">
      <w:start w:val="1"/>
      <w:numFmt w:val="bullet"/>
      <w:lvlText w:val=""/>
      <w:lvlJc w:val="left"/>
      <w:pPr>
        <w:ind w:left="5040" w:hanging="360"/>
      </w:pPr>
      <w:rPr>
        <w:rFonts w:ascii="Wingdings" w:eastAsia="Times New Roman" w:hAnsi="Wingdings"/>
      </w:rPr>
    </w:lvl>
    <w:lvl w:ilvl="6" w:tplc="FFFFFFFF">
      <w:start w:val="1"/>
      <w:numFmt w:val="bullet"/>
      <w:lvlText w:val=""/>
      <w:lvlJc w:val="left"/>
      <w:pPr>
        <w:ind w:left="5760" w:hanging="360"/>
      </w:pPr>
      <w:rPr>
        <w:rFonts w:ascii="Symbol" w:eastAsia="Times New Roman" w:hAnsi="Symbol"/>
      </w:rPr>
    </w:lvl>
    <w:lvl w:ilvl="7" w:tplc="FFFFFFFF">
      <w:start w:val="1"/>
      <w:numFmt w:val="bullet"/>
      <w:lvlText w:val="o"/>
      <w:lvlJc w:val="left"/>
      <w:pPr>
        <w:ind w:left="6480" w:hanging="360"/>
      </w:pPr>
      <w:rPr>
        <w:rFonts w:ascii="Courier New" w:eastAsia="Times New Roman" w:hAnsi="Courier New" w:cs="Courier New"/>
      </w:rPr>
    </w:lvl>
    <w:lvl w:ilvl="8" w:tplc="FFFFFFFF">
      <w:start w:val="1"/>
      <w:numFmt w:val="bullet"/>
      <w:lvlText w:val=""/>
      <w:lvlJc w:val="left"/>
      <w:pPr>
        <w:ind w:left="7200" w:hanging="360"/>
      </w:pPr>
      <w:rPr>
        <w:rFonts w:ascii="Wingdings" w:eastAsia="Times New Roman" w:hAnsi="Wingdings"/>
      </w:rPr>
    </w:lvl>
  </w:abstractNum>
  <w:abstractNum w:abstractNumId="76" w15:restartNumberingAfterBreak="0">
    <w:nsid w:val="666C0B37"/>
    <w:multiLevelType w:val="hybridMultilevel"/>
    <w:tmpl w:val="666C0B37"/>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77" w15:restartNumberingAfterBreak="0">
    <w:nsid w:val="67BE35A5"/>
    <w:multiLevelType w:val="hybridMultilevel"/>
    <w:tmpl w:val="67BE35A5"/>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78" w15:restartNumberingAfterBreak="0">
    <w:nsid w:val="67D7722A"/>
    <w:multiLevelType w:val="hybridMultilevel"/>
    <w:tmpl w:val="67D7722A"/>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79" w15:restartNumberingAfterBreak="0">
    <w:nsid w:val="67EF12EA"/>
    <w:multiLevelType w:val="hybridMultilevel"/>
    <w:tmpl w:val="90C43ADE"/>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86407F4"/>
    <w:multiLevelType w:val="hybridMultilevel"/>
    <w:tmpl w:val="686407F4"/>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81" w15:restartNumberingAfterBreak="0">
    <w:nsid w:val="6A866DA0"/>
    <w:multiLevelType w:val="hybridMultilevel"/>
    <w:tmpl w:val="6A866DA0"/>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82" w15:restartNumberingAfterBreak="0">
    <w:nsid w:val="6D0237A6"/>
    <w:multiLevelType w:val="multilevel"/>
    <w:tmpl w:val="70D4E41A"/>
    <w:lvl w:ilvl="0">
      <w:start w:val="1"/>
      <w:numFmt w:val="decimal"/>
      <w:suff w:val="space"/>
      <w:lvlText w:val="%1"/>
      <w:lvlJc w:val="left"/>
    </w:lvl>
    <w:lvl w:ilvl="1">
      <w:start w:val="1"/>
      <w:numFmt w:val="decimal"/>
      <w:suff w:val="space"/>
      <w:lvlText w:val="%1.%2"/>
      <w:lvlJc w:val="left"/>
      <w:rPr>
        <w:rFonts w:ascii="Arial" w:hAnsi="Arial" w:cs="Arial" w:hint="default"/>
        <w:b/>
        <w:sz w:val="28"/>
      </w:rPr>
    </w:lvl>
    <w:lvl w:ilvl="2">
      <w:start w:val="1"/>
      <w:numFmt w:val="decimal"/>
      <w:suff w:val="space"/>
      <w:lvlText w:val="%1.%2.%3"/>
      <w:lvlJc w:val="left"/>
    </w:lvl>
    <w:lvl w:ilvl="3">
      <w:start w:val="1"/>
      <w:numFmt w:val="decimal"/>
      <w:suff w:val="space"/>
      <w:lvlText w:val="%1.%2.%3.%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3" w15:restartNumberingAfterBreak="0">
    <w:nsid w:val="6FBA739B"/>
    <w:multiLevelType w:val="hybridMultilevel"/>
    <w:tmpl w:val="6FBA739B"/>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84" w15:restartNumberingAfterBreak="0">
    <w:nsid w:val="6FC3511C"/>
    <w:multiLevelType w:val="hybridMultilevel"/>
    <w:tmpl w:val="6FC3511C"/>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85" w15:restartNumberingAfterBreak="0">
    <w:nsid w:val="72446315"/>
    <w:multiLevelType w:val="multilevel"/>
    <w:tmpl w:val="72446315"/>
    <w:lvl w:ilvl="0">
      <w:start w:val="1"/>
      <w:numFmt w:val="decimal"/>
      <w:lvlText w:val="%1."/>
      <w:lvlJc w:val="left"/>
      <w:pPr>
        <w:ind w:left="1070" w:hanging="360"/>
      </w:pPr>
      <w:rPr>
        <w:color w:val="auto"/>
      </w:rPr>
    </w:lvl>
    <w:lvl w:ilvl="1">
      <w:start w:val="1"/>
      <w:numFmt w:val="decimal"/>
      <w:isLgl/>
      <w:lvlText w:val="%1.%2"/>
      <w:lvlJc w:val="left"/>
      <w:pPr>
        <w:ind w:left="1353" w:hanging="360"/>
      </w:pPr>
    </w:lvl>
    <w:lvl w:ilvl="2">
      <w:start w:val="1"/>
      <w:numFmt w:val="decimal"/>
      <w:isLgl/>
      <w:lvlText w:val="%1.%2.%3"/>
      <w:lvlJc w:val="left"/>
      <w:pPr>
        <w:ind w:left="1996" w:hanging="720"/>
      </w:pPr>
    </w:lvl>
    <w:lvl w:ilvl="3">
      <w:start w:val="1"/>
      <w:numFmt w:val="decimal"/>
      <w:isLgl/>
      <w:lvlText w:val="%1.%2.%3.%4"/>
      <w:lvlJc w:val="left"/>
      <w:pPr>
        <w:ind w:left="2279" w:hanging="720"/>
      </w:pPr>
    </w:lvl>
    <w:lvl w:ilvl="4">
      <w:start w:val="1"/>
      <w:numFmt w:val="decimal"/>
      <w:isLgl/>
      <w:lvlText w:val="%1.%2.%3.%4.%5"/>
      <w:lvlJc w:val="left"/>
      <w:pPr>
        <w:ind w:left="2922" w:hanging="1080"/>
      </w:pPr>
    </w:lvl>
    <w:lvl w:ilvl="5">
      <w:start w:val="1"/>
      <w:numFmt w:val="decimal"/>
      <w:isLgl/>
      <w:lvlText w:val="%1.%2.%3.%4.%5.%6"/>
      <w:lvlJc w:val="left"/>
      <w:pPr>
        <w:ind w:left="3565" w:hanging="1440"/>
      </w:pPr>
    </w:lvl>
    <w:lvl w:ilvl="6">
      <w:start w:val="1"/>
      <w:numFmt w:val="decimal"/>
      <w:isLgl/>
      <w:lvlText w:val="%1.%2.%3.%4.%5.%6.%7"/>
      <w:lvlJc w:val="left"/>
      <w:pPr>
        <w:ind w:left="3848" w:hanging="1440"/>
      </w:pPr>
    </w:lvl>
    <w:lvl w:ilvl="7">
      <w:start w:val="1"/>
      <w:numFmt w:val="decimal"/>
      <w:isLgl/>
      <w:lvlText w:val="%1.%2.%3.%4.%5.%6.%7.%8"/>
      <w:lvlJc w:val="left"/>
      <w:pPr>
        <w:ind w:left="4491" w:hanging="1800"/>
      </w:pPr>
    </w:lvl>
    <w:lvl w:ilvl="8">
      <w:start w:val="1"/>
      <w:numFmt w:val="decimal"/>
      <w:isLgl/>
      <w:lvlText w:val="%1.%2.%3.%4.%5.%6.%7.%8.%9"/>
      <w:lvlJc w:val="left"/>
      <w:pPr>
        <w:ind w:left="4774" w:hanging="1800"/>
      </w:pPr>
    </w:lvl>
  </w:abstractNum>
  <w:abstractNum w:abstractNumId="86" w15:restartNumberingAfterBreak="0">
    <w:nsid w:val="72A9189D"/>
    <w:multiLevelType w:val="hybridMultilevel"/>
    <w:tmpl w:val="72A9189D"/>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87" w15:restartNumberingAfterBreak="0">
    <w:nsid w:val="73A83F24"/>
    <w:multiLevelType w:val="hybridMultilevel"/>
    <w:tmpl w:val="73A83F24"/>
    <w:lvl w:ilvl="0" w:tplc="FFFFFFFF">
      <w:start w:val="1"/>
      <w:numFmt w:val="bullet"/>
      <w:lvlText w:val=""/>
      <w:lvlJc w:val="left"/>
      <w:pPr>
        <w:tabs>
          <w:tab w:val="num" w:pos="284"/>
        </w:tabs>
        <w:ind w:left="284" w:hanging="284"/>
      </w:pPr>
      <w:rPr>
        <w:rFonts w:ascii="Symbol" w:eastAsia="Times New Roman" w:hAnsi="Symbol"/>
      </w:rPr>
    </w:lvl>
    <w:lvl w:ilvl="1" w:tplc="FFFFFFFF">
      <w:start w:val="1"/>
      <w:numFmt w:val="decimal"/>
      <w:lvlText w:val="%2."/>
      <w:lvlJc w:val="left"/>
      <w:pPr>
        <w:tabs>
          <w:tab w:val="num" w:pos="1440"/>
        </w:tabs>
        <w:ind w:left="1440" w:hanging="360"/>
      </w:pPr>
      <w:rPr>
        <w:rFonts w:ascii="Times New Roman" w:eastAsia="Times New Roman" w:hAnsi="Times New Roman"/>
        <w:caps w:val="0"/>
        <w:strike w:val="0"/>
        <w:dstrike w:val="0"/>
        <w:vanish w:val="0"/>
        <w:color w:val="000000"/>
        <w:sz w:val="26"/>
        <w:vertAlign w:val="baseline"/>
      </w:rPr>
    </w:lvl>
    <w:lvl w:ilvl="2" w:tplc="FFFFFFFF">
      <w:start w:val="1"/>
      <w:numFmt w:val="bullet"/>
      <w:lvlText w:val=""/>
      <w:lvlJc w:val="left"/>
      <w:pPr>
        <w:tabs>
          <w:tab w:val="num" w:pos="2160"/>
        </w:tabs>
        <w:ind w:left="2160" w:hanging="360"/>
      </w:pPr>
      <w:rPr>
        <w:rFonts w:ascii="Wingdings" w:eastAsia="Times New Roman" w:hAnsi="Wingdings"/>
      </w:rPr>
    </w:lvl>
    <w:lvl w:ilvl="3" w:tplc="FFFFFFFF">
      <w:start w:val="1"/>
      <w:numFmt w:val="bullet"/>
      <w:lvlText w:val=""/>
      <w:lvlJc w:val="left"/>
      <w:pPr>
        <w:tabs>
          <w:tab w:val="num" w:pos="2880"/>
        </w:tabs>
        <w:ind w:left="2880" w:hanging="360"/>
      </w:pPr>
      <w:rPr>
        <w:rFonts w:ascii="Symbol" w:eastAsia="Times New Roman" w:hAnsi="Symbol"/>
      </w:rPr>
    </w:lvl>
    <w:lvl w:ilvl="4" w:tplc="FFFFFFFF">
      <w:start w:val="1"/>
      <w:numFmt w:val="bullet"/>
      <w:lvlText w:val="o"/>
      <w:lvlJc w:val="left"/>
      <w:pPr>
        <w:tabs>
          <w:tab w:val="num" w:pos="3600"/>
        </w:tabs>
        <w:ind w:left="3600" w:hanging="360"/>
      </w:pPr>
      <w:rPr>
        <w:rFonts w:ascii="Courier New" w:eastAsia="Times New Roman" w:hAnsi="Courier New" w:cs="Courier New"/>
      </w:rPr>
    </w:lvl>
    <w:lvl w:ilvl="5" w:tplc="FFFFFFFF">
      <w:start w:val="1"/>
      <w:numFmt w:val="bullet"/>
      <w:lvlText w:val=""/>
      <w:lvlJc w:val="left"/>
      <w:pPr>
        <w:tabs>
          <w:tab w:val="num" w:pos="4320"/>
        </w:tabs>
        <w:ind w:left="4320" w:hanging="360"/>
      </w:pPr>
      <w:rPr>
        <w:rFonts w:ascii="Wingdings" w:eastAsia="Times New Roman" w:hAnsi="Wingdings"/>
      </w:rPr>
    </w:lvl>
    <w:lvl w:ilvl="6" w:tplc="FFFFFFFF">
      <w:start w:val="1"/>
      <w:numFmt w:val="bullet"/>
      <w:lvlText w:val=""/>
      <w:lvlJc w:val="left"/>
      <w:pPr>
        <w:tabs>
          <w:tab w:val="num" w:pos="5040"/>
        </w:tabs>
        <w:ind w:left="5040" w:hanging="360"/>
      </w:pPr>
      <w:rPr>
        <w:rFonts w:ascii="Symbol" w:eastAsia="Times New Roman" w:hAnsi="Symbol"/>
      </w:rPr>
    </w:lvl>
    <w:lvl w:ilvl="7" w:tplc="FFFFFFFF">
      <w:start w:val="1"/>
      <w:numFmt w:val="bullet"/>
      <w:lvlText w:val="o"/>
      <w:lvlJc w:val="left"/>
      <w:pPr>
        <w:tabs>
          <w:tab w:val="num" w:pos="5760"/>
        </w:tabs>
        <w:ind w:left="5760" w:hanging="360"/>
      </w:pPr>
      <w:rPr>
        <w:rFonts w:ascii="Courier New" w:eastAsia="Times New Roman" w:hAnsi="Courier New" w:cs="Courier New"/>
      </w:rPr>
    </w:lvl>
    <w:lvl w:ilvl="8" w:tplc="FFFFFFFF">
      <w:start w:val="1"/>
      <w:numFmt w:val="bullet"/>
      <w:lvlText w:val=""/>
      <w:lvlJc w:val="left"/>
      <w:pPr>
        <w:tabs>
          <w:tab w:val="num" w:pos="6480"/>
        </w:tabs>
        <w:ind w:left="6480" w:hanging="360"/>
      </w:pPr>
      <w:rPr>
        <w:rFonts w:ascii="Wingdings" w:eastAsia="Times New Roman" w:hAnsi="Wingdings"/>
      </w:rPr>
    </w:lvl>
  </w:abstractNum>
  <w:abstractNum w:abstractNumId="88" w15:restartNumberingAfterBreak="0">
    <w:nsid w:val="745F3968"/>
    <w:multiLevelType w:val="hybridMultilevel"/>
    <w:tmpl w:val="745F3968"/>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89" w15:restartNumberingAfterBreak="0">
    <w:nsid w:val="74924733"/>
    <w:multiLevelType w:val="hybridMultilevel"/>
    <w:tmpl w:val="74924733"/>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90" w15:restartNumberingAfterBreak="0">
    <w:nsid w:val="756E4805"/>
    <w:multiLevelType w:val="hybridMultilevel"/>
    <w:tmpl w:val="756E4805"/>
    <w:lvl w:ilvl="0" w:tplc="FFFFFFFF">
      <w:start w:val="1"/>
      <w:numFmt w:val="decimal"/>
      <w:lvlText w:val="%1)"/>
      <w:lvlJc w:val="left"/>
      <w:pPr>
        <w:ind w:left="456" w:hanging="360"/>
      </w:pPr>
      <w:rPr>
        <w:rFonts w:ascii="Symbol" w:eastAsia="Times New Roman" w:hAnsi="Symbol"/>
        <w:sz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91" w15:restartNumberingAfterBreak="0">
    <w:nsid w:val="77537482"/>
    <w:multiLevelType w:val="hybridMultilevel"/>
    <w:tmpl w:val="9200935A"/>
    <w:lvl w:ilvl="0" w:tplc="DCA66F80">
      <w:start w:val="1"/>
      <w:numFmt w:val="decimal"/>
      <w:lvlText w:val="%1."/>
      <w:lvlJc w:val="left"/>
      <w:pPr>
        <w:ind w:left="1429" w:hanging="360"/>
      </w:pPr>
      <w:rPr>
        <w:rFonts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7E42878"/>
    <w:multiLevelType w:val="hybridMultilevel"/>
    <w:tmpl w:val="77E42878"/>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93" w15:restartNumberingAfterBreak="0">
    <w:nsid w:val="77E6021C"/>
    <w:multiLevelType w:val="multilevel"/>
    <w:tmpl w:val="77E6021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4" w15:restartNumberingAfterBreak="0">
    <w:nsid w:val="79840FE3"/>
    <w:multiLevelType w:val="hybridMultilevel"/>
    <w:tmpl w:val="79840FE3"/>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95" w15:restartNumberingAfterBreak="0">
    <w:nsid w:val="79AC02BF"/>
    <w:multiLevelType w:val="hybridMultilevel"/>
    <w:tmpl w:val="79AC02BF"/>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96" w15:restartNumberingAfterBreak="0">
    <w:nsid w:val="7ACB19BB"/>
    <w:multiLevelType w:val="hybridMultilevel"/>
    <w:tmpl w:val="7C9AB760"/>
    <w:lvl w:ilvl="0" w:tplc="9F5AE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AE32846"/>
    <w:multiLevelType w:val="hybridMultilevel"/>
    <w:tmpl w:val="7AE32846"/>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abstractNum w:abstractNumId="98" w15:restartNumberingAfterBreak="0">
    <w:nsid w:val="7B34602F"/>
    <w:multiLevelType w:val="hybridMultilevel"/>
    <w:tmpl w:val="7B34602F"/>
    <w:lvl w:ilvl="0" w:tplc="FFFFFFFF">
      <w:start w:val="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99" w15:restartNumberingAfterBreak="0">
    <w:nsid w:val="7B584405"/>
    <w:multiLevelType w:val="hybridMultilevel"/>
    <w:tmpl w:val="7B584405"/>
    <w:lvl w:ilvl="0" w:tplc="FFFFFFFF">
      <w:start w:val="1"/>
      <w:numFmt w:val="bullet"/>
      <w:lvlText w:val=""/>
      <w:lvlJc w:val="left"/>
      <w:pPr>
        <w:ind w:left="1429" w:hanging="360"/>
      </w:pPr>
      <w:rPr>
        <w:rFonts w:ascii="Symbol" w:eastAsia="Times New Roman" w:hAnsi="Symbol"/>
      </w:rPr>
    </w:lvl>
    <w:lvl w:ilvl="1" w:tplc="FFFFFFFF">
      <w:start w:val="1"/>
      <w:numFmt w:val="bullet"/>
      <w:lvlText w:val="o"/>
      <w:lvlJc w:val="left"/>
      <w:pPr>
        <w:ind w:left="2149" w:hanging="360"/>
      </w:pPr>
      <w:rPr>
        <w:rFonts w:ascii="Courier New" w:eastAsia="Times New Roman" w:hAnsi="Courier New" w:cs="Courier New"/>
      </w:rPr>
    </w:lvl>
    <w:lvl w:ilvl="2" w:tplc="FFFFFFFF">
      <w:start w:val="1"/>
      <w:numFmt w:val="bullet"/>
      <w:lvlText w:val=""/>
      <w:lvlJc w:val="left"/>
      <w:pPr>
        <w:ind w:left="2869" w:hanging="360"/>
      </w:pPr>
      <w:rPr>
        <w:rFonts w:ascii="Wingdings" w:eastAsia="Times New Roman" w:hAnsi="Wingdings"/>
      </w:rPr>
    </w:lvl>
    <w:lvl w:ilvl="3" w:tplc="FFFFFFFF">
      <w:start w:val="1"/>
      <w:numFmt w:val="bullet"/>
      <w:lvlText w:val=""/>
      <w:lvlJc w:val="left"/>
      <w:pPr>
        <w:ind w:left="3589" w:hanging="360"/>
      </w:pPr>
      <w:rPr>
        <w:rFonts w:ascii="Symbol" w:eastAsia="Times New Roman" w:hAnsi="Symbol"/>
      </w:rPr>
    </w:lvl>
    <w:lvl w:ilvl="4" w:tplc="FFFFFFFF">
      <w:start w:val="1"/>
      <w:numFmt w:val="bullet"/>
      <w:lvlText w:val="o"/>
      <w:lvlJc w:val="left"/>
      <w:pPr>
        <w:ind w:left="4309" w:hanging="360"/>
      </w:pPr>
      <w:rPr>
        <w:rFonts w:ascii="Courier New" w:eastAsia="Times New Roman" w:hAnsi="Courier New" w:cs="Courier New"/>
      </w:rPr>
    </w:lvl>
    <w:lvl w:ilvl="5" w:tplc="FFFFFFFF">
      <w:start w:val="1"/>
      <w:numFmt w:val="bullet"/>
      <w:lvlText w:val=""/>
      <w:lvlJc w:val="left"/>
      <w:pPr>
        <w:ind w:left="5029" w:hanging="360"/>
      </w:pPr>
      <w:rPr>
        <w:rFonts w:ascii="Wingdings" w:eastAsia="Times New Roman" w:hAnsi="Wingdings"/>
      </w:rPr>
    </w:lvl>
    <w:lvl w:ilvl="6" w:tplc="FFFFFFFF">
      <w:start w:val="1"/>
      <w:numFmt w:val="bullet"/>
      <w:lvlText w:val=""/>
      <w:lvlJc w:val="left"/>
      <w:pPr>
        <w:ind w:left="5749" w:hanging="360"/>
      </w:pPr>
      <w:rPr>
        <w:rFonts w:ascii="Symbol" w:eastAsia="Times New Roman" w:hAnsi="Symbol"/>
      </w:rPr>
    </w:lvl>
    <w:lvl w:ilvl="7" w:tplc="FFFFFFFF">
      <w:start w:val="1"/>
      <w:numFmt w:val="bullet"/>
      <w:lvlText w:val="o"/>
      <w:lvlJc w:val="left"/>
      <w:pPr>
        <w:ind w:left="6469" w:hanging="360"/>
      </w:pPr>
      <w:rPr>
        <w:rFonts w:ascii="Courier New" w:eastAsia="Times New Roman" w:hAnsi="Courier New" w:cs="Courier New"/>
      </w:rPr>
    </w:lvl>
    <w:lvl w:ilvl="8" w:tplc="FFFFFFFF">
      <w:start w:val="1"/>
      <w:numFmt w:val="bullet"/>
      <w:lvlText w:val=""/>
      <w:lvlJc w:val="left"/>
      <w:pPr>
        <w:ind w:left="7189" w:hanging="360"/>
      </w:pPr>
      <w:rPr>
        <w:rFonts w:ascii="Wingdings" w:eastAsia="Times New Roman" w:hAnsi="Wingdings"/>
      </w:rPr>
    </w:lvl>
  </w:abstractNum>
  <w:num w:numId="1">
    <w:abstractNumId w:val="0"/>
  </w:num>
  <w:num w:numId="2">
    <w:abstractNumId w:val="82"/>
  </w:num>
  <w:num w:numId="3">
    <w:abstractNumId w:val="97"/>
  </w:num>
  <w:num w:numId="4">
    <w:abstractNumId w:val="89"/>
  </w:num>
  <w:num w:numId="5">
    <w:abstractNumId w:val="81"/>
  </w:num>
  <w:num w:numId="6">
    <w:abstractNumId w:val="78"/>
  </w:num>
  <w:num w:numId="7">
    <w:abstractNumId w:val="95"/>
  </w:num>
  <w:num w:numId="8">
    <w:abstractNumId w:val="58"/>
  </w:num>
  <w:num w:numId="9">
    <w:abstractNumId w:val="40"/>
  </w:num>
  <w:num w:numId="10">
    <w:abstractNumId w:val="39"/>
  </w:num>
  <w:num w:numId="11">
    <w:abstractNumId w:val="99"/>
  </w:num>
  <w:num w:numId="12">
    <w:abstractNumId w:val="51"/>
  </w:num>
  <w:num w:numId="13">
    <w:abstractNumId w:val="56"/>
  </w:num>
  <w:num w:numId="14">
    <w:abstractNumId w:val="80"/>
  </w:num>
  <w:num w:numId="15">
    <w:abstractNumId w:val="54"/>
  </w:num>
  <w:num w:numId="16">
    <w:abstractNumId w:val="64"/>
  </w:num>
  <w:num w:numId="17">
    <w:abstractNumId w:val="11"/>
  </w:num>
  <w:num w:numId="18">
    <w:abstractNumId w:val="9"/>
  </w:num>
  <w:num w:numId="19">
    <w:abstractNumId w:val="84"/>
  </w:num>
  <w:num w:numId="20">
    <w:abstractNumId w:val="73"/>
  </w:num>
  <w:num w:numId="21">
    <w:abstractNumId w:val="10"/>
  </w:num>
  <w:num w:numId="22">
    <w:abstractNumId w:val="38"/>
  </w:num>
  <w:num w:numId="23">
    <w:abstractNumId w:val="69"/>
  </w:num>
  <w:num w:numId="24">
    <w:abstractNumId w:val="87"/>
  </w:num>
  <w:num w:numId="25">
    <w:abstractNumId w:val="14"/>
  </w:num>
  <w:num w:numId="26">
    <w:abstractNumId w:val="65"/>
  </w:num>
  <w:num w:numId="27">
    <w:abstractNumId w:val="76"/>
  </w:num>
  <w:num w:numId="28">
    <w:abstractNumId w:val="57"/>
  </w:num>
  <w:num w:numId="29">
    <w:abstractNumId w:val="20"/>
  </w:num>
  <w:num w:numId="30">
    <w:abstractNumId w:val="15"/>
  </w:num>
  <w:num w:numId="31">
    <w:abstractNumId w:val="30"/>
  </w:num>
  <w:num w:numId="32">
    <w:abstractNumId w:val="45"/>
  </w:num>
  <w:num w:numId="33">
    <w:abstractNumId w:val="16"/>
  </w:num>
  <w:num w:numId="34">
    <w:abstractNumId w:val="90"/>
  </w:num>
  <w:num w:numId="35">
    <w:abstractNumId w:val="62"/>
  </w:num>
  <w:num w:numId="36">
    <w:abstractNumId w:val="43"/>
  </w:num>
  <w:num w:numId="37">
    <w:abstractNumId w:val="31"/>
  </w:num>
  <w:num w:numId="38">
    <w:abstractNumId w:val="37"/>
  </w:num>
  <w:num w:numId="39">
    <w:abstractNumId w:val="74"/>
  </w:num>
  <w:num w:numId="40">
    <w:abstractNumId w:val="88"/>
  </w:num>
  <w:num w:numId="41">
    <w:abstractNumId w:val="8"/>
  </w:num>
  <w:num w:numId="42">
    <w:abstractNumId w:val="92"/>
  </w:num>
  <w:num w:numId="43">
    <w:abstractNumId w:val="36"/>
  </w:num>
  <w:num w:numId="44">
    <w:abstractNumId w:val="71"/>
  </w:num>
  <w:num w:numId="45">
    <w:abstractNumId w:val="23"/>
  </w:num>
  <w:num w:numId="46">
    <w:abstractNumId w:val="70"/>
  </w:num>
  <w:num w:numId="47">
    <w:abstractNumId w:val="53"/>
  </w:num>
  <w:num w:numId="48">
    <w:abstractNumId w:val="25"/>
  </w:num>
  <w:num w:numId="49">
    <w:abstractNumId w:val="55"/>
  </w:num>
  <w:num w:numId="50">
    <w:abstractNumId w:val="42"/>
  </w:num>
  <w:num w:numId="51">
    <w:abstractNumId w:val="94"/>
  </w:num>
  <w:num w:numId="52">
    <w:abstractNumId w:val="52"/>
  </w:num>
  <w:num w:numId="53">
    <w:abstractNumId w:val="44"/>
  </w:num>
  <w:num w:numId="54">
    <w:abstractNumId w:val="83"/>
  </w:num>
  <w:num w:numId="55">
    <w:abstractNumId w:val="47"/>
  </w:num>
  <w:num w:numId="56">
    <w:abstractNumId w:val="48"/>
  </w:num>
  <w:num w:numId="57">
    <w:abstractNumId w:val="27"/>
  </w:num>
  <w:num w:numId="58">
    <w:abstractNumId w:val="17"/>
  </w:num>
  <w:num w:numId="59">
    <w:abstractNumId w:val="77"/>
  </w:num>
  <w:num w:numId="60">
    <w:abstractNumId w:val="18"/>
  </w:num>
  <w:num w:numId="61">
    <w:abstractNumId w:val="63"/>
  </w:num>
  <w:num w:numId="62">
    <w:abstractNumId w:val="21"/>
  </w:num>
  <w:num w:numId="63">
    <w:abstractNumId w:val="32"/>
  </w:num>
  <w:num w:numId="64">
    <w:abstractNumId w:val="75"/>
  </w:num>
  <w:num w:numId="65">
    <w:abstractNumId w:val="67"/>
  </w:num>
  <w:num w:numId="66">
    <w:abstractNumId w:val="41"/>
  </w:num>
  <w:num w:numId="67">
    <w:abstractNumId w:val="86"/>
  </w:num>
  <w:num w:numId="68">
    <w:abstractNumId w:val="72"/>
  </w:num>
  <w:num w:numId="69">
    <w:abstractNumId w:val="26"/>
  </w:num>
  <w:num w:numId="70">
    <w:abstractNumId w:val="35"/>
  </w:num>
  <w:num w:numId="71">
    <w:abstractNumId w:val="28"/>
  </w:num>
  <w:num w:numId="72">
    <w:abstractNumId w:val="98"/>
  </w:num>
  <w:num w:numId="73">
    <w:abstractNumId w:val="24"/>
  </w:num>
  <w:num w:numId="74">
    <w:abstractNumId w:val="34"/>
  </w:num>
  <w:num w:numId="75">
    <w:abstractNumId w:val="12"/>
  </w:num>
  <w:num w:numId="76">
    <w:abstractNumId w:val="1"/>
  </w:num>
  <w:num w:numId="77">
    <w:abstractNumId w:val="2"/>
  </w:num>
  <w:num w:numId="78">
    <w:abstractNumId w:val="3"/>
  </w:num>
  <w:num w:numId="79">
    <w:abstractNumId w:val="4"/>
  </w:num>
  <w:num w:numId="80">
    <w:abstractNumId w:val="5"/>
  </w:num>
  <w:num w:numId="81">
    <w:abstractNumId w:val="6"/>
  </w:num>
  <w:num w:numId="82">
    <w:abstractNumId w:val="61"/>
  </w:num>
  <w:num w:numId="83">
    <w:abstractNumId w:val="68"/>
  </w:num>
  <w:num w:numId="84">
    <w:abstractNumId w:val="29"/>
  </w:num>
  <w:num w:numId="85">
    <w:abstractNumId w:val="19"/>
  </w:num>
  <w:num w:numId="86">
    <w:abstractNumId w:val="66"/>
  </w:num>
  <w:num w:numId="87">
    <w:abstractNumId w:val="85"/>
  </w:num>
  <w:num w:numId="88">
    <w:abstractNumId w:val="93"/>
  </w:num>
  <w:num w:numId="89">
    <w:abstractNumId w:val="50"/>
  </w:num>
  <w:num w:numId="90">
    <w:abstractNumId w:val="7"/>
  </w:num>
  <w:num w:numId="91">
    <w:abstractNumId w:val="91"/>
  </w:num>
  <w:num w:numId="92">
    <w:abstractNumId w:val="22"/>
  </w:num>
  <w:num w:numId="93">
    <w:abstractNumId w:val="79"/>
  </w:num>
  <w:num w:numId="94">
    <w:abstractNumId w:val="96"/>
  </w:num>
  <w:num w:numId="95">
    <w:abstractNumId w:val="59"/>
  </w:num>
  <w:num w:numId="96">
    <w:abstractNumId w:val="49"/>
  </w:num>
  <w:num w:numId="97">
    <w:abstractNumId w:val="46"/>
  </w:num>
  <w:num w:numId="98">
    <w:abstractNumId w:val="33"/>
  </w:num>
  <w:num w:numId="99">
    <w:abstractNumId w:val="60"/>
  </w:num>
  <w:num w:numId="100">
    <w:abstractNumId w:val="1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65"/>
    <w:rsid w:val="00014AF0"/>
    <w:rsid w:val="00021280"/>
    <w:rsid w:val="00021F36"/>
    <w:rsid w:val="00022E9F"/>
    <w:rsid w:val="00025C67"/>
    <w:rsid w:val="00032EE7"/>
    <w:rsid w:val="00037B91"/>
    <w:rsid w:val="00044501"/>
    <w:rsid w:val="00057257"/>
    <w:rsid w:val="000646E7"/>
    <w:rsid w:val="00075C00"/>
    <w:rsid w:val="00080ABB"/>
    <w:rsid w:val="000904CB"/>
    <w:rsid w:val="00095308"/>
    <w:rsid w:val="000A2DB9"/>
    <w:rsid w:val="000A38ED"/>
    <w:rsid w:val="000C0DAB"/>
    <w:rsid w:val="000D7CB3"/>
    <w:rsid w:val="000E0C24"/>
    <w:rsid w:val="000E1FE3"/>
    <w:rsid w:val="000F5E39"/>
    <w:rsid w:val="000F6A4E"/>
    <w:rsid w:val="0010022E"/>
    <w:rsid w:val="00104A53"/>
    <w:rsid w:val="0011476D"/>
    <w:rsid w:val="00120A50"/>
    <w:rsid w:val="001245CA"/>
    <w:rsid w:val="0012632A"/>
    <w:rsid w:val="001347EA"/>
    <w:rsid w:val="0013491A"/>
    <w:rsid w:val="00136FAC"/>
    <w:rsid w:val="001426AB"/>
    <w:rsid w:val="001468E6"/>
    <w:rsid w:val="0016260B"/>
    <w:rsid w:val="00165B78"/>
    <w:rsid w:val="00174FC9"/>
    <w:rsid w:val="00177A59"/>
    <w:rsid w:val="0018394F"/>
    <w:rsid w:val="00186440"/>
    <w:rsid w:val="0018731F"/>
    <w:rsid w:val="00196A63"/>
    <w:rsid w:val="001A0727"/>
    <w:rsid w:val="001A41F2"/>
    <w:rsid w:val="001B4AAE"/>
    <w:rsid w:val="001B7981"/>
    <w:rsid w:val="001C1C03"/>
    <w:rsid w:val="001C2009"/>
    <w:rsid w:val="001E34EF"/>
    <w:rsid w:val="001F5B3C"/>
    <w:rsid w:val="00207FB4"/>
    <w:rsid w:val="00210915"/>
    <w:rsid w:val="00214C08"/>
    <w:rsid w:val="002361F0"/>
    <w:rsid w:val="00252BFE"/>
    <w:rsid w:val="00257784"/>
    <w:rsid w:val="00261BF4"/>
    <w:rsid w:val="00274D23"/>
    <w:rsid w:val="00282348"/>
    <w:rsid w:val="002A1492"/>
    <w:rsid w:val="002A2D3A"/>
    <w:rsid w:val="002B08B6"/>
    <w:rsid w:val="002C0522"/>
    <w:rsid w:val="002D1BB3"/>
    <w:rsid w:val="002D2326"/>
    <w:rsid w:val="002D62BE"/>
    <w:rsid w:val="002F388C"/>
    <w:rsid w:val="00302F3B"/>
    <w:rsid w:val="00304685"/>
    <w:rsid w:val="0031799B"/>
    <w:rsid w:val="00323ED6"/>
    <w:rsid w:val="00324C66"/>
    <w:rsid w:val="00335754"/>
    <w:rsid w:val="00356282"/>
    <w:rsid w:val="0038173D"/>
    <w:rsid w:val="00383B92"/>
    <w:rsid w:val="00387C44"/>
    <w:rsid w:val="003A5D86"/>
    <w:rsid w:val="003A73F8"/>
    <w:rsid w:val="003B2C99"/>
    <w:rsid w:val="003B56EC"/>
    <w:rsid w:val="003B6587"/>
    <w:rsid w:val="003B78BE"/>
    <w:rsid w:val="003C23BF"/>
    <w:rsid w:val="003C31D2"/>
    <w:rsid w:val="003D52E4"/>
    <w:rsid w:val="003D633D"/>
    <w:rsid w:val="003E4263"/>
    <w:rsid w:val="003F30AD"/>
    <w:rsid w:val="003F42ED"/>
    <w:rsid w:val="004043B8"/>
    <w:rsid w:val="0040598D"/>
    <w:rsid w:val="00405C65"/>
    <w:rsid w:val="00427B65"/>
    <w:rsid w:val="00437841"/>
    <w:rsid w:val="00437BC1"/>
    <w:rsid w:val="004404FE"/>
    <w:rsid w:val="00442CD9"/>
    <w:rsid w:val="00464911"/>
    <w:rsid w:val="00466057"/>
    <w:rsid w:val="00472B87"/>
    <w:rsid w:val="004804E9"/>
    <w:rsid w:val="0048060D"/>
    <w:rsid w:val="00483DE0"/>
    <w:rsid w:val="00486C80"/>
    <w:rsid w:val="00493028"/>
    <w:rsid w:val="00493D50"/>
    <w:rsid w:val="004A1F78"/>
    <w:rsid w:val="004A40CC"/>
    <w:rsid w:val="004A50C0"/>
    <w:rsid w:val="004A57B8"/>
    <w:rsid w:val="004B18CE"/>
    <w:rsid w:val="004B375C"/>
    <w:rsid w:val="004B4E2F"/>
    <w:rsid w:val="004C1669"/>
    <w:rsid w:val="004C1CF1"/>
    <w:rsid w:val="004C4153"/>
    <w:rsid w:val="004E7D0E"/>
    <w:rsid w:val="004F38F1"/>
    <w:rsid w:val="004F4D47"/>
    <w:rsid w:val="005067F8"/>
    <w:rsid w:val="00513F64"/>
    <w:rsid w:val="00516530"/>
    <w:rsid w:val="005223A0"/>
    <w:rsid w:val="00534AAE"/>
    <w:rsid w:val="00535CDD"/>
    <w:rsid w:val="0054115C"/>
    <w:rsid w:val="00541FB4"/>
    <w:rsid w:val="00543E9A"/>
    <w:rsid w:val="00552575"/>
    <w:rsid w:val="0055580A"/>
    <w:rsid w:val="00556F36"/>
    <w:rsid w:val="005619AF"/>
    <w:rsid w:val="00564002"/>
    <w:rsid w:val="00577A6B"/>
    <w:rsid w:val="00577EC1"/>
    <w:rsid w:val="00596040"/>
    <w:rsid w:val="0059769E"/>
    <w:rsid w:val="005A23B4"/>
    <w:rsid w:val="005A7ADD"/>
    <w:rsid w:val="005C3F1C"/>
    <w:rsid w:val="005C76AE"/>
    <w:rsid w:val="005D6C57"/>
    <w:rsid w:val="00601FEE"/>
    <w:rsid w:val="006027A7"/>
    <w:rsid w:val="006051D7"/>
    <w:rsid w:val="0061662B"/>
    <w:rsid w:val="006261EC"/>
    <w:rsid w:val="006348DA"/>
    <w:rsid w:val="00635B0B"/>
    <w:rsid w:val="00651AB5"/>
    <w:rsid w:val="00660F23"/>
    <w:rsid w:val="00661439"/>
    <w:rsid w:val="00662494"/>
    <w:rsid w:val="0066519A"/>
    <w:rsid w:val="0067353A"/>
    <w:rsid w:val="00682E2E"/>
    <w:rsid w:val="00683AB4"/>
    <w:rsid w:val="0068408C"/>
    <w:rsid w:val="00694C75"/>
    <w:rsid w:val="00695586"/>
    <w:rsid w:val="00696367"/>
    <w:rsid w:val="006971CF"/>
    <w:rsid w:val="00697CA5"/>
    <w:rsid w:val="006B07E0"/>
    <w:rsid w:val="006B1CA2"/>
    <w:rsid w:val="006C6794"/>
    <w:rsid w:val="006E256F"/>
    <w:rsid w:val="006E2D77"/>
    <w:rsid w:val="006E3984"/>
    <w:rsid w:val="006E7682"/>
    <w:rsid w:val="006E7939"/>
    <w:rsid w:val="006F1217"/>
    <w:rsid w:val="006F2EC2"/>
    <w:rsid w:val="006F47CF"/>
    <w:rsid w:val="006F56C3"/>
    <w:rsid w:val="006F62A9"/>
    <w:rsid w:val="00704CCB"/>
    <w:rsid w:val="00705E7E"/>
    <w:rsid w:val="00712B7D"/>
    <w:rsid w:val="00715095"/>
    <w:rsid w:val="00724108"/>
    <w:rsid w:val="0072571C"/>
    <w:rsid w:val="00725E14"/>
    <w:rsid w:val="00726967"/>
    <w:rsid w:val="0074458E"/>
    <w:rsid w:val="00756F57"/>
    <w:rsid w:val="00766E0C"/>
    <w:rsid w:val="007727E8"/>
    <w:rsid w:val="007739AA"/>
    <w:rsid w:val="00774D26"/>
    <w:rsid w:val="00780BC1"/>
    <w:rsid w:val="00782D8B"/>
    <w:rsid w:val="007832D1"/>
    <w:rsid w:val="00793910"/>
    <w:rsid w:val="00795B92"/>
    <w:rsid w:val="007A1593"/>
    <w:rsid w:val="007A2BDB"/>
    <w:rsid w:val="007B2F78"/>
    <w:rsid w:val="007B67ED"/>
    <w:rsid w:val="007B79F6"/>
    <w:rsid w:val="007C6DF2"/>
    <w:rsid w:val="007D5DF1"/>
    <w:rsid w:val="007D7D63"/>
    <w:rsid w:val="007F1E0A"/>
    <w:rsid w:val="007F47E3"/>
    <w:rsid w:val="007F78AC"/>
    <w:rsid w:val="00805799"/>
    <w:rsid w:val="008119CD"/>
    <w:rsid w:val="00823CC4"/>
    <w:rsid w:val="00824336"/>
    <w:rsid w:val="008268CA"/>
    <w:rsid w:val="00827E1A"/>
    <w:rsid w:val="00830E4A"/>
    <w:rsid w:val="00836EE1"/>
    <w:rsid w:val="0084424F"/>
    <w:rsid w:val="008444D5"/>
    <w:rsid w:val="0084776C"/>
    <w:rsid w:val="008528D4"/>
    <w:rsid w:val="00860E1C"/>
    <w:rsid w:val="00861910"/>
    <w:rsid w:val="00863032"/>
    <w:rsid w:val="00871FEB"/>
    <w:rsid w:val="0088737F"/>
    <w:rsid w:val="008A09E3"/>
    <w:rsid w:val="008A15F0"/>
    <w:rsid w:val="008B5FA3"/>
    <w:rsid w:val="008D2ACC"/>
    <w:rsid w:val="008D7DC2"/>
    <w:rsid w:val="008E0380"/>
    <w:rsid w:val="008E4E36"/>
    <w:rsid w:val="008E7827"/>
    <w:rsid w:val="008F51A5"/>
    <w:rsid w:val="008F51E9"/>
    <w:rsid w:val="00900101"/>
    <w:rsid w:val="0092761B"/>
    <w:rsid w:val="00931CA5"/>
    <w:rsid w:val="0093583E"/>
    <w:rsid w:val="00952034"/>
    <w:rsid w:val="009530E7"/>
    <w:rsid w:val="00953637"/>
    <w:rsid w:val="009578EC"/>
    <w:rsid w:val="00970BF1"/>
    <w:rsid w:val="0097550A"/>
    <w:rsid w:val="00980703"/>
    <w:rsid w:val="00981857"/>
    <w:rsid w:val="009872DB"/>
    <w:rsid w:val="00987DD7"/>
    <w:rsid w:val="00994F5D"/>
    <w:rsid w:val="009A2A56"/>
    <w:rsid w:val="009B67C6"/>
    <w:rsid w:val="009C6113"/>
    <w:rsid w:val="009C7F40"/>
    <w:rsid w:val="009D1C5A"/>
    <w:rsid w:val="009E3941"/>
    <w:rsid w:val="009F364E"/>
    <w:rsid w:val="009F4348"/>
    <w:rsid w:val="009F5CD4"/>
    <w:rsid w:val="009F69F2"/>
    <w:rsid w:val="009F74EB"/>
    <w:rsid w:val="00A10D58"/>
    <w:rsid w:val="00A16413"/>
    <w:rsid w:val="00A249E6"/>
    <w:rsid w:val="00A300F9"/>
    <w:rsid w:val="00A42A45"/>
    <w:rsid w:val="00A4383A"/>
    <w:rsid w:val="00A5091B"/>
    <w:rsid w:val="00A5232C"/>
    <w:rsid w:val="00A5358B"/>
    <w:rsid w:val="00A5420B"/>
    <w:rsid w:val="00A5767C"/>
    <w:rsid w:val="00A62886"/>
    <w:rsid w:val="00A63AFD"/>
    <w:rsid w:val="00A66444"/>
    <w:rsid w:val="00A66D60"/>
    <w:rsid w:val="00A7297D"/>
    <w:rsid w:val="00A864B7"/>
    <w:rsid w:val="00A936E5"/>
    <w:rsid w:val="00AA7092"/>
    <w:rsid w:val="00AB2EDC"/>
    <w:rsid w:val="00AB49EF"/>
    <w:rsid w:val="00AC26F0"/>
    <w:rsid w:val="00AC4DF3"/>
    <w:rsid w:val="00AC5682"/>
    <w:rsid w:val="00AE5C25"/>
    <w:rsid w:val="00AF3AC2"/>
    <w:rsid w:val="00B07DE5"/>
    <w:rsid w:val="00B16936"/>
    <w:rsid w:val="00B234C3"/>
    <w:rsid w:val="00B31CD9"/>
    <w:rsid w:val="00B435DC"/>
    <w:rsid w:val="00B51754"/>
    <w:rsid w:val="00B51DDE"/>
    <w:rsid w:val="00B539AC"/>
    <w:rsid w:val="00B56CF6"/>
    <w:rsid w:val="00B61910"/>
    <w:rsid w:val="00B6638B"/>
    <w:rsid w:val="00B73ED2"/>
    <w:rsid w:val="00B74453"/>
    <w:rsid w:val="00B83715"/>
    <w:rsid w:val="00B83EC4"/>
    <w:rsid w:val="00B879BB"/>
    <w:rsid w:val="00B9597D"/>
    <w:rsid w:val="00B95B77"/>
    <w:rsid w:val="00BA4CF3"/>
    <w:rsid w:val="00BD797D"/>
    <w:rsid w:val="00C01F93"/>
    <w:rsid w:val="00C066C2"/>
    <w:rsid w:val="00C125D9"/>
    <w:rsid w:val="00C21C56"/>
    <w:rsid w:val="00C223B5"/>
    <w:rsid w:val="00C24945"/>
    <w:rsid w:val="00C26453"/>
    <w:rsid w:val="00C27935"/>
    <w:rsid w:val="00C40E28"/>
    <w:rsid w:val="00C54A32"/>
    <w:rsid w:val="00C54B4F"/>
    <w:rsid w:val="00C56083"/>
    <w:rsid w:val="00C6515A"/>
    <w:rsid w:val="00C6599A"/>
    <w:rsid w:val="00C73D1C"/>
    <w:rsid w:val="00C77F40"/>
    <w:rsid w:val="00C857C0"/>
    <w:rsid w:val="00C90643"/>
    <w:rsid w:val="00CB45FF"/>
    <w:rsid w:val="00CC57FA"/>
    <w:rsid w:val="00CD21AF"/>
    <w:rsid w:val="00CD2B59"/>
    <w:rsid w:val="00CE6000"/>
    <w:rsid w:val="00CF0115"/>
    <w:rsid w:val="00D050EB"/>
    <w:rsid w:val="00D1458A"/>
    <w:rsid w:val="00D14A72"/>
    <w:rsid w:val="00D3468B"/>
    <w:rsid w:val="00D37F95"/>
    <w:rsid w:val="00D44E96"/>
    <w:rsid w:val="00D521BA"/>
    <w:rsid w:val="00D748BF"/>
    <w:rsid w:val="00D8587E"/>
    <w:rsid w:val="00D86736"/>
    <w:rsid w:val="00D87618"/>
    <w:rsid w:val="00D92896"/>
    <w:rsid w:val="00DA3AC5"/>
    <w:rsid w:val="00DA7764"/>
    <w:rsid w:val="00DD0129"/>
    <w:rsid w:val="00DD4648"/>
    <w:rsid w:val="00DD49D8"/>
    <w:rsid w:val="00DD73FF"/>
    <w:rsid w:val="00DE753C"/>
    <w:rsid w:val="00DF6881"/>
    <w:rsid w:val="00E160DF"/>
    <w:rsid w:val="00E1634A"/>
    <w:rsid w:val="00E1748E"/>
    <w:rsid w:val="00E17E5F"/>
    <w:rsid w:val="00E2309F"/>
    <w:rsid w:val="00E31B8F"/>
    <w:rsid w:val="00E352EC"/>
    <w:rsid w:val="00E412C0"/>
    <w:rsid w:val="00E54E80"/>
    <w:rsid w:val="00E64015"/>
    <w:rsid w:val="00E703B3"/>
    <w:rsid w:val="00E74792"/>
    <w:rsid w:val="00E82115"/>
    <w:rsid w:val="00E8235D"/>
    <w:rsid w:val="00E957E9"/>
    <w:rsid w:val="00EB0F2D"/>
    <w:rsid w:val="00EB2F46"/>
    <w:rsid w:val="00EC12D1"/>
    <w:rsid w:val="00ED2221"/>
    <w:rsid w:val="00ED740C"/>
    <w:rsid w:val="00EE1BB3"/>
    <w:rsid w:val="00EE3798"/>
    <w:rsid w:val="00EE3D1D"/>
    <w:rsid w:val="00EE4BB3"/>
    <w:rsid w:val="00EE6B24"/>
    <w:rsid w:val="00EF5E11"/>
    <w:rsid w:val="00EF6E0B"/>
    <w:rsid w:val="00F027CB"/>
    <w:rsid w:val="00F06947"/>
    <w:rsid w:val="00F11CDC"/>
    <w:rsid w:val="00F15B5D"/>
    <w:rsid w:val="00F25293"/>
    <w:rsid w:val="00F25B69"/>
    <w:rsid w:val="00F326E2"/>
    <w:rsid w:val="00F34160"/>
    <w:rsid w:val="00F34742"/>
    <w:rsid w:val="00F44124"/>
    <w:rsid w:val="00F553C7"/>
    <w:rsid w:val="00F564C8"/>
    <w:rsid w:val="00F60A4A"/>
    <w:rsid w:val="00F71F45"/>
    <w:rsid w:val="00F725F5"/>
    <w:rsid w:val="00F8054B"/>
    <w:rsid w:val="00F8174A"/>
    <w:rsid w:val="00F876E0"/>
    <w:rsid w:val="00F96C98"/>
    <w:rsid w:val="00FA3F80"/>
    <w:rsid w:val="00FA4594"/>
    <w:rsid w:val="00FA5182"/>
    <w:rsid w:val="00FB15C1"/>
    <w:rsid w:val="00FB4AB3"/>
    <w:rsid w:val="00FD368F"/>
    <w:rsid w:val="00FD6B2D"/>
    <w:rsid w:val="00FE5780"/>
    <w:rsid w:val="00FE5F07"/>
    <w:rsid w:val="00FF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3FE76B"/>
  <w15:chartTrackingRefBased/>
  <w15:docId w15:val="{1DA7C322-B437-4A75-8EAF-570D874A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37"/>
    <w:pPr>
      <w:spacing w:after="0" w:line="276"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9"/>
    <w:qFormat/>
    <w:rsid w:val="00E1748E"/>
    <w:pPr>
      <w:keepNext/>
      <w:pageBreakBefore/>
      <w:autoSpaceDE w:val="0"/>
      <w:autoSpaceDN w:val="0"/>
      <w:adjustRightInd w:val="0"/>
      <w:spacing w:after="60" w:line="240" w:lineRule="auto"/>
      <w:ind w:firstLine="0"/>
      <w:jc w:val="left"/>
      <w:outlineLvl w:val="0"/>
    </w:pPr>
    <w:rPr>
      <w:rFonts w:ascii="Arial" w:hAnsi="Arial" w:cs="Arial"/>
      <w:b/>
      <w:kern w:val="32"/>
      <w:sz w:val="32"/>
      <w:szCs w:val="32"/>
      <w:lang w:eastAsia="ru-RU"/>
    </w:rPr>
  </w:style>
  <w:style w:type="paragraph" w:styleId="2">
    <w:name w:val="heading 2"/>
    <w:basedOn w:val="a"/>
    <w:next w:val="a"/>
    <w:link w:val="20"/>
    <w:uiPriority w:val="9"/>
    <w:qFormat/>
    <w:rsid w:val="00E1748E"/>
    <w:pPr>
      <w:keepNext/>
      <w:numPr>
        <w:ilvl w:val="1"/>
        <w:numId w:val="1"/>
      </w:numPr>
      <w:tabs>
        <w:tab w:val="clear" w:pos="360"/>
      </w:tabs>
      <w:autoSpaceDE w:val="0"/>
      <w:autoSpaceDN w:val="0"/>
      <w:adjustRightInd w:val="0"/>
      <w:spacing w:before="480" w:after="60" w:line="240" w:lineRule="auto"/>
      <w:ind w:left="0" w:firstLine="0"/>
      <w:jc w:val="left"/>
      <w:outlineLvl w:val="1"/>
    </w:pPr>
    <w:rPr>
      <w:rFonts w:ascii="Arial" w:hAnsi="Arial" w:cs="Arial"/>
      <w:b/>
      <w:i/>
      <w:szCs w:val="28"/>
      <w:lang w:eastAsia="ru-RU"/>
    </w:rPr>
  </w:style>
  <w:style w:type="paragraph" w:styleId="3">
    <w:name w:val="heading 3"/>
    <w:basedOn w:val="a"/>
    <w:next w:val="a"/>
    <w:link w:val="30"/>
    <w:uiPriority w:val="9"/>
    <w:qFormat/>
    <w:rsid w:val="00E1748E"/>
    <w:pPr>
      <w:keepNext/>
      <w:numPr>
        <w:ilvl w:val="2"/>
        <w:numId w:val="1"/>
      </w:numPr>
      <w:tabs>
        <w:tab w:val="clear" w:pos="360"/>
      </w:tabs>
      <w:autoSpaceDE w:val="0"/>
      <w:autoSpaceDN w:val="0"/>
      <w:adjustRightInd w:val="0"/>
      <w:spacing w:before="360" w:after="60" w:line="240" w:lineRule="auto"/>
      <w:ind w:left="0" w:firstLine="0"/>
      <w:jc w:val="left"/>
      <w:outlineLvl w:val="2"/>
    </w:pPr>
    <w:rPr>
      <w:rFonts w:ascii="Arial" w:hAnsi="Arial" w:cs="Arial"/>
      <w:b/>
      <w:sz w:val="26"/>
      <w:szCs w:val="26"/>
      <w:lang w:eastAsia="ru-RU"/>
    </w:rPr>
  </w:style>
  <w:style w:type="paragraph" w:styleId="5">
    <w:name w:val="heading 5"/>
    <w:basedOn w:val="a"/>
    <w:next w:val="a"/>
    <w:link w:val="50"/>
    <w:uiPriority w:val="99"/>
    <w:qFormat/>
    <w:rsid w:val="00E1748E"/>
    <w:pPr>
      <w:keepNext/>
      <w:autoSpaceDE w:val="0"/>
      <w:autoSpaceDN w:val="0"/>
      <w:adjustRightInd w:val="0"/>
      <w:spacing w:before="360" w:after="60" w:line="240" w:lineRule="auto"/>
      <w:ind w:firstLine="0"/>
      <w:jc w:val="left"/>
      <w:outlineLvl w:val="4"/>
    </w:pPr>
    <w:rPr>
      <w:rFonts w:ascii="Arial" w:hAnsi="Arial"/>
      <w:b/>
      <w:sz w:val="26"/>
      <w:szCs w:val="26"/>
      <w:lang w:eastAsia="ru-RU"/>
    </w:rPr>
  </w:style>
  <w:style w:type="paragraph" w:styleId="8">
    <w:name w:val="heading 8"/>
    <w:basedOn w:val="a"/>
    <w:next w:val="a"/>
    <w:link w:val="80"/>
    <w:uiPriority w:val="99"/>
    <w:qFormat/>
    <w:rsid w:val="00E1748E"/>
    <w:pPr>
      <w:autoSpaceDE w:val="0"/>
      <w:autoSpaceDN w:val="0"/>
      <w:adjustRightInd w:val="0"/>
      <w:spacing w:before="240" w:after="60" w:line="240" w:lineRule="auto"/>
      <w:ind w:firstLine="0"/>
      <w:jc w:val="left"/>
      <w:outlineLvl w:val="7"/>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748E"/>
    <w:rPr>
      <w:rFonts w:ascii="Arial" w:eastAsia="Times New Roman" w:hAnsi="Arial" w:cs="Arial"/>
      <w:b/>
      <w:kern w:val="32"/>
      <w:sz w:val="32"/>
      <w:szCs w:val="32"/>
      <w:lang w:eastAsia="ru-RU"/>
    </w:rPr>
  </w:style>
  <w:style w:type="character" w:customStyle="1" w:styleId="20">
    <w:name w:val="Заголовок 2 Знак"/>
    <w:basedOn w:val="a0"/>
    <w:link w:val="2"/>
    <w:uiPriority w:val="9"/>
    <w:rsid w:val="00E1748E"/>
    <w:rPr>
      <w:rFonts w:ascii="Arial" w:eastAsia="Times New Roman" w:hAnsi="Arial" w:cs="Arial"/>
      <w:b/>
      <w:i/>
      <w:sz w:val="28"/>
      <w:szCs w:val="28"/>
      <w:lang w:eastAsia="ru-RU"/>
    </w:rPr>
  </w:style>
  <w:style w:type="character" w:customStyle="1" w:styleId="30">
    <w:name w:val="Заголовок 3 Знак"/>
    <w:basedOn w:val="a0"/>
    <w:link w:val="3"/>
    <w:uiPriority w:val="9"/>
    <w:rsid w:val="00E1748E"/>
    <w:rPr>
      <w:rFonts w:ascii="Arial" w:eastAsia="Times New Roman" w:hAnsi="Arial" w:cs="Arial"/>
      <w:b/>
      <w:sz w:val="26"/>
      <w:szCs w:val="26"/>
      <w:lang w:eastAsia="ru-RU"/>
    </w:rPr>
  </w:style>
  <w:style w:type="character" w:customStyle="1" w:styleId="50">
    <w:name w:val="Заголовок 5 Знак"/>
    <w:basedOn w:val="a0"/>
    <w:link w:val="5"/>
    <w:uiPriority w:val="99"/>
    <w:rsid w:val="00E1748E"/>
    <w:rPr>
      <w:rFonts w:ascii="Arial" w:eastAsia="Times New Roman" w:hAnsi="Arial" w:cs="Times New Roman"/>
      <w:b/>
      <w:sz w:val="26"/>
      <w:szCs w:val="26"/>
      <w:lang w:eastAsia="ru-RU"/>
    </w:rPr>
  </w:style>
  <w:style w:type="character" w:customStyle="1" w:styleId="80">
    <w:name w:val="Заголовок 8 Знак"/>
    <w:basedOn w:val="a0"/>
    <w:link w:val="8"/>
    <w:uiPriority w:val="99"/>
    <w:rsid w:val="00E1748E"/>
    <w:rPr>
      <w:rFonts w:ascii="Times New Roman" w:eastAsia="Times New Roman" w:hAnsi="Times New Roman" w:cs="Times New Roman"/>
      <w:b/>
      <w:sz w:val="26"/>
      <w:szCs w:val="24"/>
      <w:lang w:eastAsia="ru-RU"/>
    </w:rPr>
  </w:style>
  <w:style w:type="paragraph" w:styleId="a3">
    <w:name w:val="header"/>
    <w:basedOn w:val="a"/>
    <w:link w:val="a4"/>
    <w:uiPriority w:val="99"/>
    <w:unhideWhenUsed/>
    <w:qFormat/>
    <w:rsid w:val="00953637"/>
    <w:pPr>
      <w:tabs>
        <w:tab w:val="center" w:pos="4677"/>
        <w:tab w:val="right" w:pos="9355"/>
      </w:tabs>
      <w:spacing w:line="240" w:lineRule="auto"/>
      <w:ind w:firstLine="0"/>
    </w:pPr>
    <w:rPr>
      <w:rFonts w:ascii="Calibri" w:hAnsi="Calibri"/>
      <w:sz w:val="22"/>
      <w:lang w:eastAsia="ru-RU"/>
    </w:rPr>
  </w:style>
  <w:style w:type="character" w:customStyle="1" w:styleId="a4">
    <w:name w:val="Верхний колонтитул Знак"/>
    <w:basedOn w:val="a0"/>
    <w:link w:val="a3"/>
    <w:uiPriority w:val="99"/>
    <w:rsid w:val="00953637"/>
    <w:rPr>
      <w:rFonts w:ascii="Calibri" w:eastAsia="Times New Roman" w:hAnsi="Calibri" w:cs="Times New Roman"/>
      <w:lang w:eastAsia="ru-RU"/>
    </w:rPr>
  </w:style>
  <w:style w:type="paragraph" w:styleId="a5">
    <w:name w:val="footer"/>
    <w:basedOn w:val="a"/>
    <w:link w:val="a6"/>
    <w:uiPriority w:val="99"/>
    <w:unhideWhenUsed/>
    <w:qFormat/>
    <w:rsid w:val="00953637"/>
    <w:pPr>
      <w:tabs>
        <w:tab w:val="center" w:pos="4677"/>
        <w:tab w:val="right" w:pos="9355"/>
      </w:tabs>
      <w:spacing w:line="240" w:lineRule="auto"/>
      <w:ind w:firstLine="0"/>
    </w:pPr>
    <w:rPr>
      <w:rFonts w:ascii="Calibri" w:hAnsi="Calibri"/>
      <w:sz w:val="22"/>
      <w:lang w:eastAsia="ru-RU"/>
    </w:rPr>
  </w:style>
  <w:style w:type="character" w:customStyle="1" w:styleId="a6">
    <w:name w:val="Нижний колонтитул Знак"/>
    <w:basedOn w:val="a0"/>
    <w:link w:val="a5"/>
    <w:uiPriority w:val="99"/>
    <w:rsid w:val="00953637"/>
    <w:rPr>
      <w:rFonts w:ascii="Calibri" w:eastAsia="Times New Roman" w:hAnsi="Calibri" w:cs="Times New Roman"/>
      <w:lang w:eastAsia="ru-RU"/>
    </w:rPr>
  </w:style>
  <w:style w:type="character" w:styleId="a7">
    <w:name w:val="page number"/>
    <w:basedOn w:val="a0"/>
    <w:uiPriority w:val="99"/>
    <w:qFormat/>
    <w:rsid w:val="00E1748E"/>
  </w:style>
  <w:style w:type="character" w:styleId="a8">
    <w:name w:val="Hyperlink"/>
    <w:basedOn w:val="a0"/>
    <w:uiPriority w:val="99"/>
    <w:qFormat/>
    <w:rsid w:val="00E1748E"/>
    <w:rPr>
      <w:color w:val="0000FF"/>
      <w:u w:val="single"/>
    </w:rPr>
  </w:style>
  <w:style w:type="paragraph" w:styleId="11">
    <w:name w:val="toc 1"/>
    <w:basedOn w:val="a"/>
    <w:next w:val="a"/>
    <w:uiPriority w:val="39"/>
    <w:qFormat/>
    <w:rsid w:val="00E1748E"/>
    <w:pPr>
      <w:autoSpaceDE w:val="0"/>
      <w:autoSpaceDN w:val="0"/>
      <w:adjustRightInd w:val="0"/>
      <w:spacing w:before="40" w:line="240" w:lineRule="auto"/>
      <w:ind w:firstLine="0"/>
      <w:jc w:val="left"/>
    </w:pPr>
    <w:rPr>
      <w:rFonts w:ascii="Arial" w:hAnsi="Arial"/>
      <w:b/>
      <w:sz w:val="20"/>
      <w:szCs w:val="24"/>
      <w:lang w:eastAsia="ru-RU"/>
    </w:rPr>
  </w:style>
  <w:style w:type="paragraph" w:styleId="21">
    <w:name w:val="toc 2"/>
    <w:basedOn w:val="a"/>
    <w:next w:val="a"/>
    <w:uiPriority w:val="39"/>
    <w:qFormat/>
    <w:rsid w:val="00E1748E"/>
    <w:pPr>
      <w:autoSpaceDE w:val="0"/>
      <w:autoSpaceDN w:val="0"/>
      <w:adjustRightInd w:val="0"/>
      <w:spacing w:line="240" w:lineRule="auto"/>
      <w:ind w:left="261" w:firstLine="0"/>
      <w:jc w:val="left"/>
    </w:pPr>
    <w:rPr>
      <w:rFonts w:ascii="Arial" w:hAnsi="Arial"/>
      <w:i/>
      <w:sz w:val="20"/>
      <w:szCs w:val="24"/>
      <w:lang w:eastAsia="ru-RU"/>
    </w:rPr>
  </w:style>
  <w:style w:type="paragraph" w:styleId="31">
    <w:name w:val="toc 3"/>
    <w:basedOn w:val="a"/>
    <w:next w:val="a"/>
    <w:uiPriority w:val="39"/>
    <w:rsid w:val="00E1748E"/>
    <w:pPr>
      <w:autoSpaceDE w:val="0"/>
      <w:autoSpaceDN w:val="0"/>
      <w:adjustRightInd w:val="0"/>
      <w:spacing w:line="240" w:lineRule="auto"/>
      <w:ind w:left="522" w:firstLine="0"/>
      <w:jc w:val="left"/>
    </w:pPr>
    <w:rPr>
      <w:rFonts w:ascii="Arial" w:hAnsi="Arial"/>
      <w:sz w:val="20"/>
      <w:szCs w:val="24"/>
      <w:lang w:eastAsia="ru-RU"/>
    </w:rPr>
  </w:style>
  <w:style w:type="character" w:styleId="a9">
    <w:name w:val="footnote reference"/>
    <w:basedOn w:val="a0"/>
    <w:uiPriority w:val="99"/>
    <w:semiHidden/>
    <w:qFormat/>
    <w:rsid w:val="00E1748E"/>
    <w:rPr>
      <w:vertAlign w:val="superscript"/>
    </w:rPr>
  </w:style>
  <w:style w:type="character" w:customStyle="1" w:styleId="110">
    <w:name w:val="Основной текст (11) + Не полужирный"/>
    <w:basedOn w:val="111"/>
    <w:uiPriority w:val="99"/>
    <w:rsid w:val="00E1748E"/>
    <w:rPr>
      <w:rFonts w:ascii="Arial" w:hAnsi="Arial" w:cs="Arial"/>
      <w:b/>
      <w:sz w:val="23"/>
      <w:szCs w:val="23"/>
      <w:shd w:val="clear" w:color="auto" w:fill="FFFFFF"/>
    </w:rPr>
  </w:style>
  <w:style w:type="character" w:customStyle="1" w:styleId="111">
    <w:name w:val="Основной текст (11)_"/>
    <w:basedOn w:val="a0"/>
    <w:link w:val="112"/>
    <w:uiPriority w:val="99"/>
    <w:rsid w:val="00E1748E"/>
    <w:rPr>
      <w:rFonts w:ascii="Arial" w:hAnsi="Arial" w:cs="Arial"/>
      <w:b/>
      <w:sz w:val="23"/>
      <w:szCs w:val="23"/>
      <w:shd w:val="clear" w:color="auto" w:fill="FFFFFF"/>
    </w:rPr>
  </w:style>
  <w:style w:type="paragraph" w:customStyle="1" w:styleId="112">
    <w:name w:val="Основной текст (11)"/>
    <w:basedOn w:val="a"/>
    <w:link w:val="111"/>
    <w:uiPriority w:val="99"/>
    <w:qFormat/>
    <w:rsid w:val="00E1748E"/>
    <w:pPr>
      <w:shd w:val="clear" w:color="auto" w:fill="FFFFFF"/>
      <w:spacing w:line="259" w:lineRule="exact"/>
      <w:ind w:firstLine="0"/>
      <w:jc w:val="center"/>
    </w:pPr>
    <w:rPr>
      <w:rFonts w:ascii="Arial" w:eastAsiaTheme="minorHAnsi" w:hAnsi="Arial" w:cs="Arial"/>
      <w:b/>
      <w:sz w:val="23"/>
      <w:szCs w:val="23"/>
    </w:rPr>
  </w:style>
  <w:style w:type="character" w:customStyle="1" w:styleId="1614">
    <w:name w:val="Основной текст (16) + 14"/>
    <w:basedOn w:val="16"/>
    <w:uiPriority w:val="99"/>
    <w:qFormat/>
    <w:rsid w:val="00E1748E"/>
    <w:rPr>
      <w:rFonts w:ascii="Arial" w:hAnsi="Arial" w:cs="Arial"/>
      <w:b/>
      <w:sz w:val="29"/>
      <w:szCs w:val="29"/>
      <w:shd w:val="clear" w:color="auto" w:fill="FFFFFF"/>
    </w:rPr>
  </w:style>
  <w:style w:type="character" w:customStyle="1" w:styleId="16">
    <w:name w:val="Основной текст (16)_"/>
    <w:basedOn w:val="a0"/>
    <w:link w:val="160"/>
    <w:uiPriority w:val="99"/>
    <w:rsid w:val="00E1748E"/>
    <w:rPr>
      <w:rFonts w:ascii="Arial" w:hAnsi="Arial" w:cs="Arial"/>
      <w:b/>
      <w:sz w:val="27"/>
      <w:szCs w:val="27"/>
      <w:shd w:val="clear" w:color="auto" w:fill="FFFFFF"/>
    </w:rPr>
  </w:style>
  <w:style w:type="paragraph" w:customStyle="1" w:styleId="160">
    <w:name w:val="Основной текст (16)"/>
    <w:basedOn w:val="a"/>
    <w:link w:val="16"/>
    <w:uiPriority w:val="99"/>
    <w:qFormat/>
    <w:rsid w:val="00E1748E"/>
    <w:pPr>
      <w:shd w:val="clear" w:color="auto" w:fill="FFFFFF"/>
      <w:spacing w:line="302" w:lineRule="exact"/>
      <w:ind w:firstLine="0"/>
      <w:jc w:val="center"/>
    </w:pPr>
    <w:rPr>
      <w:rFonts w:ascii="Arial" w:eastAsiaTheme="minorHAnsi" w:hAnsi="Arial" w:cs="Arial"/>
      <w:b/>
      <w:sz w:val="27"/>
      <w:szCs w:val="27"/>
    </w:rPr>
  </w:style>
  <w:style w:type="character" w:customStyle="1" w:styleId="81">
    <w:name w:val="Основной текст (8)"/>
    <w:basedOn w:val="82"/>
    <w:uiPriority w:val="99"/>
    <w:rsid w:val="00E1748E"/>
    <w:rPr>
      <w:rFonts w:ascii="Arial" w:hAnsi="Arial" w:cs="Arial"/>
      <w:b/>
      <w:sz w:val="29"/>
      <w:szCs w:val="29"/>
      <w:shd w:val="clear" w:color="auto" w:fill="FFFFFF"/>
    </w:rPr>
  </w:style>
  <w:style w:type="character" w:customStyle="1" w:styleId="82">
    <w:name w:val="Основной текст (8)_"/>
    <w:basedOn w:val="a0"/>
    <w:link w:val="810"/>
    <w:uiPriority w:val="99"/>
    <w:qFormat/>
    <w:rsid w:val="00E1748E"/>
    <w:rPr>
      <w:rFonts w:ascii="Arial" w:hAnsi="Arial" w:cs="Arial"/>
      <w:b/>
      <w:sz w:val="29"/>
      <w:szCs w:val="29"/>
      <w:shd w:val="clear" w:color="auto" w:fill="FFFFFF"/>
    </w:rPr>
  </w:style>
  <w:style w:type="paragraph" w:customStyle="1" w:styleId="810">
    <w:name w:val="Основной текст (8)1"/>
    <w:basedOn w:val="a"/>
    <w:link w:val="82"/>
    <w:uiPriority w:val="99"/>
    <w:qFormat/>
    <w:rsid w:val="00E1748E"/>
    <w:pPr>
      <w:shd w:val="clear" w:color="auto" w:fill="FFFFFF"/>
      <w:spacing w:line="240" w:lineRule="atLeast"/>
      <w:ind w:firstLine="0"/>
      <w:jc w:val="left"/>
    </w:pPr>
    <w:rPr>
      <w:rFonts w:ascii="Arial" w:eastAsiaTheme="minorHAnsi" w:hAnsi="Arial" w:cs="Arial"/>
      <w:b/>
      <w:sz w:val="29"/>
      <w:szCs w:val="29"/>
    </w:rPr>
  </w:style>
  <w:style w:type="character" w:customStyle="1" w:styleId="60pt">
    <w:name w:val="Основной текст (6) + Интервал 0 pt"/>
    <w:basedOn w:val="6"/>
    <w:uiPriority w:val="99"/>
    <w:rsid w:val="00E1748E"/>
    <w:rPr>
      <w:rFonts w:ascii="Arial" w:hAnsi="Arial" w:cs="Arial"/>
      <w:b/>
      <w:spacing w:val="-10"/>
      <w:sz w:val="34"/>
      <w:szCs w:val="34"/>
      <w:shd w:val="clear" w:color="auto" w:fill="FFFFFF"/>
    </w:rPr>
  </w:style>
  <w:style w:type="character" w:customStyle="1" w:styleId="6">
    <w:name w:val="Основной текст (6)_"/>
    <w:basedOn w:val="a0"/>
    <w:link w:val="60"/>
    <w:uiPriority w:val="99"/>
    <w:qFormat/>
    <w:rsid w:val="00E1748E"/>
    <w:rPr>
      <w:rFonts w:ascii="Arial" w:hAnsi="Arial" w:cs="Arial"/>
      <w:b/>
      <w:sz w:val="34"/>
      <w:szCs w:val="34"/>
      <w:shd w:val="clear" w:color="auto" w:fill="FFFFFF"/>
    </w:rPr>
  </w:style>
  <w:style w:type="paragraph" w:customStyle="1" w:styleId="60">
    <w:name w:val="Основной текст (6)"/>
    <w:basedOn w:val="a"/>
    <w:link w:val="6"/>
    <w:uiPriority w:val="99"/>
    <w:qFormat/>
    <w:rsid w:val="00E1748E"/>
    <w:pPr>
      <w:shd w:val="clear" w:color="auto" w:fill="FFFFFF"/>
      <w:spacing w:line="240" w:lineRule="atLeast"/>
      <w:ind w:firstLine="0"/>
      <w:jc w:val="left"/>
    </w:pPr>
    <w:rPr>
      <w:rFonts w:ascii="Arial" w:eastAsiaTheme="minorHAnsi" w:hAnsi="Arial" w:cs="Arial"/>
      <w:b/>
      <w:sz w:val="34"/>
      <w:szCs w:val="34"/>
    </w:rPr>
  </w:style>
  <w:style w:type="character" w:customStyle="1" w:styleId="13">
    <w:name w:val="Основной текст (13) + Полужирный"/>
    <w:basedOn w:val="130"/>
    <w:uiPriority w:val="99"/>
    <w:rsid w:val="00E1748E"/>
    <w:rPr>
      <w:rFonts w:ascii="Arial" w:hAnsi="Arial" w:cs="Arial"/>
      <w:b/>
      <w:spacing w:val="20"/>
      <w:sz w:val="23"/>
      <w:szCs w:val="23"/>
      <w:shd w:val="clear" w:color="auto" w:fill="FFFFFF"/>
    </w:rPr>
  </w:style>
  <w:style w:type="character" w:customStyle="1" w:styleId="130">
    <w:name w:val="Основной текст (13)_"/>
    <w:basedOn w:val="a0"/>
    <w:link w:val="131"/>
    <w:uiPriority w:val="99"/>
    <w:qFormat/>
    <w:rsid w:val="00E1748E"/>
    <w:rPr>
      <w:rFonts w:ascii="Arial" w:hAnsi="Arial" w:cs="Arial"/>
      <w:sz w:val="23"/>
      <w:szCs w:val="23"/>
      <w:shd w:val="clear" w:color="auto" w:fill="FFFFFF"/>
    </w:rPr>
  </w:style>
  <w:style w:type="paragraph" w:customStyle="1" w:styleId="131">
    <w:name w:val="Основной текст (13)"/>
    <w:basedOn w:val="a"/>
    <w:link w:val="130"/>
    <w:uiPriority w:val="99"/>
    <w:qFormat/>
    <w:rsid w:val="00E1748E"/>
    <w:pPr>
      <w:shd w:val="clear" w:color="auto" w:fill="FFFFFF"/>
      <w:spacing w:line="259" w:lineRule="exact"/>
      <w:ind w:firstLine="0"/>
      <w:jc w:val="center"/>
    </w:pPr>
    <w:rPr>
      <w:rFonts w:ascii="Arial" w:eastAsiaTheme="minorHAnsi" w:hAnsi="Arial" w:cs="Arial"/>
      <w:sz w:val="23"/>
      <w:szCs w:val="23"/>
    </w:rPr>
  </w:style>
  <w:style w:type="character" w:customStyle="1" w:styleId="131pt">
    <w:name w:val="Основной текст (13) + Интервал 1 pt"/>
    <w:basedOn w:val="130"/>
    <w:uiPriority w:val="99"/>
    <w:qFormat/>
    <w:rsid w:val="00E1748E"/>
    <w:rPr>
      <w:rFonts w:ascii="Arial" w:hAnsi="Arial" w:cs="Arial"/>
      <w:spacing w:val="20"/>
      <w:sz w:val="23"/>
      <w:szCs w:val="23"/>
      <w:shd w:val="clear" w:color="auto" w:fill="FFFFFF"/>
    </w:rPr>
  </w:style>
  <w:style w:type="character" w:customStyle="1" w:styleId="1911">
    <w:name w:val="Основной текст (19) + 11"/>
    <w:basedOn w:val="19"/>
    <w:uiPriority w:val="99"/>
    <w:qFormat/>
    <w:rsid w:val="00E1748E"/>
    <w:rPr>
      <w:rFonts w:ascii="Arial" w:hAnsi="Arial" w:cs="Arial"/>
      <w:sz w:val="23"/>
      <w:szCs w:val="23"/>
      <w:shd w:val="clear" w:color="auto" w:fill="FFFFFF"/>
    </w:rPr>
  </w:style>
  <w:style w:type="character" w:customStyle="1" w:styleId="19">
    <w:name w:val="Основной текст (19)_"/>
    <w:basedOn w:val="a0"/>
    <w:link w:val="190"/>
    <w:uiPriority w:val="99"/>
    <w:qFormat/>
    <w:rsid w:val="00E1748E"/>
    <w:rPr>
      <w:rFonts w:ascii="Arial" w:hAnsi="Arial" w:cs="Arial"/>
      <w:sz w:val="18"/>
      <w:szCs w:val="18"/>
      <w:shd w:val="clear" w:color="auto" w:fill="FFFFFF"/>
    </w:rPr>
  </w:style>
  <w:style w:type="paragraph" w:customStyle="1" w:styleId="190">
    <w:name w:val="Основной текст (19)"/>
    <w:basedOn w:val="a"/>
    <w:link w:val="19"/>
    <w:uiPriority w:val="99"/>
    <w:rsid w:val="00E1748E"/>
    <w:pPr>
      <w:shd w:val="clear" w:color="auto" w:fill="FFFFFF"/>
      <w:spacing w:line="221" w:lineRule="exact"/>
      <w:ind w:firstLine="0"/>
      <w:jc w:val="center"/>
    </w:pPr>
    <w:rPr>
      <w:rFonts w:ascii="Arial" w:eastAsiaTheme="minorHAnsi" w:hAnsi="Arial" w:cs="Arial"/>
      <w:sz w:val="18"/>
      <w:szCs w:val="18"/>
    </w:rPr>
  </w:style>
  <w:style w:type="character" w:customStyle="1" w:styleId="139pt">
    <w:name w:val="Основной текст (13) + 9 pt"/>
    <w:basedOn w:val="130"/>
    <w:uiPriority w:val="99"/>
    <w:qFormat/>
    <w:rsid w:val="00E1748E"/>
    <w:rPr>
      <w:rFonts w:ascii="Arial" w:hAnsi="Arial" w:cs="Arial"/>
      <w:sz w:val="18"/>
      <w:szCs w:val="18"/>
      <w:shd w:val="clear" w:color="auto" w:fill="FFFFFF"/>
    </w:rPr>
  </w:style>
  <w:style w:type="character" w:styleId="aa">
    <w:name w:val="endnote reference"/>
    <w:basedOn w:val="a0"/>
    <w:uiPriority w:val="99"/>
    <w:qFormat/>
    <w:rsid w:val="00E1748E"/>
    <w:rPr>
      <w:vertAlign w:val="superscript"/>
    </w:rPr>
  </w:style>
  <w:style w:type="character" w:customStyle="1" w:styleId="apple-converted-space">
    <w:name w:val="apple-converted-space"/>
    <w:basedOn w:val="a0"/>
    <w:rsid w:val="00E1748E"/>
  </w:style>
  <w:style w:type="character" w:customStyle="1" w:styleId="ab">
    <w:name w:val="Подпись к таблице"/>
    <w:basedOn w:val="a0"/>
    <w:uiPriority w:val="99"/>
    <w:rsid w:val="00E1748E"/>
    <w:rPr>
      <w:sz w:val="27"/>
      <w:szCs w:val="27"/>
      <w:shd w:val="clear" w:color="auto" w:fill="FFFFFF"/>
    </w:rPr>
  </w:style>
  <w:style w:type="character" w:customStyle="1" w:styleId="32">
    <w:name w:val="Основной текст (3)"/>
    <w:basedOn w:val="33"/>
    <w:uiPriority w:val="99"/>
    <w:qFormat/>
    <w:rsid w:val="00E1748E"/>
    <w:rPr>
      <w:i/>
      <w:sz w:val="27"/>
      <w:shd w:val="clear" w:color="auto" w:fill="FFFFFF"/>
    </w:rPr>
  </w:style>
  <w:style w:type="character" w:customStyle="1" w:styleId="33">
    <w:name w:val="Основной текст (3)_"/>
    <w:basedOn w:val="a0"/>
    <w:link w:val="310"/>
    <w:uiPriority w:val="99"/>
    <w:rsid w:val="00E1748E"/>
    <w:rPr>
      <w:i/>
      <w:sz w:val="27"/>
      <w:shd w:val="clear" w:color="auto" w:fill="FFFFFF"/>
    </w:rPr>
  </w:style>
  <w:style w:type="paragraph" w:customStyle="1" w:styleId="310">
    <w:name w:val="Основной текст (3)1"/>
    <w:basedOn w:val="a"/>
    <w:link w:val="33"/>
    <w:uiPriority w:val="99"/>
    <w:qFormat/>
    <w:rsid w:val="00E1748E"/>
    <w:pPr>
      <w:shd w:val="clear" w:color="auto" w:fill="FFFFFF"/>
      <w:spacing w:line="322" w:lineRule="exact"/>
      <w:ind w:firstLine="0"/>
    </w:pPr>
    <w:rPr>
      <w:rFonts w:asciiTheme="minorHAnsi" w:eastAsiaTheme="minorHAnsi" w:hAnsiTheme="minorHAnsi" w:cstheme="minorBidi"/>
      <w:i/>
      <w:sz w:val="27"/>
    </w:rPr>
  </w:style>
  <w:style w:type="character" w:customStyle="1" w:styleId="34">
    <w:name w:val="Основной текст (3) + Не курсив"/>
    <w:basedOn w:val="33"/>
    <w:uiPriority w:val="99"/>
    <w:qFormat/>
    <w:rsid w:val="00E1748E"/>
    <w:rPr>
      <w:i/>
      <w:sz w:val="27"/>
      <w:shd w:val="clear" w:color="auto" w:fill="FFFFFF"/>
    </w:rPr>
  </w:style>
  <w:style w:type="character" w:customStyle="1" w:styleId="320">
    <w:name w:val="Основной текст (3)2"/>
    <w:basedOn w:val="33"/>
    <w:uiPriority w:val="99"/>
    <w:rsid w:val="00E1748E"/>
    <w:rPr>
      <w:i/>
      <w:sz w:val="27"/>
      <w:shd w:val="clear" w:color="auto" w:fill="FFFFFF"/>
    </w:rPr>
  </w:style>
  <w:style w:type="character" w:customStyle="1" w:styleId="4">
    <w:name w:val="Основной текст (4)"/>
    <w:basedOn w:val="40"/>
    <w:uiPriority w:val="99"/>
    <w:qFormat/>
    <w:rsid w:val="00E1748E"/>
    <w:rPr>
      <w:b/>
      <w:sz w:val="27"/>
      <w:shd w:val="clear" w:color="auto" w:fill="FFFFFF"/>
    </w:rPr>
  </w:style>
  <w:style w:type="character" w:customStyle="1" w:styleId="40">
    <w:name w:val="Основной текст (4)_"/>
    <w:basedOn w:val="a0"/>
    <w:link w:val="41"/>
    <w:uiPriority w:val="99"/>
    <w:qFormat/>
    <w:rsid w:val="00E1748E"/>
    <w:rPr>
      <w:b/>
      <w:sz w:val="27"/>
      <w:shd w:val="clear" w:color="auto" w:fill="FFFFFF"/>
    </w:rPr>
  </w:style>
  <w:style w:type="paragraph" w:customStyle="1" w:styleId="41">
    <w:name w:val="Основной текст (4)1"/>
    <w:basedOn w:val="a"/>
    <w:link w:val="40"/>
    <w:uiPriority w:val="99"/>
    <w:rsid w:val="00E1748E"/>
    <w:pPr>
      <w:shd w:val="clear" w:color="auto" w:fill="FFFFFF"/>
      <w:spacing w:line="240" w:lineRule="atLeast"/>
      <w:ind w:firstLine="0"/>
      <w:jc w:val="center"/>
    </w:pPr>
    <w:rPr>
      <w:rFonts w:asciiTheme="minorHAnsi" w:eastAsiaTheme="minorHAnsi" w:hAnsiTheme="minorHAnsi" w:cstheme="minorBidi"/>
      <w:b/>
      <w:sz w:val="27"/>
    </w:rPr>
  </w:style>
  <w:style w:type="paragraph" w:customStyle="1" w:styleId="ConsNormal">
    <w:name w:val="ConsNormal"/>
    <w:qFormat/>
    <w:rsid w:val="00E1748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c">
    <w:name w:val="List Paragraph"/>
    <w:basedOn w:val="a"/>
    <w:uiPriority w:val="34"/>
    <w:qFormat/>
    <w:rsid w:val="00E1748E"/>
    <w:pPr>
      <w:widowControl w:val="0"/>
      <w:autoSpaceDE w:val="0"/>
      <w:autoSpaceDN w:val="0"/>
      <w:adjustRightInd w:val="0"/>
      <w:spacing w:before="120" w:line="240" w:lineRule="auto"/>
      <w:ind w:left="720" w:firstLine="720"/>
    </w:pPr>
    <w:rPr>
      <w:sz w:val="26"/>
      <w:szCs w:val="24"/>
      <w:lang w:eastAsia="ru-RU"/>
    </w:rPr>
  </w:style>
  <w:style w:type="paragraph" w:styleId="ad">
    <w:name w:val="List Bullet"/>
    <w:basedOn w:val="a"/>
    <w:uiPriority w:val="99"/>
    <w:qFormat/>
    <w:rsid w:val="00E1748E"/>
    <w:pPr>
      <w:autoSpaceDE w:val="0"/>
      <w:autoSpaceDN w:val="0"/>
      <w:adjustRightInd w:val="0"/>
      <w:spacing w:before="120" w:line="240" w:lineRule="auto"/>
      <w:ind w:firstLine="0"/>
    </w:pPr>
    <w:rPr>
      <w:sz w:val="26"/>
      <w:szCs w:val="24"/>
      <w:lang w:eastAsia="ru-RU"/>
    </w:rPr>
  </w:style>
  <w:style w:type="paragraph" w:styleId="ae">
    <w:name w:val="toa heading"/>
    <w:basedOn w:val="a"/>
    <w:next w:val="a"/>
    <w:uiPriority w:val="99"/>
    <w:qFormat/>
    <w:rsid w:val="00E1748E"/>
    <w:pPr>
      <w:spacing w:after="60" w:line="240" w:lineRule="auto"/>
      <w:jc w:val="right"/>
    </w:pPr>
    <w:rPr>
      <w:b/>
      <w:sz w:val="24"/>
      <w:szCs w:val="24"/>
    </w:rPr>
  </w:style>
  <w:style w:type="paragraph" w:customStyle="1" w:styleId="ConsPlusNormal">
    <w:name w:val="ConsPlusNormal"/>
    <w:uiPriority w:val="99"/>
    <w:qFormat/>
    <w:rsid w:val="00E1748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Nonformat">
    <w:name w:val="ConsPlusNonformat"/>
    <w:uiPriority w:val="99"/>
    <w:qFormat/>
    <w:rsid w:val="00E1748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
    <w:name w:val="Body Text"/>
    <w:basedOn w:val="a"/>
    <w:link w:val="af0"/>
    <w:uiPriority w:val="99"/>
    <w:qFormat/>
    <w:rsid w:val="00E1748E"/>
    <w:pPr>
      <w:autoSpaceDE w:val="0"/>
      <w:autoSpaceDN w:val="0"/>
      <w:adjustRightInd w:val="0"/>
      <w:spacing w:before="120" w:after="120" w:line="240" w:lineRule="auto"/>
      <w:ind w:firstLine="0"/>
    </w:pPr>
    <w:rPr>
      <w:sz w:val="26"/>
      <w:szCs w:val="24"/>
      <w:lang w:eastAsia="ru-RU"/>
    </w:rPr>
  </w:style>
  <w:style w:type="character" w:customStyle="1" w:styleId="af0">
    <w:name w:val="Основной текст Знак"/>
    <w:basedOn w:val="a0"/>
    <w:link w:val="af"/>
    <w:uiPriority w:val="99"/>
    <w:qFormat/>
    <w:rsid w:val="00E1748E"/>
    <w:rPr>
      <w:rFonts w:ascii="Times New Roman" w:eastAsia="Times New Roman" w:hAnsi="Times New Roman" w:cs="Times New Roman"/>
      <w:sz w:val="26"/>
      <w:szCs w:val="24"/>
      <w:lang w:eastAsia="ru-RU"/>
    </w:rPr>
  </w:style>
  <w:style w:type="paragraph" w:customStyle="1" w:styleId="15">
    <w:name w:val="Основной текст (15)"/>
    <w:basedOn w:val="a"/>
    <w:uiPriority w:val="99"/>
    <w:rsid w:val="00E1748E"/>
    <w:pPr>
      <w:shd w:val="clear" w:color="auto" w:fill="FFFFFF"/>
      <w:spacing w:line="240" w:lineRule="atLeast"/>
      <w:ind w:firstLine="0"/>
      <w:jc w:val="center"/>
    </w:pPr>
    <w:rPr>
      <w:rFonts w:ascii="Lucida Sans Unicode" w:hAnsi="Lucida Sans Unicode" w:cs="Lucida Sans Unicode"/>
      <w:sz w:val="12"/>
      <w:szCs w:val="12"/>
      <w:lang w:eastAsia="ru-RU"/>
    </w:rPr>
  </w:style>
  <w:style w:type="paragraph" w:customStyle="1" w:styleId="17">
    <w:name w:val="Основной текст (17)"/>
    <w:basedOn w:val="a"/>
    <w:uiPriority w:val="99"/>
    <w:qFormat/>
    <w:rsid w:val="00E1748E"/>
    <w:pPr>
      <w:shd w:val="clear" w:color="auto" w:fill="FFFFFF"/>
      <w:spacing w:line="240" w:lineRule="atLeast"/>
      <w:ind w:firstLine="0"/>
      <w:jc w:val="center"/>
    </w:pPr>
    <w:rPr>
      <w:rFonts w:ascii="Arial" w:hAnsi="Arial" w:cs="Arial"/>
      <w:sz w:val="13"/>
      <w:szCs w:val="13"/>
      <w:lang w:eastAsia="ru-RU"/>
    </w:rPr>
  </w:style>
  <w:style w:type="paragraph" w:customStyle="1" w:styleId="18">
    <w:name w:val="Основной текст (18)"/>
    <w:basedOn w:val="a"/>
    <w:uiPriority w:val="99"/>
    <w:qFormat/>
    <w:rsid w:val="00E1748E"/>
    <w:pPr>
      <w:shd w:val="clear" w:color="auto" w:fill="FFFFFF"/>
      <w:spacing w:line="240" w:lineRule="atLeast"/>
      <w:ind w:firstLine="0"/>
      <w:jc w:val="left"/>
    </w:pPr>
    <w:rPr>
      <w:rFonts w:ascii="Arial" w:hAnsi="Arial" w:cs="Arial"/>
      <w:sz w:val="13"/>
      <w:szCs w:val="13"/>
      <w:lang w:eastAsia="ru-RU"/>
    </w:rPr>
  </w:style>
  <w:style w:type="paragraph" w:customStyle="1" w:styleId="12">
    <w:name w:val="Основной текст (12)"/>
    <w:basedOn w:val="a"/>
    <w:uiPriority w:val="99"/>
    <w:rsid w:val="00E1748E"/>
    <w:pPr>
      <w:shd w:val="clear" w:color="auto" w:fill="FFFFFF"/>
      <w:spacing w:line="240" w:lineRule="atLeast"/>
      <w:ind w:firstLine="0"/>
      <w:jc w:val="center"/>
    </w:pPr>
    <w:rPr>
      <w:rFonts w:ascii="Arial" w:hAnsi="Arial" w:cs="Arial"/>
      <w:b/>
      <w:sz w:val="15"/>
      <w:szCs w:val="15"/>
      <w:lang w:eastAsia="ru-RU"/>
    </w:rPr>
  </w:style>
  <w:style w:type="paragraph" w:customStyle="1" w:styleId="200">
    <w:name w:val="Основной текст (20)"/>
    <w:basedOn w:val="a"/>
    <w:uiPriority w:val="99"/>
    <w:qFormat/>
    <w:rsid w:val="00E1748E"/>
    <w:pPr>
      <w:shd w:val="clear" w:color="auto" w:fill="FFFFFF"/>
      <w:spacing w:line="240" w:lineRule="atLeast"/>
      <w:ind w:firstLine="380"/>
      <w:jc w:val="left"/>
    </w:pPr>
    <w:rPr>
      <w:rFonts w:ascii="Arial" w:hAnsi="Arial" w:cs="Arial"/>
      <w:sz w:val="44"/>
      <w:szCs w:val="44"/>
      <w:lang w:eastAsia="ru-RU"/>
    </w:rPr>
  </w:style>
  <w:style w:type="paragraph" w:styleId="af1">
    <w:name w:val="caption"/>
    <w:basedOn w:val="a"/>
    <w:next w:val="a"/>
    <w:uiPriority w:val="99"/>
    <w:qFormat/>
    <w:rsid w:val="00E1748E"/>
    <w:pPr>
      <w:spacing w:before="240" w:after="60" w:line="240" w:lineRule="auto"/>
      <w:ind w:firstLine="0"/>
      <w:jc w:val="center"/>
      <w:outlineLvl w:val="4"/>
    </w:pPr>
    <w:rPr>
      <w:b/>
      <w:sz w:val="24"/>
      <w:szCs w:val="24"/>
      <w:lang w:eastAsia="ru-RU"/>
    </w:rPr>
  </w:style>
  <w:style w:type="paragraph" w:styleId="af2">
    <w:name w:val="Body Text Indent"/>
    <w:basedOn w:val="a"/>
    <w:link w:val="af3"/>
    <w:uiPriority w:val="99"/>
    <w:unhideWhenUsed/>
    <w:qFormat/>
    <w:rsid w:val="00E1748E"/>
    <w:pPr>
      <w:spacing w:before="80" w:after="120" w:line="240" w:lineRule="auto"/>
      <w:ind w:left="283"/>
    </w:pPr>
    <w:rPr>
      <w:sz w:val="26"/>
    </w:rPr>
  </w:style>
  <w:style w:type="character" w:customStyle="1" w:styleId="af3">
    <w:name w:val="Основной текст с отступом Знак"/>
    <w:basedOn w:val="a0"/>
    <w:link w:val="af2"/>
    <w:uiPriority w:val="99"/>
    <w:rsid w:val="00E1748E"/>
    <w:rPr>
      <w:rFonts w:ascii="Times New Roman" w:eastAsia="Times New Roman" w:hAnsi="Times New Roman" w:cs="Times New Roman"/>
      <w:sz w:val="26"/>
    </w:rPr>
  </w:style>
  <w:style w:type="paragraph" w:customStyle="1" w:styleId="22">
    <w:name w:val="Обычный2"/>
    <w:qFormat/>
    <w:rsid w:val="00E1748E"/>
    <w:pPr>
      <w:spacing w:after="0" w:line="240" w:lineRule="auto"/>
    </w:pPr>
    <w:rPr>
      <w:rFonts w:ascii="Times New Roman" w:eastAsia="Times New Roman" w:hAnsi="Times New Roman" w:cs="Times New Roman"/>
      <w:sz w:val="24"/>
      <w:szCs w:val="24"/>
      <w:lang w:eastAsia="ru-RU"/>
    </w:rPr>
  </w:style>
  <w:style w:type="paragraph" w:customStyle="1" w:styleId="Normal10-02">
    <w:name w:val="Normal + 10 пт полужирный По центру Слева:  -02 см Справ..."/>
    <w:basedOn w:val="14"/>
    <w:qFormat/>
    <w:rsid w:val="00E1748E"/>
    <w:pPr>
      <w:snapToGrid/>
      <w:ind w:left="-113" w:right="-113"/>
      <w:jc w:val="center"/>
    </w:pPr>
    <w:rPr>
      <w:b/>
      <w:sz w:val="20"/>
    </w:rPr>
  </w:style>
  <w:style w:type="paragraph" w:customStyle="1" w:styleId="14">
    <w:name w:val="Обычный1"/>
    <w:qFormat/>
    <w:rsid w:val="00E1748E"/>
    <w:pPr>
      <w:snapToGrid w:val="0"/>
      <w:spacing w:after="0" w:line="240" w:lineRule="auto"/>
    </w:pPr>
    <w:rPr>
      <w:rFonts w:ascii="Times New Roman" w:eastAsia="Times New Roman" w:hAnsi="Times New Roman" w:cs="Times New Roman"/>
      <w:szCs w:val="24"/>
      <w:lang w:eastAsia="ru-RU"/>
    </w:rPr>
  </w:style>
  <w:style w:type="paragraph" w:customStyle="1" w:styleId="ConsCell">
    <w:name w:val="ConsCell"/>
    <w:uiPriority w:val="99"/>
    <w:qFormat/>
    <w:rsid w:val="00E1748E"/>
    <w:pPr>
      <w:widowControl w:val="0"/>
      <w:autoSpaceDE w:val="0"/>
      <w:autoSpaceDN w:val="0"/>
      <w:adjustRightInd w:val="0"/>
      <w:spacing w:after="0" w:line="240" w:lineRule="auto"/>
      <w:ind w:left="96" w:right="19772"/>
    </w:pPr>
    <w:rPr>
      <w:rFonts w:ascii="Arial" w:eastAsia="Times New Roman" w:hAnsi="Arial" w:cs="Arial"/>
      <w:sz w:val="24"/>
      <w:szCs w:val="24"/>
      <w:lang w:eastAsia="ru-RU"/>
    </w:rPr>
  </w:style>
  <w:style w:type="paragraph" w:customStyle="1" w:styleId="23">
    <w:name w:val="Основной текст (2)"/>
    <w:basedOn w:val="a"/>
    <w:uiPriority w:val="99"/>
    <w:rsid w:val="00E1748E"/>
    <w:pPr>
      <w:shd w:val="clear" w:color="auto" w:fill="FFFFFF"/>
      <w:spacing w:line="240" w:lineRule="atLeast"/>
      <w:ind w:firstLine="0"/>
      <w:jc w:val="left"/>
    </w:pPr>
    <w:rPr>
      <w:b/>
      <w:smallCaps/>
      <w:sz w:val="16"/>
      <w:szCs w:val="16"/>
      <w:lang w:eastAsia="ru-RU"/>
    </w:rPr>
  </w:style>
  <w:style w:type="paragraph" w:customStyle="1" w:styleId="ConsPlusTitle">
    <w:name w:val="ConsPlusTitle"/>
    <w:qFormat/>
    <w:rsid w:val="00E1748E"/>
    <w:pPr>
      <w:widowControl w:val="0"/>
      <w:autoSpaceDE w:val="0"/>
      <w:autoSpaceDN w:val="0"/>
      <w:adjustRightInd w:val="0"/>
      <w:spacing w:after="0" w:line="240" w:lineRule="auto"/>
    </w:pPr>
    <w:rPr>
      <w:rFonts w:ascii="Times New Roman" w:eastAsia="Times New Roman" w:hAnsi="Times New Roman" w:cs="Times New Roman"/>
      <w:b/>
      <w:sz w:val="24"/>
      <w:szCs w:val="24"/>
      <w:lang w:eastAsia="ru-RU"/>
    </w:rPr>
  </w:style>
  <w:style w:type="paragraph" w:styleId="af4">
    <w:name w:val="footnote text"/>
    <w:basedOn w:val="a"/>
    <w:link w:val="af5"/>
    <w:uiPriority w:val="99"/>
    <w:qFormat/>
    <w:rsid w:val="00E1748E"/>
    <w:pPr>
      <w:autoSpaceDE w:val="0"/>
      <w:autoSpaceDN w:val="0"/>
      <w:adjustRightInd w:val="0"/>
      <w:spacing w:line="240" w:lineRule="auto"/>
      <w:ind w:firstLine="0"/>
    </w:pPr>
    <w:rPr>
      <w:sz w:val="20"/>
      <w:szCs w:val="24"/>
      <w:lang w:eastAsia="ru-RU"/>
    </w:rPr>
  </w:style>
  <w:style w:type="character" w:customStyle="1" w:styleId="af5">
    <w:name w:val="Текст сноски Знак"/>
    <w:basedOn w:val="a0"/>
    <w:link w:val="af4"/>
    <w:uiPriority w:val="99"/>
    <w:rsid w:val="00E1748E"/>
    <w:rPr>
      <w:rFonts w:ascii="Times New Roman" w:eastAsia="Times New Roman" w:hAnsi="Times New Roman" w:cs="Times New Roman"/>
      <w:sz w:val="20"/>
      <w:szCs w:val="24"/>
      <w:lang w:eastAsia="ru-RU"/>
    </w:rPr>
  </w:style>
  <w:style w:type="paragraph" w:styleId="af6">
    <w:name w:val="Balloon Text"/>
    <w:basedOn w:val="a"/>
    <w:link w:val="af7"/>
    <w:uiPriority w:val="99"/>
    <w:semiHidden/>
    <w:unhideWhenUsed/>
    <w:rsid w:val="00E703B3"/>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703B3"/>
    <w:rPr>
      <w:rFonts w:ascii="Segoe UI" w:eastAsia="Times New Roman" w:hAnsi="Segoe UI" w:cs="Segoe UI"/>
      <w:sz w:val="18"/>
      <w:szCs w:val="18"/>
    </w:rPr>
  </w:style>
  <w:style w:type="table" w:styleId="af8">
    <w:name w:val="Table Grid"/>
    <w:basedOn w:val="a1"/>
    <w:uiPriority w:val="59"/>
    <w:qFormat/>
    <w:rsid w:val="0005725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Привязка сноски"/>
    <w:qFormat/>
    <w:rsid w:val="0011476D"/>
    <w:rPr>
      <w:vertAlign w:val="superscript"/>
    </w:rPr>
  </w:style>
  <w:style w:type="character" w:customStyle="1" w:styleId="afa">
    <w:name w:val="Гипертекстовая ссылка"/>
    <w:uiPriority w:val="99"/>
    <w:qFormat/>
    <w:rsid w:val="0011476D"/>
    <w:rPr>
      <w:color w:val="106BBE"/>
    </w:rPr>
  </w:style>
  <w:style w:type="character" w:customStyle="1" w:styleId="afb">
    <w:name w:val="Символ сноски"/>
    <w:qFormat/>
    <w:rsid w:val="0011476D"/>
  </w:style>
  <w:style w:type="paragraph" w:customStyle="1" w:styleId="G">
    <w:name w:val="G_Обычный текст"/>
    <w:basedOn w:val="a"/>
    <w:uiPriority w:val="99"/>
    <w:qFormat/>
    <w:rsid w:val="0011476D"/>
    <w:pPr>
      <w:spacing w:before="120" w:after="60" w:line="240" w:lineRule="auto"/>
      <w:ind w:firstLine="567"/>
    </w:pPr>
    <w:rPr>
      <w:rFonts w:ascii="Calibri" w:hAnsi="Calibri"/>
      <w:sz w:val="24"/>
      <w:szCs w:val="20"/>
      <w:lang w:eastAsia="ar-SA"/>
    </w:rPr>
  </w:style>
  <w:style w:type="paragraph" w:customStyle="1" w:styleId="G0">
    <w:name w:val="G_Маркированый список"/>
    <w:basedOn w:val="a"/>
    <w:qFormat/>
    <w:rsid w:val="0011476D"/>
    <w:pPr>
      <w:tabs>
        <w:tab w:val="left" w:pos="993"/>
      </w:tabs>
      <w:spacing w:before="60" w:after="60" w:line="240" w:lineRule="auto"/>
      <w:ind w:firstLine="0"/>
    </w:pPr>
    <w:rPr>
      <w:rFonts w:ascii="Calibri" w:hAnsi="Calibri"/>
      <w:sz w:val="24"/>
      <w:szCs w:val="20"/>
      <w:lang w:eastAsia="ru-RU"/>
    </w:rPr>
  </w:style>
  <w:style w:type="paragraph" w:customStyle="1" w:styleId="TableParagraph">
    <w:name w:val="Table Paragraph"/>
    <w:basedOn w:val="a"/>
    <w:uiPriority w:val="1"/>
    <w:qFormat/>
    <w:rsid w:val="00B74453"/>
    <w:pPr>
      <w:widowControl w:val="0"/>
      <w:autoSpaceDE w:val="0"/>
      <w:autoSpaceDN w:val="0"/>
      <w:spacing w:line="240" w:lineRule="auto"/>
      <w:ind w:firstLine="0"/>
      <w:jc w:val="left"/>
    </w:pPr>
    <w:rPr>
      <w:sz w:val="22"/>
      <w:lang w:eastAsia="ru-RU"/>
    </w:rPr>
  </w:style>
  <w:style w:type="table" w:styleId="afc">
    <w:name w:val="Grid Table Light"/>
    <w:basedOn w:val="a1"/>
    <w:uiPriority w:val="40"/>
    <w:rsid w:val="001873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42">
    <w:name w:val="toc 4"/>
    <w:basedOn w:val="a"/>
    <w:next w:val="a"/>
    <w:autoRedefine/>
    <w:uiPriority w:val="39"/>
    <w:unhideWhenUsed/>
    <w:rsid w:val="00080ABB"/>
    <w:pPr>
      <w:spacing w:after="100" w:line="259" w:lineRule="auto"/>
      <w:ind w:left="660" w:firstLine="0"/>
      <w:jc w:val="left"/>
    </w:pPr>
    <w:rPr>
      <w:rFonts w:asciiTheme="minorHAnsi" w:eastAsiaTheme="minorEastAsia" w:hAnsiTheme="minorHAnsi" w:cstheme="minorBidi"/>
      <w:sz w:val="22"/>
      <w:lang w:eastAsia="ru-RU"/>
    </w:rPr>
  </w:style>
  <w:style w:type="paragraph" w:styleId="51">
    <w:name w:val="toc 5"/>
    <w:basedOn w:val="a"/>
    <w:next w:val="a"/>
    <w:autoRedefine/>
    <w:uiPriority w:val="39"/>
    <w:unhideWhenUsed/>
    <w:rsid w:val="00080ABB"/>
    <w:pPr>
      <w:spacing w:after="100" w:line="259" w:lineRule="auto"/>
      <w:ind w:left="880" w:firstLine="0"/>
      <w:jc w:val="left"/>
    </w:pPr>
    <w:rPr>
      <w:rFonts w:asciiTheme="minorHAnsi" w:eastAsiaTheme="minorEastAsia" w:hAnsiTheme="minorHAnsi" w:cstheme="minorBidi"/>
      <w:sz w:val="22"/>
      <w:lang w:eastAsia="ru-RU"/>
    </w:rPr>
  </w:style>
  <w:style w:type="paragraph" w:styleId="61">
    <w:name w:val="toc 6"/>
    <w:basedOn w:val="a"/>
    <w:next w:val="a"/>
    <w:autoRedefine/>
    <w:uiPriority w:val="39"/>
    <w:unhideWhenUsed/>
    <w:rsid w:val="00080ABB"/>
    <w:pPr>
      <w:spacing w:after="100" w:line="259" w:lineRule="auto"/>
      <w:ind w:left="1100" w:firstLine="0"/>
      <w:jc w:val="left"/>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080ABB"/>
    <w:pPr>
      <w:spacing w:after="100" w:line="259" w:lineRule="auto"/>
      <w:ind w:left="1320" w:firstLine="0"/>
      <w:jc w:val="left"/>
    </w:pPr>
    <w:rPr>
      <w:rFonts w:asciiTheme="minorHAnsi" w:eastAsiaTheme="minorEastAsia" w:hAnsiTheme="minorHAnsi" w:cstheme="minorBidi"/>
      <w:sz w:val="22"/>
      <w:lang w:eastAsia="ru-RU"/>
    </w:rPr>
  </w:style>
  <w:style w:type="paragraph" w:styleId="83">
    <w:name w:val="toc 8"/>
    <w:basedOn w:val="a"/>
    <w:next w:val="a"/>
    <w:autoRedefine/>
    <w:uiPriority w:val="39"/>
    <w:unhideWhenUsed/>
    <w:rsid w:val="00080ABB"/>
    <w:pPr>
      <w:spacing w:after="100" w:line="259" w:lineRule="auto"/>
      <w:ind w:left="1540" w:firstLine="0"/>
      <w:jc w:val="left"/>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080ABB"/>
    <w:pPr>
      <w:spacing w:after="100" w:line="259" w:lineRule="auto"/>
      <w:ind w:left="1760" w:firstLine="0"/>
      <w:jc w:val="left"/>
    </w:pPr>
    <w:rPr>
      <w:rFonts w:asciiTheme="minorHAnsi" w:eastAsiaTheme="minorEastAsia" w:hAnsiTheme="minorHAnsi" w:cstheme="minorBidi"/>
      <w:sz w:val="22"/>
      <w:lang w:eastAsia="ru-RU"/>
    </w:rPr>
  </w:style>
  <w:style w:type="paragraph" w:customStyle="1" w:styleId="Default">
    <w:name w:val="Default"/>
    <w:qFormat/>
    <w:rsid w:val="00D87618"/>
    <w:pPr>
      <w:autoSpaceDE w:val="0"/>
      <w:autoSpaceDN w:val="0"/>
      <w:adjustRightInd w:val="0"/>
      <w:spacing w:after="0" w:line="240" w:lineRule="auto"/>
    </w:pPr>
    <w:rPr>
      <w:rFonts w:ascii="Arial" w:eastAsia="Times New Roman" w:hAnsi="Arial" w:cs="Arial"/>
      <w:color w:val="000000"/>
      <w:sz w:val="24"/>
      <w:szCs w:val="24"/>
    </w:rPr>
  </w:style>
  <w:style w:type="paragraph" w:styleId="afd">
    <w:name w:val="Normal (Web)"/>
    <w:basedOn w:val="a"/>
    <w:uiPriority w:val="99"/>
    <w:semiHidden/>
    <w:unhideWhenUsed/>
    <w:rsid w:val="00A300F9"/>
    <w:pPr>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650">
      <w:bodyDiv w:val="1"/>
      <w:marLeft w:val="0"/>
      <w:marRight w:val="0"/>
      <w:marTop w:val="0"/>
      <w:marBottom w:val="0"/>
      <w:divBdr>
        <w:top w:val="none" w:sz="0" w:space="0" w:color="auto"/>
        <w:left w:val="none" w:sz="0" w:space="0" w:color="auto"/>
        <w:bottom w:val="none" w:sz="0" w:space="0" w:color="auto"/>
        <w:right w:val="none" w:sz="0" w:space="0" w:color="auto"/>
      </w:divBdr>
      <w:divsChild>
        <w:div w:id="77144061">
          <w:marLeft w:val="0"/>
          <w:marRight w:val="0"/>
          <w:marTop w:val="0"/>
          <w:marBottom w:val="0"/>
          <w:divBdr>
            <w:top w:val="none" w:sz="0" w:space="0" w:color="auto"/>
            <w:left w:val="none" w:sz="0" w:space="0" w:color="auto"/>
            <w:bottom w:val="none" w:sz="0" w:space="0" w:color="auto"/>
            <w:right w:val="none" w:sz="0" w:space="0" w:color="auto"/>
          </w:divBdr>
        </w:div>
      </w:divsChild>
    </w:div>
    <w:div w:id="12805622">
      <w:bodyDiv w:val="1"/>
      <w:marLeft w:val="0"/>
      <w:marRight w:val="0"/>
      <w:marTop w:val="0"/>
      <w:marBottom w:val="0"/>
      <w:divBdr>
        <w:top w:val="none" w:sz="0" w:space="0" w:color="auto"/>
        <w:left w:val="none" w:sz="0" w:space="0" w:color="auto"/>
        <w:bottom w:val="none" w:sz="0" w:space="0" w:color="auto"/>
        <w:right w:val="none" w:sz="0" w:space="0" w:color="auto"/>
      </w:divBdr>
      <w:divsChild>
        <w:div w:id="883252883">
          <w:marLeft w:val="0"/>
          <w:marRight w:val="0"/>
          <w:marTop w:val="0"/>
          <w:marBottom w:val="0"/>
          <w:divBdr>
            <w:top w:val="none" w:sz="0" w:space="0" w:color="auto"/>
            <w:left w:val="none" w:sz="0" w:space="0" w:color="auto"/>
            <w:bottom w:val="none" w:sz="0" w:space="0" w:color="auto"/>
            <w:right w:val="none" w:sz="0" w:space="0" w:color="auto"/>
          </w:divBdr>
        </w:div>
        <w:div w:id="1546988058">
          <w:marLeft w:val="0"/>
          <w:marRight w:val="0"/>
          <w:marTop w:val="0"/>
          <w:marBottom w:val="0"/>
          <w:divBdr>
            <w:top w:val="none" w:sz="0" w:space="0" w:color="auto"/>
            <w:left w:val="none" w:sz="0" w:space="0" w:color="auto"/>
            <w:bottom w:val="none" w:sz="0" w:space="0" w:color="auto"/>
            <w:right w:val="none" w:sz="0" w:space="0" w:color="auto"/>
          </w:divBdr>
        </w:div>
        <w:div w:id="802962568">
          <w:marLeft w:val="0"/>
          <w:marRight w:val="0"/>
          <w:marTop w:val="0"/>
          <w:marBottom w:val="0"/>
          <w:divBdr>
            <w:top w:val="none" w:sz="0" w:space="0" w:color="auto"/>
            <w:left w:val="none" w:sz="0" w:space="0" w:color="auto"/>
            <w:bottom w:val="none" w:sz="0" w:space="0" w:color="auto"/>
            <w:right w:val="none" w:sz="0" w:space="0" w:color="auto"/>
          </w:divBdr>
        </w:div>
      </w:divsChild>
    </w:div>
    <w:div w:id="193733619">
      <w:bodyDiv w:val="1"/>
      <w:marLeft w:val="0"/>
      <w:marRight w:val="0"/>
      <w:marTop w:val="0"/>
      <w:marBottom w:val="0"/>
      <w:divBdr>
        <w:top w:val="none" w:sz="0" w:space="0" w:color="auto"/>
        <w:left w:val="none" w:sz="0" w:space="0" w:color="auto"/>
        <w:bottom w:val="none" w:sz="0" w:space="0" w:color="auto"/>
        <w:right w:val="none" w:sz="0" w:space="0" w:color="auto"/>
      </w:divBdr>
      <w:divsChild>
        <w:div w:id="1089081763">
          <w:marLeft w:val="0"/>
          <w:marRight w:val="0"/>
          <w:marTop w:val="0"/>
          <w:marBottom w:val="0"/>
          <w:divBdr>
            <w:top w:val="none" w:sz="0" w:space="0" w:color="auto"/>
            <w:left w:val="none" w:sz="0" w:space="0" w:color="auto"/>
            <w:bottom w:val="none" w:sz="0" w:space="0" w:color="auto"/>
            <w:right w:val="none" w:sz="0" w:space="0" w:color="auto"/>
          </w:divBdr>
        </w:div>
        <w:div w:id="616565475">
          <w:marLeft w:val="0"/>
          <w:marRight w:val="0"/>
          <w:marTop w:val="0"/>
          <w:marBottom w:val="0"/>
          <w:divBdr>
            <w:top w:val="none" w:sz="0" w:space="0" w:color="auto"/>
            <w:left w:val="none" w:sz="0" w:space="0" w:color="auto"/>
            <w:bottom w:val="none" w:sz="0" w:space="0" w:color="auto"/>
            <w:right w:val="none" w:sz="0" w:space="0" w:color="auto"/>
          </w:divBdr>
        </w:div>
        <w:div w:id="1020207821">
          <w:marLeft w:val="0"/>
          <w:marRight w:val="0"/>
          <w:marTop w:val="0"/>
          <w:marBottom w:val="0"/>
          <w:divBdr>
            <w:top w:val="none" w:sz="0" w:space="0" w:color="auto"/>
            <w:left w:val="none" w:sz="0" w:space="0" w:color="auto"/>
            <w:bottom w:val="none" w:sz="0" w:space="0" w:color="auto"/>
            <w:right w:val="none" w:sz="0" w:space="0" w:color="auto"/>
          </w:divBdr>
        </w:div>
      </w:divsChild>
    </w:div>
    <w:div w:id="193881519">
      <w:bodyDiv w:val="1"/>
      <w:marLeft w:val="0"/>
      <w:marRight w:val="0"/>
      <w:marTop w:val="0"/>
      <w:marBottom w:val="0"/>
      <w:divBdr>
        <w:top w:val="none" w:sz="0" w:space="0" w:color="auto"/>
        <w:left w:val="none" w:sz="0" w:space="0" w:color="auto"/>
        <w:bottom w:val="none" w:sz="0" w:space="0" w:color="auto"/>
        <w:right w:val="none" w:sz="0" w:space="0" w:color="auto"/>
      </w:divBdr>
    </w:div>
    <w:div w:id="288509488">
      <w:bodyDiv w:val="1"/>
      <w:marLeft w:val="0"/>
      <w:marRight w:val="0"/>
      <w:marTop w:val="0"/>
      <w:marBottom w:val="0"/>
      <w:divBdr>
        <w:top w:val="none" w:sz="0" w:space="0" w:color="auto"/>
        <w:left w:val="none" w:sz="0" w:space="0" w:color="auto"/>
        <w:bottom w:val="none" w:sz="0" w:space="0" w:color="auto"/>
        <w:right w:val="none" w:sz="0" w:space="0" w:color="auto"/>
      </w:divBdr>
      <w:divsChild>
        <w:div w:id="278338934">
          <w:marLeft w:val="0"/>
          <w:marRight w:val="0"/>
          <w:marTop w:val="0"/>
          <w:marBottom w:val="0"/>
          <w:divBdr>
            <w:top w:val="none" w:sz="0" w:space="0" w:color="auto"/>
            <w:left w:val="none" w:sz="0" w:space="0" w:color="auto"/>
            <w:bottom w:val="none" w:sz="0" w:space="0" w:color="auto"/>
            <w:right w:val="none" w:sz="0" w:space="0" w:color="auto"/>
          </w:divBdr>
        </w:div>
        <w:div w:id="1339388700">
          <w:marLeft w:val="0"/>
          <w:marRight w:val="0"/>
          <w:marTop w:val="0"/>
          <w:marBottom w:val="0"/>
          <w:divBdr>
            <w:top w:val="none" w:sz="0" w:space="0" w:color="auto"/>
            <w:left w:val="none" w:sz="0" w:space="0" w:color="auto"/>
            <w:bottom w:val="none" w:sz="0" w:space="0" w:color="auto"/>
            <w:right w:val="none" w:sz="0" w:space="0" w:color="auto"/>
          </w:divBdr>
        </w:div>
        <w:div w:id="374084503">
          <w:marLeft w:val="0"/>
          <w:marRight w:val="0"/>
          <w:marTop w:val="0"/>
          <w:marBottom w:val="0"/>
          <w:divBdr>
            <w:top w:val="none" w:sz="0" w:space="0" w:color="auto"/>
            <w:left w:val="none" w:sz="0" w:space="0" w:color="auto"/>
            <w:bottom w:val="none" w:sz="0" w:space="0" w:color="auto"/>
            <w:right w:val="none" w:sz="0" w:space="0" w:color="auto"/>
          </w:divBdr>
        </w:div>
      </w:divsChild>
    </w:div>
    <w:div w:id="407267784">
      <w:bodyDiv w:val="1"/>
      <w:marLeft w:val="0"/>
      <w:marRight w:val="0"/>
      <w:marTop w:val="0"/>
      <w:marBottom w:val="0"/>
      <w:divBdr>
        <w:top w:val="none" w:sz="0" w:space="0" w:color="auto"/>
        <w:left w:val="none" w:sz="0" w:space="0" w:color="auto"/>
        <w:bottom w:val="none" w:sz="0" w:space="0" w:color="auto"/>
        <w:right w:val="none" w:sz="0" w:space="0" w:color="auto"/>
      </w:divBdr>
      <w:divsChild>
        <w:div w:id="2004117483">
          <w:marLeft w:val="0"/>
          <w:marRight w:val="0"/>
          <w:marTop w:val="0"/>
          <w:marBottom w:val="0"/>
          <w:divBdr>
            <w:top w:val="none" w:sz="0" w:space="0" w:color="auto"/>
            <w:left w:val="none" w:sz="0" w:space="0" w:color="auto"/>
            <w:bottom w:val="none" w:sz="0" w:space="0" w:color="auto"/>
            <w:right w:val="none" w:sz="0" w:space="0" w:color="auto"/>
          </w:divBdr>
        </w:div>
        <w:div w:id="1542747476">
          <w:marLeft w:val="0"/>
          <w:marRight w:val="0"/>
          <w:marTop w:val="0"/>
          <w:marBottom w:val="0"/>
          <w:divBdr>
            <w:top w:val="none" w:sz="0" w:space="0" w:color="auto"/>
            <w:left w:val="none" w:sz="0" w:space="0" w:color="auto"/>
            <w:bottom w:val="none" w:sz="0" w:space="0" w:color="auto"/>
            <w:right w:val="none" w:sz="0" w:space="0" w:color="auto"/>
          </w:divBdr>
        </w:div>
        <w:div w:id="1231428295">
          <w:marLeft w:val="0"/>
          <w:marRight w:val="0"/>
          <w:marTop w:val="0"/>
          <w:marBottom w:val="0"/>
          <w:divBdr>
            <w:top w:val="none" w:sz="0" w:space="0" w:color="auto"/>
            <w:left w:val="none" w:sz="0" w:space="0" w:color="auto"/>
            <w:bottom w:val="none" w:sz="0" w:space="0" w:color="auto"/>
            <w:right w:val="none" w:sz="0" w:space="0" w:color="auto"/>
          </w:divBdr>
        </w:div>
      </w:divsChild>
    </w:div>
    <w:div w:id="440489139">
      <w:bodyDiv w:val="1"/>
      <w:marLeft w:val="0"/>
      <w:marRight w:val="0"/>
      <w:marTop w:val="0"/>
      <w:marBottom w:val="0"/>
      <w:divBdr>
        <w:top w:val="none" w:sz="0" w:space="0" w:color="auto"/>
        <w:left w:val="none" w:sz="0" w:space="0" w:color="auto"/>
        <w:bottom w:val="none" w:sz="0" w:space="0" w:color="auto"/>
        <w:right w:val="none" w:sz="0" w:space="0" w:color="auto"/>
      </w:divBdr>
    </w:div>
    <w:div w:id="547642511">
      <w:bodyDiv w:val="1"/>
      <w:marLeft w:val="0"/>
      <w:marRight w:val="0"/>
      <w:marTop w:val="0"/>
      <w:marBottom w:val="0"/>
      <w:divBdr>
        <w:top w:val="none" w:sz="0" w:space="0" w:color="auto"/>
        <w:left w:val="none" w:sz="0" w:space="0" w:color="auto"/>
        <w:bottom w:val="none" w:sz="0" w:space="0" w:color="auto"/>
        <w:right w:val="none" w:sz="0" w:space="0" w:color="auto"/>
      </w:divBdr>
      <w:divsChild>
        <w:div w:id="1224678866">
          <w:marLeft w:val="0"/>
          <w:marRight w:val="0"/>
          <w:marTop w:val="0"/>
          <w:marBottom w:val="0"/>
          <w:divBdr>
            <w:top w:val="none" w:sz="0" w:space="0" w:color="auto"/>
            <w:left w:val="none" w:sz="0" w:space="0" w:color="auto"/>
            <w:bottom w:val="none" w:sz="0" w:space="0" w:color="auto"/>
            <w:right w:val="none" w:sz="0" w:space="0" w:color="auto"/>
          </w:divBdr>
        </w:div>
        <w:div w:id="330838087">
          <w:marLeft w:val="0"/>
          <w:marRight w:val="0"/>
          <w:marTop w:val="0"/>
          <w:marBottom w:val="0"/>
          <w:divBdr>
            <w:top w:val="none" w:sz="0" w:space="0" w:color="auto"/>
            <w:left w:val="none" w:sz="0" w:space="0" w:color="auto"/>
            <w:bottom w:val="none" w:sz="0" w:space="0" w:color="auto"/>
            <w:right w:val="none" w:sz="0" w:space="0" w:color="auto"/>
          </w:divBdr>
        </w:div>
        <w:div w:id="642737885">
          <w:marLeft w:val="0"/>
          <w:marRight w:val="0"/>
          <w:marTop w:val="0"/>
          <w:marBottom w:val="0"/>
          <w:divBdr>
            <w:top w:val="none" w:sz="0" w:space="0" w:color="auto"/>
            <w:left w:val="none" w:sz="0" w:space="0" w:color="auto"/>
            <w:bottom w:val="none" w:sz="0" w:space="0" w:color="auto"/>
            <w:right w:val="none" w:sz="0" w:space="0" w:color="auto"/>
          </w:divBdr>
        </w:div>
        <w:div w:id="1214734206">
          <w:marLeft w:val="0"/>
          <w:marRight w:val="0"/>
          <w:marTop w:val="0"/>
          <w:marBottom w:val="0"/>
          <w:divBdr>
            <w:top w:val="none" w:sz="0" w:space="0" w:color="auto"/>
            <w:left w:val="none" w:sz="0" w:space="0" w:color="auto"/>
            <w:bottom w:val="none" w:sz="0" w:space="0" w:color="auto"/>
            <w:right w:val="none" w:sz="0" w:space="0" w:color="auto"/>
          </w:divBdr>
        </w:div>
        <w:div w:id="7026597">
          <w:marLeft w:val="0"/>
          <w:marRight w:val="0"/>
          <w:marTop w:val="0"/>
          <w:marBottom w:val="0"/>
          <w:divBdr>
            <w:top w:val="none" w:sz="0" w:space="0" w:color="auto"/>
            <w:left w:val="none" w:sz="0" w:space="0" w:color="auto"/>
            <w:bottom w:val="none" w:sz="0" w:space="0" w:color="auto"/>
            <w:right w:val="none" w:sz="0" w:space="0" w:color="auto"/>
          </w:divBdr>
        </w:div>
        <w:div w:id="1180658622">
          <w:marLeft w:val="0"/>
          <w:marRight w:val="0"/>
          <w:marTop w:val="0"/>
          <w:marBottom w:val="0"/>
          <w:divBdr>
            <w:top w:val="none" w:sz="0" w:space="0" w:color="auto"/>
            <w:left w:val="none" w:sz="0" w:space="0" w:color="auto"/>
            <w:bottom w:val="none" w:sz="0" w:space="0" w:color="auto"/>
            <w:right w:val="none" w:sz="0" w:space="0" w:color="auto"/>
          </w:divBdr>
        </w:div>
        <w:div w:id="2053727198">
          <w:marLeft w:val="0"/>
          <w:marRight w:val="0"/>
          <w:marTop w:val="0"/>
          <w:marBottom w:val="0"/>
          <w:divBdr>
            <w:top w:val="none" w:sz="0" w:space="0" w:color="auto"/>
            <w:left w:val="none" w:sz="0" w:space="0" w:color="auto"/>
            <w:bottom w:val="none" w:sz="0" w:space="0" w:color="auto"/>
            <w:right w:val="none" w:sz="0" w:space="0" w:color="auto"/>
          </w:divBdr>
        </w:div>
        <w:div w:id="1328557950">
          <w:marLeft w:val="0"/>
          <w:marRight w:val="0"/>
          <w:marTop w:val="0"/>
          <w:marBottom w:val="0"/>
          <w:divBdr>
            <w:top w:val="none" w:sz="0" w:space="0" w:color="auto"/>
            <w:left w:val="none" w:sz="0" w:space="0" w:color="auto"/>
            <w:bottom w:val="none" w:sz="0" w:space="0" w:color="auto"/>
            <w:right w:val="none" w:sz="0" w:space="0" w:color="auto"/>
          </w:divBdr>
        </w:div>
      </w:divsChild>
    </w:div>
    <w:div w:id="556479899">
      <w:bodyDiv w:val="1"/>
      <w:marLeft w:val="0"/>
      <w:marRight w:val="0"/>
      <w:marTop w:val="0"/>
      <w:marBottom w:val="0"/>
      <w:divBdr>
        <w:top w:val="none" w:sz="0" w:space="0" w:color="auto"/>
        <w:left w:val="none" w:sz="0" w:space="0" w:color="auto"/>
        <w:bottom w:val="none" w:sz="0" w:space="0" w:color="auto"/>
        <w:right w:val="none" w:sz="0" w:space="0" w:color="auto"/>
      </w:divBdr>
      <w:divsChild>
        <w:div w:id="955255413">
          <w:marLeft w:val="0"/>
          <w:marRight w:val="0"/>
          <w:marTop w:val="0"/>
          <w:marBottom w:val="0"/>
          <w:divBdr>
            <w:top w:val="none" w:sz="0" w:space="0" w:color="auto"/>
            <w:left w:val="none" w:sz="0" w:space="0" w:color="auto"/>
            <w:bottom w:val="none" w:sz="0" w:space="0" w:color="auto"/>
            <w:right w:val="none" w:sz="0" w:space="0" w:color="auto"/>
          </w:divBdr>
        </w:div>
        <w:div w:id="721751773">
          <w:marLeft w:val="0"/>
          <w:marRight w:val="0"/>
          <w:marTop w:val="0"/>
          <w:marBottom w:val="0"/>
          <w:divBdr>
            <w:top w:val="none" w:sz="0" w:space="0" w:color="auto"/>
            <w:left w:val="none" w:sz="0" w:space="0" w:color="auto"/>
            <w:bottom w:val="none" w:sz="0" w:space="0" w:color="auto"/>
            <w:right w:val="none" w:sz="0" w:space="0" w:color="auto"/>
          </w:divBdr>
        </w:div>
        <w:div w:id="1156846508">
          <w:marLeft w:val="0"/>
          <w:marRight w:val="0"/>
          <w:marTop w:val="0"/>
          <w:marBottom w:val="0"/>
          <w:divBdr>
            <w:top w:val="none" w:sz="0" w:space="0" w:color="auto"/>
            <w:left w:val="none" w:sz="0" w:space="0" w:color="auto"/>
            <w:bottom w:val="none" w:sz="0" w:space="0" w:color="auto"/>
            <w:right w:val="none" w:sz="0" w:space="0" w:color="auto"/>
          </w:divBdr>
        </w:div>
        <w:div w:id="1277905515">
          <w:marLeft w:val="0"/>
          <w:marRight w:val="0"/>
          <w:marTop w:val="0"/>
          <w:marBottom w:val="0"/>
          <w:divBdr>
            <w:top w:val="none" w:sz="0" w:space="0" w:color="auto"/>
            <w:left w:val="none" w:sz="0" w:space="0" w:color="auto"/>
            <w:bottom w:val="none" w:sz="0" w:space="0" w:color="auto"/>
            <w:right w:val="none" w:sz="0" w:space="0" w:color="auto"/>
          </w:divBdr>
        </w:div>
      </w:divsChild>
    </w:div>
    <w:div w:id="605691878">
      <w:bodyDiv w:val="1"/>
      <w:marLeft w:val="0"/>
      <w:marRight w:val="0"/>
      <w:marTop w:val="0"/>
      <w:marBottom w:val="0"/>
      <w:divBdr>
        <w:top w:val="none" w:sz="0" w:space="0" w:color="auto"/>
        <w:left w:val="none" w:sz="0" w:space="0" w:color="auto"/>
        <w:bottom w:val="none" w:sz="0" w:space="0" w:color="auto"/>
        <w:right w:val="none" w:sz="0" w:space="0" w:color="auto"/>
      </w:divBdr>
      <w:divsChild>
        <w:div w:id="852689099">
          <w:marLeft w:val="0"/>
          <w:marRight w:val="0"/>
          <w:marTop w:val="0"/>
          <w:marBottom w:val="0"/>
          <w:divBdr>
            <w:top w:val="none" w:sz="0" w:space="0" w:color="auto"/>
            <w:left w:val="none" w:sz="0" w:space="0" w:color="auto"/>
            <w:bottom w:val="none" w:sz="0" w:space="0" w:color="auto"/>
            <w:right w:val="none" w:sz="0" w:space="0" w:color="auto"/>
          </w:divBdr>
        </w:div>
        <w:div w:id="1903834817">
          <w:marLeft w:val="0"/>
          <w:marRight w:val="0"/>
          <w:marTop w:val="0"/>
          <w:marBottom w:val="0"/>
          <w:divBdr>
            <w:top w:val="none" w:sz="0" w:space="0" w:color="auto"/>
            <w:left w:val="none" w:sz="0" w:space="0" w:color="auto"/>
            <w:bottom w:val="none" w:sz="0" w:space="0" w:color="auto"/>
            <w:right w:val="none" w:sz="0" w:space="0" w:color="auto"/>
          </w:divBdr>
        </w:div>
        <w:div w:id="818958225">
          <w:marLeft w:val="0"/>
          <w:marRight w:val="0"/>
          <w:marTop w:val="0"/>
          <w:marBottom w:val="0"/>
          <w:divBdr>
            <w:top w:val="none" w:sz="0" w:space="0" w:color="auto"/>
            <w:left w:val="none" w:sz="0" w:space="0" w:color="auto"/>
            <w:bottom w:val="none" w:sz="0" w:space="0" w:color="auto"/>
            <w:right w:val="none" w:sz="0" w:space="0" w:color="auto"/>
          </w:divBdr>
        </w:div>
        <w:div w:id="353730397">
          <w:marLeft w:val="0"/>
          <w:marRight w:val="0"/>
          <w:marTop w:val="0"/>
          <w:marBottom w:val="0"/>
          <w:divBdr>
            <w:top w:val="none" w:sz="0" w:space="0" w:color="auto"/>
            <w:left w:val="none" w:sz="0" w:space="0" w:color="auto"/>
            <w:bottom w:val="none" w:sz="0" w:space="0" w:color="auto"/>
            <w:right w:val="none" w:sz="0" w:space="0" w:color="auto"/>
          </w:divBdr>
        </w:div>
        <w:div w:id="1061250678">
          <w:marLeft w:val="0"/>
          <w:marRight w:val="0"/>
          <w:marTop w:val="0"/>
          <w:marBottom w:val="0"/>
          <w:divBdr>
            <w:top w:val="none" w:sz="0" w:space="0" w:color="auto"/>
            <w:left w:val="none" w:sz="0" w:space="0" w:color="auto"/>
            <w:bottom w:val="none" w:sz="0" w:space="0" w:color="auto"/>
            <w:right w:val="none" w:sz="0" w:space="0" w:color="auto"/>
          </w:divBdr>
        </w:div>
        <w:div w:id="1941253197">
          <w:marLeft w:val="0"/>
          <w:marRight w:val="0"/>
          <w:marTop w:val="0"/>
          <w:marBottom w:val="0"/>
          <w:divBdr>
            <w:top w:val="none" w:sz="0" w:space="0" w:color="auto"/>
            <w:left w:val="none" w:sz="0" w:space="0" w:color="auto"/>
            <w:bottom w:val="none" w:sz="0" w:space="0" w:color="auto"/>
            <w:right w:val="none" w:sz="0" w:space="0" w:color="auto"/>
          </w:divBdr>
        </w:div>
        <w:div w:id="776212902">
          <w:marLeft w:val="0"/>
          <w:marRight w:val="0"/>
          <w:marTop w:val="0"/>
          <w:marBottom w:val="0"/>
          <w:divBdr>
            <w:top w:val="none" w:sz="0" w:space="0" w:color="auto"/>
            <w:left w:val="none" w:sz="0" w:space="0" w:color="auto"/>
            <w:bottom w:val="none" w:sz="0" w:space="0" w:color="auto"/>
            <w:right w:val="none" w:sz="0" w:space="0" w:color="auto"/>
          </w:divBdr>
        </w:div>
        <w:div w:id="531380677">
          <w:marLeft w:val="0"/>
          <w:marRight w:val="0"/>
          <w:marTop w:val="0"/>
          <w:marBottom w:val="0"/>
          <w:divBdr>
            <w:top w:val="none" w:sz="0" w:space="0" w:color="auto"/>
            <w:left w:val="none" w:sz="0" w:space="0" w:color="auto"/>
            <w:bottom w:val="none" w:sz="0" w:space="0" w:color="auto"/>
            <w:right w:val="none" w:sz="0" w:space="0" w:color="auto"/>
          </w:divBdr>
        </w:div>
      </w:divsChild>
    </w:div>
    <w:div w:id="688989064">
      <w:bodyDiv w:val="1"/>
      <w:marLeft w:val="0"/>
      <w:marRight w:val="0"/>
      <w:marTop w:val="0"/>
      <w:marBottom w:val="0"/>
      <w:divBdr>
        <w:top w:val="none" w:sz="0" w:space="0" w:color="auto"/>
        <w:left w:val="none" w:sz="0" w:space="0" w:color="auto"/>
        <w:bottom w:val="none" w:sz="0" w:space="0" w:color="auto"/>
        <w:right w:val="none" w:sz="0" w:space="0" w:color="auto"/>
      </w:divBdr>
      <w:divsChild>
        <w:div w:id="1769034696">
          <w:marLeft w:val="0"/>
          <w:marRight w:val="0"/>
          <w:marTop w:val="0"/>
          <w:marBottom w:val="0"/>
          <w:divBdr>
            <w:top w:val="none" w:sz="0" w:space="0" w:color="auto"/>
            <w:left w:val="none" w:sz="0" w:space="0" w:color="auto"/>
            <w:bottom w:val="none" w:sz="0" w:space="0" w:color="auto"/>
            <w:right w:val="none" w:sz="0" w:space="0" w:color="auto"/>
          </w:divBdr>
        </w:div>
        <w:div w:id="1213880523">
          <w:marLeft w:val="0"/>
          <w:marRight w:val="0"/>
          <w:marTop w:val="0"/>
          <w:marBottom w:val="0"/>
          <w:divBdr>
            <w:top w:val="none" w:sz="0" w:space="0" w:color="auto"/>
            <w:left w:val="none" w:sz="0" w:space="0" w:color="auto"/>
            <w:bottom w:val="none" w:sz="0" w:space="0" w:color="auto"/>
            <w:right w:val="none" w:sz="0" w:space="0" w:color="auto"/>
          </w:divBdr>
        </w:div>
        <w:div w:id="2101095446">
          <w:marLeft w:val="0"/>
          <w:marRight w:val="0"/>
          <w:marTop w:val="0"/>
          <w:marBottom w:val="0"/>
          <w:divBdr>
            <w:top w:val="none" w:sz="0" w:space="0" w:color="auto"/>
            <w:left w:val="none" w:sz="0" w:space="0" w:color="auto"/>
            <w:bottom w:val="none" w:sz="0" w:space="0" w:color="auto"/>
            <w:right w:val="none" w:sz="0" w:space="0" w:color="auto"/>
          </w:divBdr>
        </w:div>
        <w:div w:id="1813251841">
          <w:marLeft w:val="0"/>
          <w:marRight w:val="0"/>
          <w:marTop w:val="0"/>
          <w:marBottom w:val="0"/>
          <w:divBdr>
            <w:top w:val="none" w:sz="0" w:space="0" w:color="auto"/>
            <w:left w:val="none" w:sz="0" w:space="0" w:color="auto"/>
            <w:bottom w:val="none" w:sz="0" w:space="0" w:color="auto"/>
            <w:right w:val="none" w:sz="0" w:space="0" w:color="auto"/>
          </w:divBdr>
        </w:div>
        <w:div w:id="1246692540">
          <w:marLeft w:val="0"/>
          <w:marRight w:val="0"/>
          <w:marTop w:val="0"/>
          <w:marBottom w:val="0"/>
          <w:divBdr>
            <w:top w:val="none" w:sz="0" w:space="0" w:color="auto"/>
            <w:left w:val="none" w:sz="0" w:space="0" w:color="auto"/>
            <w:bottom w:val="none" w:sz="0" w:space="0" w:color="auto"/>
            <w:right w:val="none" w:sz="0" w:space="0" w:color="auto"/>
          </w:divBdr>
        </w:div>
        <w:div w:id="494035899">
          <w:marLeft w:val="0"/>
          <w:marRight w:val="0"/>
          <w:marTop w:val="0"/>
          <w:marBottom w:val="0"/>
          <w:divBdr>
            <w:top w:val="none" w:sz="0" w:space="0" w:color="auto"/>
            <w:left w:val="none" w:sz="0" w:space="0" w:color="auto"/>
            <w:bottom w:val="none" w:sz="0" w:space="0" w:color="auto"/>
            <w:right w:val="none" w:sz="0" w:space="0" w:color="auto"/>
          </w:divBdr>
        </w:div>
        <w:div w:id="695497417">
          <w:marLeft w:val="0"/>
          <w:marRight w:val="0"/>
          <w:marTop w:val="0"/>
          <w:marBottom w:val="0"/>
          <w:divBdr>
            <w:top w:val="none" w:sz="0" w:space="0" w:color="auto"/>
            <w:left w:val="none" w:sz="0" w:space="0" w:color="auto"/>
            <w:bottom w:val="none" w:sz="0" w:space="0" w:color="auto"/>
            <w:right w:val="none" w:sz="0" w:space="0" w:color="auto"/>
          </w:divBdr>
        </w:div>
        <w:div w:id="743647069">
          <w:marLeft w:val="0"/>
          <w:marRight w:val="0"/>
          <w:marTop w:val="0"/>
          <w:marBottom w:val="0"/>
          <w:divBdr>
            <w:top w:val="none" w:sz="0" w:space="0" w:color="auto"/>
            <w:left w:val="none" w:sz="0" w:space="0" w:color="auto"/>
            <w:bottom w:val="none" w:sz="0" w:space="0" w:color="auto"/>
            <w:right w:val="none" w:sz="0" w:space="0" w:color="auto"/>
          </w:divBdr>
        </w:div>
        <w:div w:id="831217784">
          <w:marLeft w:val="0"/>
          <w:marRight w:val="0"/>
          <w:marTop w:val="0"/>
          <w:marBottom w:val="0"/>
          <w:divBdr>
            <w:top w:val="none" w:sz="0" w:space="0" w:color="auto"/>
            <w:left w:val="none" w:sz="0" w:space="0" w:color="auto"/>
            <w:bottom w:val="none" w:sz="0" w:space="0" w:color="auto"/>
            <w:right w:val="none" w:sz="0" w:space="0" w:color="auto"/>
          </w:divBdr>
        </w:div>
        <w:div w:id="319584234">
          <w:marLeft w:val="0"/>
          <w:marRight w:val="0"/>
          <w:marTop w:val="0"/>
          <w:marBottom w:val="0"/>
          <w:divBdr>
            <w:top w:val="none" w:sz="0" w:space="0" w:color="auto"/>
            <w:left w:val="none" w:sz="0" w:space="0" w:color="auto"/>
            <w:bottom w:val="none" w:sz="0" w:space="0" w:color="auto"/>
            <w:right w:val="none" w:sz="0" w:space="0" w:color="auto"/>
          </w:divBdr>
        </w:div>
        <w:div w:id="5404933">
          <w:marLeft w:val="0"/>
          <w:marRight w:val="0"/>
          <w:marTop w:val="0"/>
          <w:marBottom w:val="0"/>
          <w:divBdr>
            <w:top w:val="none" w:sz="0" w:space="0" w:color="auto"/>
            <w:left w:val="none" w:sz="0" w:space="0" w:color="auto"/>
            <w:bottom w:val="none" w:sz="0" w:space="0" w:color="auto"/>
            <w:right w:val="none" w:sz="0" w:space="0" w:color="auto"/>
          </w:divBdr>
        </w:div>
        <w:div w:id="1383796072">
          <w:marLeft w:val="0"/>
          <w:marRight w:val="0"/>
          <w:marTop w:val="0"/>
          <w:marBottom w:val="0"/>
          <w:divBdr>
            <w:top w:val="none" w:sz="0" w:space="0" w:color="auto"/>
            <w:left w:val="none" w:sz="0" w:space="0" w:color="auto"/>
            <w:bottom w:val="none" w:sz="0" w:space="0" w:color="auto"/>
            <w:right w:val="none" w:sz="0" w:space="0" w:color="auto"/>
          </w:divBdr>
        </w:div>
        <w:div w:id="1459255984">
          <w:marLeft w:val="0"/>
          <w:marRight w:val="0"/>
          <w:marTop w:val="0"/>
          <w:marBottom w:val="0"/>
          <w:divBdr>
            <w:top w:val="none" w:sz="0" w:space="0" w:color="auto"/>
            <w:left w:val="none" w:sz="0" w:space="0" w:color="auto"/>
            <w:bottom w:val="none" w:sz="0" w:space="0" w:color="auto"/>
            <w:right w:val="none" w:sz="0" w:space="0" w:color="auto"/>
          </w:divBdr>
        </w:div>
        <w:div w:id="1897084138">
          <w:marLeft w:val="0"/>
          <w:marRight w:val="0"/>
          <w:marTop w:val="0"/>
          <w:marBottom w:val="0"/>
          <w:divBdr>
            <w:top w:val="none" w:sz="0" w:space="0" w:color="auto"/>
            <w:left w:val="none" w:sz="0" w:space="0" w:color="auto"/>
            <w:bottom w:val="none" w:sz="0" w:space="0" w:color="auto"/>
            <w:right w:val="none" w:sz="0" w:space="0" w:color="auto"/>
          </w:divBdr>
        </w:div>
        <w:div w:id="369766857">
          <w:marLeft w:val="0"/>
          <w:marRight w:val="0"/>
          <w:marTop w:val="0"/>
          <w:marBottom w:val="0"/>
          <w:divBdr>
            <w:top w:val="none" w:sz="0" w:space="0" w:color="auto"/>
            <w:left w:val="none" w:sz="0" w:space="0" w:color="auto"/>
            <w:bottom w:val="none" w:sz="0" w:space="0" w:color="auto"/>
            <w:right w:val="none" w:sz="0" w:space="0" w:color="auto"/>
          </w:divBdr>
        </w:div>
        <w:div w:id="108748493">
          <w:marLeft w:val="0"/>
          <w:marRight w:val="0"/>
          <w:marTop w:val="0"/>
          <w:marBottom w:val="0"/>
          <w:divBdr>
            <w:top w:val="none" w:sz="0" w:space="0" w:color="auto"/>
            <w:left w:val="none" w:sz="0" w:space="0" w:color="auto"/>
            <w:bottom w:val="none" w:sz="0" w:space="0" w:color="auto"/>
            <w:right w:val="none" w:sz="0" w:space="0" w:color="auto"/>
          </w:divBdr>
        </w:div>
        <w:div w:id="39675847">
          <w:marLeft w:val="0"/>
          <w:marRight w:val="0"/>
          <w:marTop w:val="0"/>
          <w:marBottom w:val="0"/>
          <w:divBdr>
            <w:top w:val="none" w:sz="0" w:space="0" w:color="auto"/>
            <w:left w:val="none" w:sz="0" w:space="0" w:color="auto"/>
            <w:bottom w:val="none" w:sz="0" w:space="0" w:color="auto"/>
            <w:right w:val="none" w:sz="0" w:space="0" w:color="auto"/>
          </w:divBdr>
        </w:div>
        <w:div w:id="1876849163">
          <w:marLeft w:val="0"/>
          <w:marRight w:val="0"/>
          <w:marTop w:val="0"/>
          <w:marBottom w:val="0"/>
          <w:divBdr>
            <w:top w:val="none" w:sz="0" w:space="0" w:color="auto"/>
            <w:left w:val="none" w:sz="0" w:space="0" w:color="auto"/>
            <w:bottom w:val="none" w:sz="0" w:space="0" w:color="auto"/>
            <w:right w:val="none" w:sz="0" w:space="0" w:color="auto"/>
          </w:divBdr>
        </w:div>
        <w:div w:id="824516004">
          <w:marLeft w:val="0"/>
          <w:marRight w:val="0"/>
          <w:marTop w:val="0"/>
          <w:marBottom w:val="0"/>
          <w:divBdr>
            <w:top w:val="none" w:sz="0" w:space="0" w:color="auto"/>
            <w:left w:val="none" w:sz="0" w:space="0" w:color="auto"/>
            <w:bottom w:val="none" w:sz="0" w:space="0" w:color="auto"/>
            <w:right w:val="none" w:sz="0" w:space="0" w:color="auto"/>
          </w:divBdr>
        </w:div>
        <w:div w:id="571738896">
          <w:marLeft w:val="0"/>
          <w:marRight w:val="0"/>
          <w:marTop w:val="0"/>
          <w:marBottom w:val="0"/>
          <w:divBdr>
            <w:top w:val="none" w:sz="0" w:space="0" w:color="auto"/>
            <w:left w:val="none" w:sz="0" w:space="0" w:color="auto"/>
            <w:bottom w:val="none" w:sz="0" w:space="0" w:color="auto"/>
            <w:right w:val="none" w:sz="0" w:space="0" w:color="auto"/>
          </w:divBdr>
        </w:div>
        <w:div w:id="17433779">
          <w:marLeft w:val="0"/>
          <w:marRight w:val="0"/>
          <w:marTop w:val="0"/>
          <w:marBottom w:val="0"/>
          <w:divBdr>
            <w:top w:val="none" w:sz="0" w:space="0" w:color="auto"/>
            <w:left w:val="none" w:sz="0" w:space="0" w:color="auto"/>
            <w:bottom w:val="none" w:sz="0" w:space="0" w:color="auto"/>
            <w:right w:val="none" w:sz="0" w:space="0" w:color="auto"/>
          </w:divBdr>
        </w:div>
        <w:div w:id="1244989446">
          <w:marLeft w:val="0"/>
          <w:marRight w:val="0"/>
          <w:marTop w:val="0"/>
          <w:marBottom w:val="0"/>
          <w:divBdr>
            <w:top w:val="none" w:sz="0" w:space="0" w:color="auto"/>
            <w:left w:val="none" w:sz="0" w:space="0" w:color="auto"/>
            <w:bottom w:val="none" w:sz="0" w:space="0" w:color="auto"/>
            <w:right w:val="none" w:sz="0" w:space="0" w:color="auto"/>
          </w:divBdr>
        </w:div>
        <w:div w:id="1561477219">
          <w:marLeft w:val="0"/>
          <w:marRight w:val="0"/>
          <w:marTop w:val="0"/>
          <w:marBottom w:val="0"/>
          <w:divBdr>
            <w:top w:val="none" w:sz="0" w:space="0" w:color="auto"/>
            <w:left w:val="none" w:sz="0" w:space="0" w:color="auto"/>
            <w:bottom w:val="none" w:sz="0" w:space="0" w:color="auto"/>
            <w:right w:val="none" w:sz="0" w:space="0" w:color="auto"/>
          </w:divBdr>
        </w:div>
        <w:div w:id="1067411234">
          <w:marLeft w:val="0"/>
          <w:marRight w:val="0"/>
          <w:marTop w:val="0"/>
          <w:marBottom w:val="0"/>
          <w:divBdr>
            <w:top w:val="none" w:sz="0" w:space="0" w:color="auto"/>
            <w:left w:val="none" w:sz="0" w:space="0" w:color="auto"/>
            <w:bottom w:val="none" w:sz="0" w:space="0" w:color="auto"/>
            <w:right w:val="none" w:sz="0" w:space="0" w:color="auto"/>
          </w:divBdr>
        </w:div>
        <w:div w:id="852495343">
          <w:marLeft w:val="0"/>
          <w:marRight w:val="0"/>
          <w:marTop w:val="0"/>
          <w:marBottom w:val="0"/>
          <w:divBdr>
            <w:top w:val="none" w:sz="0" w:space="0" w:color="auto"/>
            <w:left w:val="none" w:sz="0" w:space="0" w:color="auto"/>
            <w:bottom w:val="none" w:sz="0" w:space="0" w:color="auto"/>
            <w:right w:val="none" w:sz="0" w:space="0" w:color="auto"/>
          </w:divBdr>
        </w:div>
        <w:div w:id="1267419113">
          <w:marLeft w:val="0"/>
          <w:marRight w:val="0"/>
          <w:marTop w:val="0"/>
          <w:marBottom w:val="0"/>
          <w:divBdr>
            <w:top w:val="none" w:sz="0" w:space="0" w:color="auto"/>
            <w:left w:val="none" w:sz="0" w:space="0" w:color="auto"/>
            <w:bottom w:val="none" w:sz="0" w:space="0" w:color="auto"/>
            <w:right w:val="none" w:sz="0" w:space="0" w:color="auto"/>
          </w:divBdr>
        </w:div>
        <w:div w:id="1711035236">
          <w:marLeft w:val="0"/>
          <w:marRight w:val="0"/>
          <w:marTop w:val="0"/>
          <w:marBottom w:val="0"/>
          <w:divBdr>
            <w:top w:val="none" w:sz="0" w:space="0" w:color="auto"/>
            <w:left w:val="none" w:sz="0" w:space="0" w:color="auto"/>
            <w:bottom w:val="none" w:sz="0" w:space="0" w:color="auto"/>
            <w:right w:val="none" w:sz="0" w:space="0" w:color="auto"/>
          </w:divBdr>
        </w:div>
        <w:div w:id="1376850177">
          <w:marLeft w:val="0"/>
          <w:marRight w:val="0"/>
          <w:marTop w:val="0"/>
          <w:marBottom w:val="0"/>
          <w:divBdr>
            <w:top w:val="none" w:sz="0" w:space="0" w:color="auto"/>
            <w:left w:val="none" w:sz="0" w:space="0" w:color="auto"/>
            <w:bottom w:val="none" w:sz="0" w:space="0" w:color="auto"/>
            <w:right w:val="none" w:sz="0" w:space="0" w:color="auto"/>
          </w:divBdr>
        </w:div>
        <w:div w:id="1557544073">
          <w:marLeft w:val="0"/>
          <w:marRight w:val="0"/>
          <w:marTop w:val="0"/>
          <w:marBottom w:val="0"/>
          <w:divBdr>
            <w:top w:val="none" w:sz="0" w:space="0" w:color="auto"/>
            <w:left w:val="none" w:sz="0" w:space="0" w:color="auto"/>
            <w:bottom w:val="none" w:sz="0" w:space="0" w:color="auto"/>
            <w:right w:val="none" w:sz="0" w:space="0" w:color="auto"/>
          </w:divBdr>
        </w:div>
        <w:div w:id="1929121369">
          <w:marLeft w:val="0"/>
          <w:marRight w:val="0"/>
          <w:marTop w:val="0"/>
          <w:marBottom w:val="0"/>
          <w:divBdr>
            <w:top w:val="none" w:sz="0" w:space="0" w:color="auto"/>
            <w:left w:val="none" w:sz="0" w:space="0" w:color="auto"/>
            <w:bottom w:val="none" w:sz="0" w:space="0" w:color="auto"/>
            <w:right w:val="none" w:sz="0" w:space="0" w:color="auto"/>
          </w:divBdr>
        </w:div>
        <w:div w:id="1910112676">
          <w:marLeft w:val="0"/>
          <w:marRight w:val="0"/>
          <w:marTop w:val="0"/>
          <w:marBottom w:val="0"/>
          <w:divBdr>
            <w:top w:val="none" w:sz="0" w:space="0" w:color="auto"/>
            <w:left w:val="none" w:sz="0" w:space="0" w:color="auto"/>
            <w:bottom w:val="none" w:sz="0" w:space="0" w:color="auto"/>
            <w:right w:val="none" w:sz="0" w:space="0" w:color="auto"/>
          </w:divBdr>
        </w:div>
        <w:div w:id="9573045">
          <w:marLeft w:val="0"/>
          <w:marRight w:val="0"/>
          <w:marTop w:val="0"/>
          <w:marBottom w:val="0"/>
          <w:divBdr>
            <w:top w:val="none" w:sz="0" w:space="0" w:color="auto"/>
            <w:left w:val="none" w:sz="0" w:space="0" w:color="auto"/>
            <w:bottom w:val="none" w:sz="0" w:space="0" w:color="auto"/>
            <w:right w:val="none" w:sz="0" w:space="0" w:color="auto"/>
          </w:divBdr>
        </w:div>
        <w:div w:id="1082293049">
          <w:marLeft w:val="0"/>
          <w:marRight w:val="0"/>
          <w:marTop w:val="0"/>
          <w:marBottom w:val="0"/>
          <w:divBdr>
            <w:top w:val="none" w:sz="0" w:space="0" w:color="auto"/>
            <w:left w:val="none" w:sz="0" w:space="0" w:color="auto"/>
            <w:bottom w:val="none" w:sz="0" w:space="0" w:color="auto"/>
            <w:right w:val="none" w:sz="0" w:space="0" w:color="auto"/>
          </w:divBdr>
        </w:div>
      </w:divsChild>
    </w:div>
    <w:div w:id="741220372">
      <w:bodyDiv w:val="1"/>
      <w:marLeft w:val="0"/>
      <w:marRight w:val="0"/>
      <w:marTop w:val="0"/>
      <w:marBottom w:val="0"/>
      <w:divBdr>
        <w:top w:val="none" w:sz="0" w:space="0" w:color="auto"/>
        <w:left w:val="none" w:sz="0" w:space="0" w:color="auto"/>
        <w:bottom w:val="none" w:sz="0" w:space="0" w:color="auto"/>
        <w:right w:val="none" w:sz="0" w:space="0" w:color="auto"/>
      </w:divBdr>
    </w:div>
    <w:div w:id="765154224">
      <w:bodyDiv w:val="1"/>
      <w:marLeft w:val="0"/>
      <w:marRight w:val="0"/>
      <w:marTop w:val="0"/>
      <w:marBottom w:val="0"/>
      <w:divBdr>
        <w:top w:val="none" w:sz="0" w:space="0" w:color="auto"/>
        <w:left w:val="none" w:sz="0" w:space="0" w:color="auto"/>
        <w:bottom w:val="none" w:sz="0" w:space="0" w:color="auto"/>
        <w:right w:val="none" w:sz="0" w:space="0" w:color="auto"/>
      </w:divBdr>
      <w:divsChild>
        <w:div w:id="694890529">
          <w:marLeft w:val="0"/>
          <w:marRight w:val="0"/>
          <w:marTop w:val="0"/>
          <w:marBottom w:val="0"/>
          <w:divBdr>
            <w:top w:val="none" w:sz="0" w:space="0" w:color="auto"/>
            <w:left w:val="none" w:sz="0" w:space="0" w:color="auto"/>
            <w:bottom w:val="none" w:sz="0" w:space="0" w:color="auto"/>
            <w:right w:val="none" w:sz="0" w:space="0" w:color="auto"/>
          </w:divBdr>
        </w:div>
        <w:div w:id="1940602709">
          <w:marLeft w:val="0"/>
          <w:marRight w:val="0"/>
          <w:marTop w:val="0"/>
          <w:marBottom w:val="0"/>
          <w:divBdr>
            <w:top w:val="none" w:sz="0" w:space="0" w:color="auto"/>
            <w:left w:val="none" w:sz="0" w:space="0" w:color="auto"/>
            <w:bottom w:val="none" w:sz="0" w:space="0" w:color="auto"/>
            <w:right w:val="none" w:sz="0" w:space="0" w:color="auto"/>
          </w:divBdr>
        </w:div>
        <w:div w:id="1004088609">
          <w:marLeft w:val="0"/>
          <w:marRight w:val="0"/>
          <w:marTop w:val="0"/>
          <w:marBottom w:val="0"/>
          <w:divBdr>
            <w:top w:val="none" w:sz="0" w:space="0" w:color="auto"/>
            <w:left w:val="none" w:sz="0" w:space="0" w:color="auto"/>
            <w:bottom w:val="none" w:sz="0" w:space="0" w:color="auto"/>
            <w:right w:val="none" w:sz="0" w:space="0" w:color="auto"/>
          </w:divBdr>
        </w:div>
      </w:divsChild>
    </w:div>
    <w:div w:id="846287672">
      <w:bodyDiv w:val="1"/>
      <w:marLeft w:val="0"/>
      <w:marRight w:val="0"/>
      <w:marTop w:val="0"/>
      <w:marBottom w:val="0"/>
      <w:divBdr>
        <w:top w:val="none" w:sz="0" w:space="0" w:color="auto"/>
        <w:left w:val="none" w:sz="0" w:space="0" w:color="auto"/>
        <w:bottom w:val="none" w:sz="0" w:space="0" w:color="auto"/>
        <w:right w:val="none" w:sz="0" w:space="0" w:color="auto"/>
      </w:divBdr>
      <w:divsChild>
        <w:div w:id="1817140086">
          <w:marLeft w:val="0"/>
          <w:marRight w:val="0"/>
          <w:marTop w:val="0"/>
          <w:marBottom w:val="0"/>
          <w:divBdr>
            <w:top w:val="none" w:sz="0" w:space="0" w:color="auto"/>
            <w:left w:val="none" w:sz="0" w:space="0" w:color="auto"/>
            <w:bottom w:val="none" w:sz="0" w:space="0" w:color="auto"/>
            <w:right w:val="none" w:sz="0" w:space="0" w:color="auto"/>
          </w:divBdr>
        </w:div>
        <w:div w:id="1612199922">
          <w:marLeft w:val="0"/>
          <w:marRight w:val="0"/>
          <w:marTop w:val="0"/>
          <w:marBottom w:val="0"/>
          <w:divBdr>
            <w:top w:val="none" w:sz="0" w:space="0" w:color="auto"/>
            <w:left w:val="none" w:sz="0" w:space="0" w:color="auto"/>
            <w:bottom w:val="none" w:sz="0" w:space="0" w:color="auto"/>
            <w:right w:val="none" w:sz="0" w:space="0" w:color="auto"/>
          </w:divBdr>
        </w:div>
        <w:div w:id="1562017626">
          <w:marLeft w:val="0"/>
          <w:marRight w:val="0"/>
          <w:marTop w:val="0"/>
          <w:marBottom w:val="0"/>
          <w:divBdr>
            <w:top w:val="none" w:sz="0" w:space="0" w:color="auto"/>
            <w:left w:val="none" w:sz="0" w:space="0" w:color="auto"/>
            <w:bottom w:val="none" w:sz="0" w:space="0" w:color="auto"/>
            <w:right w:val="none" w:sz="0" w:space="0" w:color="auto"/>
          </w:divBdr>
        </w:div>
        <w:div w:id="1446076185">
          <w:marLeft w:val="0"/>
          <w:marRight w:val="0"/>
          <w:marTop w:val="0"/>
          <w:marBottom w:val="0"/>
          <w:divBdr>
            <w:top w:val="none" w:sz="0" w:space="0" w:color="auto"/>
            <w:left w:val="none" w:sz="0" w:space="0" w:color="auto"/>
            <w:bottom w:val="none" w:sz="0" w:space="0" w:color="auto"/>
            <w:right w:val="none" w:sz="0" w:space="0" w:color="auto"/>
          </w:divBdr>
        </w:div>
      </w:divsChild>
    </w:div>
    <w:div w:id="870917773">
      <w:bodyDiv w:val="1"/>
      <w:marLeft w:val="0"/>
      <w:marRight w:val="0"/>
      <w:marTop w:val="0"/>
      <w:marBottom w:val="0"/>
      <w:divBdr>
        <w:top w:val="none" w:sz="0" w:space="0" w:color="auto"/>
        <w:left w:val="none" w:sz="0" w:space="0" w:color="auto"/>
        <w:bottom w:val="none" w:sz="0" w:space="0" w:color="auto"/>
        <w:right w:val="none" w:sz="0" w:space="0" w:color="auto"/>
      </w:divBdr>
    </w:div>
    <w:div w:id="936399589">
      <w:bodyDiv w:val="1"/>
      <w:marLeft w:val="0"/>
      <w:marRight w:val="0"/>
      <w:marTop w:val="0"/>
      <w:marBottom w:val="0"/>
      <w:divBdr>
        <w:top w:val="none" w:sz="0" w:space="0" w:color="auto"/>
        <w:left w:val="none" w:sz="0" w:space="0" w:color="auto"/>
        <w:bottom w:val="none" w:sz="0" w:space="0" w:color="auto"/>
        <w:right w:val="none" w:sz="0" w:space="0" w:color="auto"/>
      </w:divBdr>
      <w:divsChild>
        <w:div w:id="1023674501">
          <w:marLeft w:val="0"/>
          <w:marRight w:val="0"/>
          <w:marTop w:val="0"/>
          <w:marBottom w:val="0"/>
          <w:divBdr>
            <w:top w:val="none" w:sz="0" w:space="0" w:color="auto"/>
            <w:left w:val="none" w:sz="0" w:space="0" w:color="auto"/>
            <w:bottom w:val="none" w:sz="0" w:space="0" w:color="auto"/>
            <w:right w:val="none" w:sz="0" w:space="0" w:color="auto"/>
          </w:divBdr>
        </w:div>
        <w:div w:id="1551649970">
          <w:marLeft w:val="0"/>
          <w:marRight w:val="0"/>
          <w:marTop w:val="0"/>
          <w:marBottom w:val="0"/>
          <w:divBdr>
            <w:top w:val="none" w:sz="0" w:space="0" w:color="auto"/>
            <w:left w:val="none" w:sz="0" w:space="0" w:color="auto"/>
            <w:bottom w:val="none" w:sz="0" w:space="0" w:color="auto"/>
            <w:right w:val="none" w:sz="0" w:space="0" w:color="auto"/>
          </w:divBdr>
        </w:div>
        <w:div w:id="1735545742">
          <w:marLeft w:val="0"/>
          <w:marRight w:val="0"/>
          <w:marTop w:val="0"/>
          <w:marBottom w:val="0"/>
          <w:divBdr>
            <w:top w:val="none" w:sz="0" w:space="0" w:color="auto"/>
            <w:left w:val="none" w:sz="0" w:space="0" w:color="auto"/>
            <w:bottom w:val="none" w:sz="0" w:space="0" w:color="auto"/>
            <w:right w:val="none" w:sz="0" w:space="0" w:color="auto"/>
          </w:divBdr>
        </w:div>
        <w:div w:id="170535611">
          <w:marLeft w:val="0"/>
          <w:marRight w:val="0"/>
          <w:marTop w:val="0"/>
          <w:marBottom w:val="0"/>
          <w:divBdr>
            <w:top w:val="none" w:sz="0" w:space="0" w:color="auto"/>
            <w:left w:val="none" w:sz="0" w:space="0" w:color="auto"/>
            <w:bottom w:val="none" w:sz="0" w:space="0" w:color="auto"/>
            <w:right w:val="none" w:sz="0" w:space="0" w:color="auto"/>
          </w:divBdr>
        </w:div>
      </w:divsChild>
    </w:div>
    <w:div w:id="976959408">
      <w:bodyDiv w:val="1"/>
      <w:marLeft w:val="0"/>
      <w:marRight w:val="0"/>
      <w:marTop w:val="0"/>
      <w:marBottom w:val="0"/>
      <w:divBdr>
        <w:top w:val="none" w:sz="0" w:space="0" w:color="auto"/>
        <w:left w:val="none" w:sz="0" w:space="0" w:color="auto"/>
        <w:bottom w:val="none" w:sz="0" w:space="0" w:color="auto"/>
        <w:right w:val="none" w:sz="0" w:space="0" w:color="auto"/>
      </w:divBdr>
      <w:divsChild>
        <w:div w:id="2051300444">
          <w:marLeft w:val="0"/>
          <w:marRight w:val="0"/>
          <w:marTop w:val="0"/>
          <w:marBottom w:val="0"/>
          <w:divBdr>
            <w:top w:val="none" w:sz="0" w:space="0" w:color="auto"/>
            <w:left w:val="none" w:sz="0" w:space="0" w:color="auto"/>
            <w:bottom w:val="none" w:sz="0" w:space="0" w:color="auto"/>
            <w:right w:val="none" w:sz="0" w:space="0" w:color="auto"/>
          </w:divBdr>
        </w:div>
        <w:div w:id="1241138929">
          <w:marLeft w:val="0"/>
          <w:marRight w:val="0"/>
          <w:marTop w:val="0"/>
          <w:marBottom w:val="0"/>
          <w:divBdr>
            <w:top w:val="none" w:sz="0" w:space="0" w:color="auto"/>
            <w:left w:val="none" w:sz="0" w:space="0" w:color="auto"/>
            <w:bottom w:val="none" w:sz="0" w:space="0" w:color="auto"/>
            <w:right w:val="none" w:sz="0" w:space="0" w:color="auto"/>
          </w:divBdr>
        </w:div>
        <w:div w:id="506286922">
          <w:marLeft w:val="0"/>
          <w:marRight w:val="0"/>
          <w:marTop w:val="0"/>
          <w:marBottom w:val="0"/>
          <w:divBdr>
            <w:top w:val="none" w:sz="0" w:space="0" w:color="auto"/>
            <w:left w:val="none" w:sz="0" w:space="0" w:color="auto"/>
            <w:bottom w:val="none" w:sz="0" w:space="0" w:color="auto"/>
            <w:right w:val="none" w:sz="0" w:space="0" w:color="auto"/>
          </w:divBdr>
        </w:div>
        <w:div w:id="1775054991">
          <w:marLeft w:val="0"/>
          <w:marRight w:val="0"/>
          <w:marTop w:val="0"/>
          <w:marBottom w:val="0"/>
          <w:divBdr>
            <w:top w:val="none" w:sz="0" w:space="0" w:color="auto"/>
            <w:left w:val="none" w:sz="0" w:space="0" w:color="auto"/>
            <w:bottom w:val="none" w:sz="0" w:space="0" w:color="auto"/>
            <w:right w:val="none" w:sz="0" w:space="0" w:color="auto"/>
          </w:divBdr>
        </w:div>
        <w:div w:id="1865248911">
          <w:marLeft w:val="0"/>
          <w:marRight w:val="0"/>
          <w:marTop w:val="0"/>
          <w:marBottom w:val="0"/>
          <w:divBdr>
            <w:top w:val="none" w:sz="0" w:space="0" w:color="auto"/>
            <w:left w:val="none" w:sz="0" w:space="0" w:color="auto"/>
            <w:bottom w:val="none" w:sz="0" w:space="0" w:color="auto"/>
            <w:right w:val="none" w:sz="0" w:space="0" w:color="auto"/>
          </w:divBdr>
        </w:div>
        <w:div w:id="1390305438">
          <w:marLeft w:val="0"/>
          <w:marRight w:val="0"/>
          <w:marTop w:val="0"/>
          <w:marBottom w:val="0"/>
          <w:divBdr>
            <w:top w:val="none" w:sz="0" w:space="0" w:color="auto"/>
            <w:left w:val="none" w:sz="0" w:space="0" w:color="auto"/>
            <w:bottom w:val="none" w:sz="0" w:space="0" w:color="auto"/>
            <w:right w:val="none" w:sz="0" w:space="0" w:color="auto"/>
          </w:divBdr>
        </w:div>
        <w:div w:id="1065570759">
          <w:marLeft w:val="0"/>
          <w:marRight w:val="0"/>
          <w:marTop w:val="0"/>
          <w:marBottom w:val="0"/>
          <w:divBdr>
            <w:top w:val="none" w:sz="0" w:space="0" w:color="auto"/>
            <w:left w:val="none" w:sz="0" w:space="0" w:color="auto"/>
            <w:bottom w:val="none" w:sz="0" w:space="0" w:color="auto"/>
            <w:right w:val="none" w:sz="0" w:space="0" w:color="auto"/>
          </w:divBdr>
        </w:div>
        <w:div w:id="1648125679">
          <w:marLeft w:val="0"/>
          <w:marRight w:val="0"/>
          <w:marTop w:val="0"/>
          <w:marBottom w:val="0"/>
          <w:divBdr>
            <w:top w:val="none" w:sz="0" w:space="0" w:color="auto"/>
            <w:left w:val="none" w:sz="0" w:space="0" w:color="auto"/>
            <w:bottom w:val="none" w:sz="0" w:space="0" w:color="auto"/>
            <w:right w:val="none" w:sz="0" w:space="0" w:color="auto"/>
          </w:divBdr>
        </w:div>
        <w:div w:id="305135766">
          <w:marLeft w:val="0"/>
          <w:marRight w:val="0"/>
          <w:marTop w:val="0"/>
          <w:marBottom w:val="0"/>
          <w:divBdr>
            <w:top w:val="none" w:sz="0" w:space="0" w:color="auto"/>
            <w:left w:val="none" w:sz="0" w:space="0" w:color="auto"/>
            <w:bottom w:val="none" w:sz="0" w:space="0" w:color="auto"/>
            <w:right w:val="none" w:sz="0" w:space="0" w:color="auto"/>
          </w:divBdr>
        </w:div>
        <w:div w:id="199903134">
          <w:marLeft w:val="0"/>
          <w:marRight w:val="0"/>
          <w:marTop w:val="0"/>
          <w:marBottom w:val="0"/>
          <w:divBdr>
            <w:top w:val="none" w:sz="0" w:space="0" w:color="auto"/>
            <w:left w:val="none" w:sz="0" w:space="0" w:color="auto"/>
            <w:bottom w:val="none" w:sz="0" w:space="0" w:color="auto"/>
            <w:right w:val="none" w:sz="0" w:space="0" w:color="auto"/>
          </w:divBdr>
        </w:div>
        <w:div w:id="507408097">
          <w:marLeft w:val="0"/>
          <w:marRight w:val="0"/>
          <w:marTop w:val="0"/>
          <w:marBottom w:val="0"/>
          <w:divBdr>
            <w:top w:val="none" w:sz="0" w:space="0" w:color="auto"/>
            <w:left w:val="none" w:sz="0" w:space="0" w:color="auto"/>
            <w:bottom w:val="none" w:sz="0" w:space="0" w:color="auto"/>
            <w:right w:val="none" w:sz="0" w:space="0" w:color="auto"/>
          </w:divBdr>
        </w:div>
        <w:div w:id="1566600678">
          <w:marLeft w:val="0"/>
          <w:marRight w:val="0"/>
          <w:marTop w:val="0"/>
          <w:marBottom w:val="0"/>
          <w:divBdr>
            <w:top w:val="none" w:sz="0" w:space="0" w:color="auto"/>
            <w:left w:val="none" w:sz="0" w:space="0" w:color="auto"/>
            <w:bottom w:val="none" w:sz="0" w:space="0" w:color="auto"/>
            <w:right w:val="none" w:sz="0" w:space="0" w:color="auto"/>
          </w:divBdr>
        </w:div>
        <w:div w:id="644285016">
          <w:marLeft w:val="0"/>
          <w:marRight w:val="0"/>
          <w:marTop w:val="0"/>
          <w:marBottom w:val="0"/>
          <w:divBdr>
            <w:top w:val="none" w:sz="0" w:space="0" w:color="auto"/>
            <w:left w:val="none" w:sz="0" w:space="0" w:color="auto"/>
            <w:bottom w:val="none" w:sz="0" w:space="0" w:color="auto"/>
            <w:right w:val="none" w:sz="0" w:space="0" w:color="auto"/>
          </w:divBdr>
        </w:div>
        <w:div w:id="7173732">
          <w:marLeft w:val="0"/>
          <w:marRight w:val="0"/>
          <w:marTop w:val="0"/>
          <w:marBottom w:val="0"/>
          <w:divBdr>
            <w:top w:val="none" w:sz="0" w:space="0" w:color="auto"/>
            <w:left w:val="none" w:sz="0" w:space="0" w:color="auto"/>
            <w:bottom w:val="none" w:sz="0" w:space="0" w:color="auto"/>
            <w:right w:val="none" w:sz="0" w:space="0" w:color="auto"/>
          </w:divBdr>
        </w:div>
        <w:div w:id="304436417">
          <w:marLeft w:val="0"/>
          <w:marRight w:val="0"/>
          <w:marTop w:val="0"/>
          <w:marBottom w:val="0"/>
          <w:divBdr>
            <w:top w:val="none" w:sz="0" w:space="0" w:color="auto"/>
            <w:left w:val="none" w:sz="0" w:space="0" w:color="auto"/>
            <w:bottom w:val="none" w:sz="0" w:space="0" w:color="auto"/>
            <w:right w:val="none" w:sz="0" w:space="0" w:color="auto"/>
          </w:divBdr>
        </w:div>
        <w:div w:id="526678174">
          <w:marLeft w:val="0"/>
          <w:marRight w:val="0"/>
          <w:marTop w:val="0"/>
          <w:marBottom w:val="0"/>
          <w:divBdr>
            <w:top w:val="none" w:sz="0" w:space="0" w:color="auto"/>
            <w:left w:val="none" w:sz="0" w:space="0" w:color="auto"/>
            <w:bottom w:val="none" w:sz="0" w:space="0" w:color="auto"/>
            <w:right w:val="none" w:sz="0" w:space="0" w:color="auto"/>
          </w:divBdr>
        </w:div>
        <w:div w:id="1729843333">
          <w:marLeft w:val="0"/>
          <w:marRight w:val="0"/>
          <w:marTop w:val="0"/>
          <w:marBottom w:val="0"/>
          <w:divBdr>
            <w:top w:val="none" w:sz="0" w:space="0" w:color="auto"/>
            <w:left w:val="none" w:sz="0" w:space="0" w:color="auto"/>
            <w:bottom w:val="none" w:sz="0" w:space="0" w:color="auto"/>
            <w:right w:val="none" w:sz="0" w:space="0" w:color="auto"/>
          </w:divBdr>
        </w:div>
        <w:div w:id="794103488">
          <w:marLeft w:val="0"/>
          <w:marRight w:val="0"/>
          <w:marTop w:val="0"/>
          <w:marBottom w:val="0"/>
          <w:divBdr>
            <w:top w:val="none" w:sz="0" w:space="0" w:color="auto"/>
            <w:left w:val="none" w:sz="0" w:space="0" w:color="auto"/>
            <w:bottom w:val="none" w:sz="0" w:space="0" w:color="auto"/>
            <w:right w:val="none" w:sz="0" w:space="0" w:color="auto"/>
          </w:divBdr>
        </w:div>
        <w:div w:id="1577783611">
          <w:marLeft w:val="0"/>
          <w:marRight w:val="0"/>
          <w:marTop w:val="0"/>
          <w:marBottom w:val="0"/>
          <w:divBdr>
            <w:top w:val="none" w:sz="0" w:space="0" w:color="auto"/>
            <w:left w:val="none" w:sz="0" w:space="0" w:color="auto"/>
            <w:bottom w:val="none" w:sz="0" w:space="0" w:color="auto"/>
            <w:right w:val="none" w:sz="0" w:space="0" w:color="auto"/>
          </w:divBdr>
        </w:div>
        <w:div w:id="173158092">
          <w:marLeft w:val="0"/>
          <w:marRight w:val="0"/>
          <w:marTop w:val="0"/>
          <w:marBottom w:val="0"/>
          <w:divBdr>
            <w:top w:val="none" w:sz="0" w:space="0" w:color="auto"/>
            <w:left w:val="none" w:sz="0" w:space="0" w:color="auto"/>
            <w:bottom w:val="none" w:sz="0" w:space="0" w:color="auto"/>
            <w:right w:val="none" w:sz="0" w:space="0" w:color="auto"/>
          </w:divBdr>
        </w:div>
        <w:div w:id="1266420427">
          <w:marLeft w:val="0"/>
          <w:marRight w:val="0"/>
          <w:marTop w:val="0"/>
          <w:marBottom w:val="0"/>
          <w:divBdr>
            <w:top w:val="none" w:sz="0" w:space="0" w:color="auto"/>
            <w:left w:val="none" w:sz="0" w:space="0" w:color="auto"/>
            <w:bottom w:val="none" w:sz="0" w:space="0" w:color="auto"/>
            <w:right w:val="none" w:sz="0" w:space="0" w:color="auto"/>
          </w:divBdr>
        </w:div>
        <w:div w:id="362360870">
          <w:marLeft w:val="0"/>
          <w:marRight w:val="0"/>
          <w:marTop w:val="0"/>
          <w:marBottom w:val="0"/>
          <w:divBdr>
            <w:top w:val="none" w:sz="0" w:space="0" w:color="auto"/>
            <w:left w:val="none" w:sz="0" w:space="0" w:color="auto"/>
            <w:bottom w:val="none" w:sz="0" w:space="0" w:color="auto"/>
            <w:right w:val="none" w:sz="0" w:space="0" w:color="auto"/>
          </w:divBdr>
        </w:div>
        <w:div w:id="1157187406">
          <w:marLeft w:val="0"/>
          <w:marRight w:val="0"/>
          <w:marTop w:val="0"/>
          <w:marBottom w:val="0"/>
          <w:divBdr>
            <w:top w:val="none" w:sz="0" w:space="0" w:color="auto"/>
            <w:left w:val="none" w:sz="0" w:space="0" w:color="auto"/>
            <w:bottom w:val="none" w:sz="0" w:space="0" w:color="auto"/>
            <w:right w:val="none" w:sz="0" w:space="0" w:color="auto"/>
          </w:divBdr>
        </w:div>
        <w:div w:id="104735457">
          <w:marLeft w:val="0"/>
          <w:marRight w:val="0"/>
          <w:marTop w:val="0"/>
          <w:marBottom w:val="0"/>
          <w:divBdr>
            <w:top w:val="none" w:sz="0" w:space="0" w:color="auto"/>
            <w:left w:val="none" w:sz="0" w:space="0" w:color="auto"/>
            <w:bottom w:val="none" w:sz="0" w:space="0" w:color="auto"/>
            <w:right w:val="none" w:sz="0" w:space="0" w:color="auto"/>
          </w:divBdr>
        </w:div>
        <w:div w:id="486215518">
          <w:marLeft w:val="0"/>
          <w:marRight w:val="0"/>
          <w:marTop w:val="0"/>
          <w:marBottom w:val="0"/>
          <w:divBdr>
            <w:top w:val="none" w:sz="0" w:space="0" w:color="auto"/>
            <w:left w:val="none" w:sz="0" w:space="0" w:color="auto"/>
            <w:bottom w:val="none" w:sz="0" w:space="0" w:color="auto"/>
            <w:right w:val="none" w:sz="0" w:space="0" w:color="auto"/>
          </w:divBdr>
        </w:div>
        <w:div w:id="382293463">
          <w:marLeft w:val="0"/>
          <w:marRight w:val="0"/>
          <w:marTop w:val="0"/>
          <w:marBottom w:val="0"/>
          <w:divBdr>
            <w:top w:val="none" w:sz="0" w:space="0" w:color="auto"/>
            <w:left w:val="none" w:sz="0" w:space="0" w:color="auto"/>
            <w:bottom w:val="none" w:sz="0" w:space="0" w:color="auto"/>
            <w:right w:val="none" w:sz="0" w:space="0" w:color="auto"/>
          </w:divBdr>
        </w:div>
        <w:div w:id="853418271">
          <w:marLeft w:val="0"/>
          <w:marRight w:val="0"/>
          <w:marTop w:val="0"/>
          <w:marBottom w:val="0"/>
          <w:divBdr>
            <w:top w:val="none" w:sz="0" w:space="0" w:color="auto"/>
            <w:left w:val="none" w:sz="0" w:space="0" w:color="auto"/>
            <w:bottom w:val="none" w:sz="0" w:space="0" w:color="auto"/>
            <w:right w:val="none" w:sz="0" w:space="0" w:color="auto"/>
          </w:divBdr>
        </w:div>
        <w:div w:id="714933781">
          <w:marLeft w:val="0"/>
          <w:marRight w:val="0"/>
          <w:marTop w:val="0"/>
          <w:marBottom w:val="0"/>
          <w:divBdr>
            <w:top w:val="none" w:sz="0" w:space="0" w:color="auto"/>
            <w:left w:val="none" w:sz="0" w:space="0" w:color="auto"/>
            <w:bottom w:val="none" w:sz="0" w:space="0" w:color="auto"/>
            <w:right w:val="none" w:sz="0" w:space="0" w:color="auto"/>
          </w:divBdr>
        </w:div>
        <w:div w:id="1565948258">
          <w:marLeft w:val="0"/>
          <w:marRight w:val="0"/>
          <w:marTop w:val="0"/>
          <w:marBottom w:val="0"/>
          <w:divBdr>
            <w:top w:val="none" w:sz="0" w:space="0" w:color="auto"/>
            <w:left w:val="none" w:sz="0" w:space="0" w:color="auto"/>
            <w:bottom w:val="none" w:sz="0" w:space="0" w:color="auto"/>
            <w:right w:val="none" w:sz="0" w:space="0" w:color="auto"/>
          </w:divBdr>
        </w:div>
        <w:div w:id="1488398261">
          <w:marLeft w:val="0"/>
          <w:marRight w:val="0"/>
          <w:marTop w:val="0"/>
          <w:marBottom w:val="0"/>
          <w:divBdr>
            <w:top w:val="none" w:sz="0" w:space="0" w:color="auto"/>
            <w:left w:val="none" w:sz="0" w:space="0" w:color="auto"/>
            <w:bottom w:val="none" w:sz="0" w:space="0" w:color="auto"/>
            <w:right w:val="none" w:sz="0" w:space="0" w:color="auto"/>
          </w:divBdr>
        </w:div>
        <w:div w:id="1350793988">
          <w:marLeft w:val="0"/>
          <w:marRight w:val="0"/>
          <w:marTop w:val="0"/>
          <w:marBottom w:val="0"/>
          <w:divBdr>
            <w:top w:val="none" w:sz="0" w:space="0" w:color="auto"/>
            <w:left w:val="none" w:sz="0" w:space="0" w:color="auto"/>
            <w:bottom w:val="none" w:sz="0" w:space="0" w:color="auto"/>
            <w:right w:val="none" w:sz="0" w:space="0" w:color="auto"/>
          </w:divBdr>
        </w:div>
        <w:div w:id="1702709981">
          <w:marLeft w:val="0"/>
          <w:marRight w:val="0"/>
          <w:marTop w:val="0"/>
          <w:marBottom w:val="0"/>
          <w:divBdr>
            <w:top w:val="none" w:sz="0" w:space="0" w:color="auto"/>
            <w:left w:val="none" w:sz="0" w:space="0" w:color="auto"/>
            <w:bottom w:val="none" w:sz="0" w:space="0" w:color="auto"/>
            <w:right w:val="none" w:sz="0" w:space="0" w:color="auto"/>
          </w:divBdr>
        </w:div>
        <w:div w:id="233273450">
          <w:marLeft w:val="0"/>
          <w:marRight w:val="0"/>
          <w:marTop w:val="0"/>
          <w:marBottom w:val="0"/>
          <w:divBdr>
            <w:top w:val="none" w:sz="0" w:space="0" w:color="auto"/>
            <w:left w:val="none" w:sz="0" w:space="0" w:color="auto"/>
            <w:bottom w:val="none" w:sz="0" w:space="0" w:color="auto"/>
            <w:right w:val="none" w:sz="0" w:space="0" w:color="auto"/>
          </w:divBdr>
        </w:div>
        <w:div w:id="777221434">
          <w:marLeft w:val="0"/>
          <w:marRight w:val="0"/>
          <w:marTop w:val="0"/>
          <w:marBottom w:val="0"/>
          <w:divBdr>
            <w:top w:val="none" w:sz="0" w:space="0" w:color="auto"/>
            <w:left w:val="none" w:sz="0" w:space="0" w:color="auto"/>
            <w:bottom w:val="none" w:sz="0" w:space="0" w:color="auto"/>
            <w:right w:val="none" w:sz="0" w:space="0" w:color="auto"/>
          </w:divBdr>
        </w:div>
        <w:div w:id="1832476636">
          <w:marLeft w:val="0"/>
          <w:marRight w:val="0"/>
          <w:marTop w:val="0"/>
          <w:marBottom w:val="0"/>
          <w:divBdr>
            <w:top w:val="none" w:sz="0" w:space="0" w:color="auto"/>
            <w:left w:val="none" w:sz="0" w:space="0" w:color="auto"/>
            <w:bottom w:val="none" w:sz="0" w:space="0" w:color="auto"/>
            <w:right w:val="none" w:sz="0" w:space="0" w:color="auto"/>
          </w:divBdr>
        </w:div>
        <w:div w:id="381291420">
          <w:marLeft w:val="0"/>
          <w:marRight w:val="0"/>
          <w:marTop w:val="0"/>
          <w:marBottom w:val="0"/>
          <w:divBdr>
            <w:top w:val="none" w:sz="0" w:space="0" w:color="auto"/>
            <w:left w:val="none" w:sz="0" w:space="0" w:color="auto"/>
            <w:bottom w:val="none" w:sz="0" w:space="0" w:color="auto"/>
            <w:right w:val="none" w:sz="0" w:space="0" w:color="auto"/>
          </w:divBdr>
        </w:div>
        <w:div w:id="1506435529">
          <w:marLeft w:val="0"/>
          <w:marRight w:val="0"/>
          <w:marTop w:val="0"/>
          <w:marBottom w:val="0"/>
          <w:divBdr>
            <w:top w:val="none" w:sz="0" w:space="0" w:color="auto"/>
            <w:left w:val="none" w:sz="0" w:space="0" w:color="auto"/>
            <w:bottom w:val="none" w:sz="0" w:space="0" w:color="auto"/>
            <w:right w:val="none" w:sz="0" w:space="0" w:color="auto"/>
          </w:divBdr>
        </w:div>
        <w:div w:id="322508578">
          <w:marLeft w:val="0"/>
          <w:marRight w:val="0"/>
          <w:marTop w:val="0"/>
          <w:marBottom w:val="0"/>
          <w:divBdr>
            <w:top w:val="none" w:sz="0" w:space="0" w:color="auto"/>
            <w:left w:val="none" w:sz="0" w:space="0" w:color="auto"/>
            <w:bottom w:val="none" w:sz="0" w:space="0" w:color="auto"/>
            <w:right w:val="none" w:sz="0" w:space="0" w:color="auto"/>
          </w:divBdr>
        </w:div>
        <w:div w:id="175921316">
          <w:marLeft w:val="0"/>
          <w:marRight w:val="0"/>
          <w:marTop w:val="0"/>
          <w:marBottom w:val="0"/>
          <w:divBdr>
            <w:top w:val="none" w:sz="0" w:space="0" w:color="auto"/>
            <w:left w:val="none" w:sz="0" w:space="0" w:color="auto"/>
            <w:bottom w:val="none" w:sz="0" w:space="0" w:color="auto"/>
            <w:right w:val="none" w:sz="0" w:space="0" w:color="auto"/>
          </w:divBdr>
        </w:div>
        <w:div w:id="803692605">
          <w:marLeft w:val="0"/>
          <w:marRight w:val="0"/>
          <w:marTop w:val="0"/>
          <w:marBottom w:val="0"/>
          <w:divBdr>
            <w:top w:val="none" w:sz="0" w:space="0" w:color="auto"/>
            <w:left w:val="none" w:sz="0" w:space="0" w:color="auto"/>
            <w:bottom w:val="none" w:sz="0" w:space="0" w:color="auto"/>
            <w:right w:val="none" w:sz="0" w:space="0" w:color="auto"/>
          </w:divBdr>
        </w:div>
        <w:div w:id="966357462">
          <w:marLeft w:val="0"/>
          <w:marRight w:val="0"/>
          <w:marTop w:val="0"/>
          <w:marBottom w:val="0"/>
          <w:divBdr>
            <w:top w:val="none" w:sz="0" w:space="0" w:color="auto"/>
            <w:left w:val="none" w:sz="0" w:space="0" w:color="auto"/>
            <w:bottom w:val="none" w:sz="0" w:space="0" w:color="auto"/>
            <w:right w:val="none" w:sz="0" w:space="0" w:color="auto"/>
          </w:divBdr>
        </w:div>
        <w:div w:id="1237135078">
          <w:marLeft w:val="0"/>
          <w:marRight w:val="0"/>
          <w:marTop w:val="0"/>
          <w:marBottom w:val="0"/>
          <w:divBdr>
            <w:top w:val="none" w:sz="0" w:space="0" w:color="auto"/>
            <w:left w:val="none" w:sz="0" w:space="0" w:color="auto"/>
            <w:bottom w:val="none" w:sz="0" w:space="0" w:color="auto"/>
            <w:right w:val="none" w:sz="0" w:space="0" w:color="auto"/>
          </w:divBdr>
        </w:div>
        <w:div w:id="827093761">
          <w:marLeft w:val="0"/>
          <w:marRight w:val="0"/>
          <w:marTop w:val="0"/>
          <w:marBottom w:val="0"/>
          <w:divBdr>
            <w:top w:val="none" w:sz="0" w:space="0" w:color="auto"/>
            <w:left w:val="none" w:sz="0" w:space="0" w:color="auto"/>
            <w:bottom w:val="none" w:sz="0" w:space="0" w:color="auto"/>
            <w:right w:val="none" w:sz="0" w:space="0" w:color="auto"/>
          </w:divBdr>
        </w:div>
        <w:div w:id="129444918">
          <w:marLeft w:val="0"/>
          <w:marRight w:val="0"/>
          <w:marTop w:val="0"/>
          <w:marBottom w:val="0"/>
          <w:divBdr>
            <w:top w:val="none" w:sz="0" w:space="0" w:color="auto"/>
            <w:left w:val="none" w:sz="0" w:space="0" w:color="auto"/>
            <w:bottom w:val="none" w:sz="0" w:space="0" w:color="auto"/>
            <w:right w:val="none" w:sz="0" w:space="0" w:color="auto"/>
          </w:divBdr>
        </w:div>
        <w:div w:id="966744715">
          <w:marLeft w:val="0"/>
          <w:marRight w:val="0"/>
          <w:marTop w:val="0"/>
          <w:marBottom w:val="0"/>
          <w:divBdr>
            <w:top w:val="none" w:sz="0" w:space="0" w:color="auto"/>
            <w:left w:val="none" w:sz="0" w:space="0" w:color="auto"/>
            <w:bottom w:val="none" w:sz="0" w:space="0" w:color="auto"/>
            <w:right w:val="none" w:sz="0" w:space="0" w:color="auto"/>
          </w:divBdr>
        </w:div>
        <w:div w:id="617293355">
          <w:marLeft w:val="0"/>
          <w:marRight w:val="0"/>
          <w:marTop w:val="0"/>
          <w:marBottom w:val="0"/>
          <w:divBdr>
            <w:top w:val="none" w:sz="0" w:space="0" w:color="auto"/>
            <w:left w:val="none" w:sz="0" w:space="0" w:color="auto"/>
            <w:bottom w:val="none" w:sz="0" w:space="0" w:color="auto"/>
            <w:right w:val="none" w:sz="0" w:space="0" w:color="auto"/>
          </w:divBdr>
        </w:div>
        <w:div w:id="1633248671">
          <w:marLeft w:val="0"/>
          <w:marRight w:val="0"/>
          <w:marTop w:val="0"/>
          <w:marBottom w:val="0"/>
          <w:divBdr>
            <w:top w:val="none" w:sz="0" w:space="0" w:color="auto"/>
            <w:left w:val="none" w:sz="0" w:space="0" w:color="auto"/>
            <w:bottom w:val="none" w:sz="0" w:space="0" w:color="auto"/>
            <w:right w:val="none" w:sz="0" w:space="0" w:color="auto"/>
          </w:divBdr>
        </w:div>
        <w:div w:id="872614718">
          <w:marLeft w:val="0"/>
          <w:marRight w:val="0"/>
          <w:marTop w:val="0"/>
          <w:marBottom w:val="0"/>
          <w:divBdr>
            <w:top w:val="none" w:sz="0" w:space="0" w:color="auto"/>
            <w:left w:val="none" w:sz="0" w:space="0" w:color="auto"/>
            <w:bottom w:val="none" w:sz="0" w:space="0" w:color="auto"/>
            <w:right w:val="none" w:sz="0" w:space="0" w:color="auto"/>
          </w:divBdr>
        </w:div>
        <w:div w:id="1196188647">
          <w:marLeft w:val="0"/>
          <w:marRight w:val="0"/>
          <w:marTop w:val="0"/>
          <w:marBottom w:val="0"/>
          <w:divBdr>
            <w:top w:val="none" w:sz="0" w:space="0" w:color="auto"/>
            <w:left w:val="none" w:sz="0" w:space="0" w:color="auto"/>
            <w:bottom w:val="none" w:sz="0" w:space="0" w:color="auto"/>
            <w:right w:val="none" w:sz="0" w:space="0" w:color="auto"/>
          </w:divBdr>
        </w:div>
        <w:div w:id="1057053703">
          <w:marLeft w:val="0"/>
          <w:marRight w:val="0"/>
          <w:marTop w:val="0"/>
          <w:marBottom w:val="0"/>
          <w:divBdr>
            <w:top w:val="none" w:sz="0" w:space="0" w:color="auto"/>
            <w:left w:val="none" w:sz="0" w:space="0" w:color="auto"/>
            <w:bottom w:val="none" w:sz="0" w:space="0" w:color="auto"/>
            <w:right w:val="none" w:sz="0" w:space="0" w:color="auto"/>
          </w:divBdr>
        </w:div>
        <w:div w:id="412243550">
          <w:marLeft w:val="0"/>
          <w:marRight w:val="0"/>
          <w:marTop w:val="0"/>
          <w:marBottom w:val="0"/>
          <w:divBdr>
            <w:top w:val="none" w:sz="0" w:space="0" w:color="auto"/>
            <w:left w:val="none" w:sz="0" w:space="0" w:color="auto"/>
            <w:bottom w:val="none" w:sz="0" w:space="0" w:color="auto"/>
            <w:right w:val="none" w:sz="0" w:space="0" w:color="auto"/>
          </w:divBdr>
        </w:div>
        <w:div w:id="2044211867">
          <w:marLeft w:val="0"/>
          <w:marRight w:val="0"/>
          <w:marTop w:val="0"/>
          <w:marBottom w:val="0"/>
          <w:divBdr>
            <w:top w:val="none" w:sz="0" w:space="0" w:color="auto"/>
            <w:left w:val="none" w:sz="0" w:space="0" w:color="auto"/>
            <w:bottom w:val="none" w:sz="0" w:space="0" w:color="auto"/>
            <w:right w:val="none" w:sz="0" w:space="0" w:color="auto"/>
          </w:divBdr>
        </w:div>
        <w:div w:id="45492514">
          <w:marLeft w:val="0"/>
          <w:marRight w:val="0"/>
          <w:marTop w:val="0"/>
          <w:marBottom w:val="0"/>
          <w:divBdr>
            <w:top w:val="none" w:sz="0" w:space="0" w:color="auto"/>
            <w:left w:val="none" w:sz="0" w:space="0" w:color="auto"/>
            <w:bottom w:val="none" w:sz="0" w:space="0" w:color="auto"/>
            <w:right w:val="none" w:sz="0" w:space="0" w:color="auto"/>
          </w:divBdr>
        </w:div>
        <w:div w:id="139470737">
          <w:marLeft w:val="0"/>
          <w:marRight w:val="0"/>
          <w:marTop w:val="0"/>
          <w:marBottom w:val="0"/>
          <w:divBdr>
            <w:top w:val="none" w:sz="0" w:space="0" w:color="auto"/>
            <w:left w:val="none" w:sz="0" w:space="0" w:color="auto"/>
            <w:bottom w:val="none" w:sz="0" w:space="0" w:color="auto"/>
            <w:right w:val="none" w:sz="0" w:space="0" w:color="auto"/>
          </w:divBdr>
        </w:div>
        <w:div w:id="1871603906">
          <w:marLeft w:val="0"/>
          <w:marRight w:val="0"/>
          <w:marTop w:val="0"/>
          <w:marBottom w:val="0"/>
          <w:divBdr>
            <w:top w:val="none" w:sz="0" w:space="0" w:color="auto"/>
            <w:left w:val="none" w:sz="0" w:space="0" w:color="auto"/>
            <w:bottom w:val="none" w:sz="0" w:space="0" w:color="auto"/>
            <w:right w:val="none" w:sz="0" w:space="0" w:color="auto"/>
          </w:divBdr>
        </w:div>
        <w:div w:id="1915964561">
          <w:marLeft w:val="0"/>
          <w:marRight w:val="0"/>
          <w:marTop w:val="0"/>
          <w:marBottom w:val="0"/>
          <w:divBdr>
            <w:top w:val="none" w:sz="0" w:space="0" w:color="auto"/>
            <w:left w:val="none" w:sz="0" w:space="0" w:color="auto"/>
            <w:bottom w:val="none" w:sz="0" w:space="0" w:color="auto"/>
            <w:right w:val="none" w:sz="0" w:space="0" w:color="auto"/>
          </w:divBdr>
        </w:div>
        <w:div w:id="2124615221">
          <w:marLeft w:val="0"/>
          <w:marRight w:val="0"/>
          <w:marTop w:val="0"/>
          <w:marBottom w:val="0"/>
          <w:divBdr>
            <w:top w:val="none" w:sz="0" w:space="0" w:color="auto"/>
            <w:left w:val="none" w:sz="0" w:space="0" w:color="auto"/>
            <w:bottom w:val="none" w:sz="0" w:space="0" w:color="auto"/>
            <w:right w:val="none" w:sz="0" w:space="0" w:color="auto"/>
          </w:divBdr>
        </w:div>
        <w:div w:id="460726708">
          <w:marLeft w:val="0"/>
          <w:marRight w:val="0"/>
          <w:marTop w:val="0"/>
          <w:marBottom w:val="0"/>
          <w:divBdr>
            <w:top w:val="none" w:sz="0" w:space="0" w:color="auto"/>
            <w:left w:val="none" w:sz="0" w:space="0" w:color="auto"/>
            <w:bottom w:val="none" w:sz="0" w:space="0" w:color="auto"/>
            <w:right w:val="none" w:sz="0" w:space="0" w:color="auto"/>
          </w:divBdr>
        </w:div>
        <w:div w:id="396510314">
          <w:marLeft w:val="0"/>
          <w:marRight w:val="0"/>
          <w:marTop w:val="0"/>
          <w:marBottom w:val="0"/>
          <w:divBdr>
            <w:top w:val="none" w:sz="0" w:space="0" w:color="auto"/>
            <w:left w:val="none" w:sz="0" w:space="0" w:color="auto"/>
            <w:bottom w:val="none" w:sz="0" w:space="0" w:color="auto"/>
            <w:right w:val="none" w:sz="0" w:space="0" w:color="auto"/>
          </w:divBdr>
        </w:div>
        <w:div w:id="1038823150">
          <w:marLeft w:val="0"/>
          <w:marRight w:val="0"/>
          <w:marTop w:val="0"/>
          <w:marBottom w:val="0"/>
          <w:divBdr>
            <w:top w:val="none" w:sz="0" w:space="0" w:color="auto"/>
            <w:left w:val="none" w:sz="0" w:space="0" w:color="auto"/>
            <w:bottom w:val="none" w:sz="0" w:space="0" w:color="auto"/>
            <w:right w:val="none" w:sz="0" w:space="0" w:color="auto"/>
          </w:divBdr>
        </w:div>
        <w:div w:id="1908877423">
          <w:marLeft w:val="0"/>
          <w:marRight w:val="0"/>
          <w:marTop w:val="0"/>
          <w:marBottom w:val="0"/>
          <w:divBdr>
            <w:top w:val="none" w:sz="0" w:space="0" w:color="auto"/>
            <w:left w:val="none" w:sz="0" w:space="0" w:color="auto"/>
            <w:bottom w:val="none" w:sz="0" w:space="0" w:color="auto"/>
            <w:right w:val="none" w:sz="0" w:space="0" w:color="auto"/>
          </w:divBdr>
        </w:div>
      </w:divsChild>
    </w:div>
    <w:div w:id="1126703815">
      <w:bodyDiv w:val="1"/>
      <w:marLeft w:val="0"/>
      <w:marRight w:val="0"/>
      <w:marTop w:val="0"/>
      <w:marBottom w:val="0"/>
      <w:divBdr>
        <w:top w:val="none" w:sz="0" w:space="0" w:color="auto"/>
        <w:left w:val="none" w:sz="0" w:space="0" w:color="auto"/>
        <w:bottom w:val="none" w:sz="0" w:space="0" w:color="auto"/>
        <w:right w:val="none" w:sz="0" w:space="0" w:color="auto"/>
      </w:divBdr>
      <w:divsChild>
        <w:div w:id="613176764">
          <w:marLeft w:val="0"/>
          <w:marRight w:val="0"/>
          <w:marTop w:val="0"/>
          <w:marBottom w:val="0"/>
          <w:divBdr>
            <w:top w:val="none" w:sz="0" w:space="0" w:color="auto"/>
            <w:left w:val="none" w:sz="0" w:space="0" w:color="auto"/>
            <w:bottom w:val="none" w:sz="0" w:space="0" w:color="auto"/>
            <w:right w:val="none" w:sz="0" w:space="0" w:color="auto"/>
          </w:divBdr>
        </w:div>
      </w:divsChild>
    </w:div>
    <w:div w:id="1207258326">
      <w:bodyDiv w:val="1"/>
      <w:marLeft w:val="0"/>
      <w:marRight w:val="0"/>
      <w:marTop w:val="0"/>
      <w:marBottom w:val="0"/>
      <w:divBdr>
        <w:top w:val="none" w:sz="0" w:space="0" w:color="auto"/>
        <w:left w:val="none" w:sz="0" w:space="0" w:color="auto"/>
        <w:bottom w:val="none" w:sz="0" w:space="0" w:color="auto"/>
        <w:right w:val="none" w:sz="0" w:space="0" w:color="auto"/>
      </w:divBdr>
      <w:divsChild>
        <w:div w:id="1833328717">
          <w:marLeft w:val="0"/>
          <w:marRight w:val="0"/>
          <w:marTop w:val="0"/>
          <w:marBottom w:val="0"/>
          <w:divBdr>
            <w:top w:val="none" w:sz="0" w:space="0" w:color="auto"/>
            <w:left w:val="none" w:sz="0" w:space="0" w:color="auto"/>
            <w:bottom w:val="none" w:sz="0" w:space="0" w:color="auto"/>
            <w:right w:val="none" w:sz="0" w:space="0" w:color="auto"/>
          </w:divBdr>
        </w:div>
        <w:div w:id="184095957">
          <w:marLeft w:val="0"/>
          <w:marRight w:val="0"/>
          <w:marTop w:val="0"/>
          <w:marBottom w:val="0"/>
          <w:divBdr>
            <w:top w:val="none" w:sz="0" w:space="0" w:color="auto"/>
            <w:left w:val="none" w:sz="0" w:space="0" w:color="auto"/>
            <w:bottom w:val="none" w:sz="0" w:space="0" w:color="auto"/>
            <w:right w:val="none" w:sz="0" w:space="0" w:color="auto"/>
          </w:divBdr>
        </w:div>
        <w:div w:id="1308170189">
          <w:marLeft w:val="0"/>
          <w:marRight w:val="0"/>
          <w:marTop w:val="0"/>
          <w:marBottom w:val="0"/>
          <w:divBdr>
            <w:top w:val="none" w:sz="0" w:space="0" w:color="auto"/>
            <w:left w:val="none" w:sz="0" w:space="0" w:color="auto"/>
            <w:bottom w:val="none" w:sz="0" w:space="0" w:color="auto"/>
            <w:right w:val="none" w:sz="0" w:space="0" w:color="auto"/>
          </w:divBdr>
        </w:div>
        <w:div w:id="830297525">
          <w:marLeft w:val="0"/>
          <w:marRight w:val="0"/>
          <w:marTop w:val="0"/>
          <w:marBottom w:val="0"/>
          <w:divBdr>
            <w:top w:val="none" w:sz="0" w:space="0" w:color="auto"/>
            <w:left w:val="none" w:sz="0" w:space="0" w:color="auto"/>
            <w:bottom w:val="none" w:sz="0" w:space="0" w:color="auto"/>
            <w:right w:val="none" w:sz="0" w:space="0" w:color="auto"/>
          </w:divBdr>
        </w:div>
      </w:divsChild>
    </w:div>
    <w:div w:id="1216431677">
      <w:bodyDiv w:val="1"/>
      <w:marLeft w:val="0"/>
      <w:marRight w:val="0"/>
      <w:marTop w:val="0"/>
      <w:marBottom w:val="0"/>
      <w:divBdr>
        <w:top w:val="none" w:sz="0" w:space="0" w:color="auto"/>
        <w:left w:val="none" w:sz="0" w:space="0" w:color="auto"/>
        <w:bottom w:val="none" w:sz="0" w:space="0" w:color="auto"/>
        <w:right w:val="none" w:sz="0" w:space="0" w:color="auto"/>
      </w:divBdr>
      <w:divsChild>
        <w:div w:id="970981525">
          <w:marLeft w:val="0"/>
          <w:marRight w:val="0"/>
          <w:marTop w:val="0"/>
          <w:marBottom w:val="0"/>
          <w:divBdr>
            <w:top w:val="none" w:sz="0" w:space="0" w:color="auto"/>
            <w:left w:val="none" w:sz="0" w:space="0" w:color="auto"/>
            <w:bottom w:val="none" w:sz="0" w:space="0" w:color="auto"/>
            <w:right w:val="none" w:sz="0" w:space="0" w:color="auto"/>
          </w:divBdr>
        </w:div>
        <w:div w:id="1637174090">
          <w:marLeft w:val="0"/>
          <w:marRight w:val="0"/>
          <w:marTop w:val="0"/>
          <w:marBottom w:val="0"/>
          <w:divBdr>
            <w:top w:val="none" w:sz="0" w:space="0" w:color="auto"/>
            <w:left w:val="none" w:sz="0" w:space="0" w:color="auto"/>
            <w:bottom w:val="none" w:sz="0" w:space="0" w:color="auto"/>
            <w:right w:val="none" w:sz="0" w:space="0" w:color="auto"/>
          </w:divBdr>
        </w:div>
        <w:div w:id="1671328130">
          <w:marLeft w:val="0"/>
          <w:marRight w:val="0"/>
          <w:marTop w:val="0"/>
          <w:marBottom w:val="0"/>
          <w:divBdr>
            <w:top w:val="none" w:sz="0" w:space="0" w:color="auto"/>
            <w:left w:val="none" w:sz="0" w:space="0" w:color="auto"/>
            <w:bottom w:val="none" w:sz="0" w:space="0" w:color="auto"/>
            <w:right w:val="none" w:sz="0" w:space="0" w:color="auto"/>
          </w:divBdr>
        </w:div>
      </w:divsChild>
    </w:div>
    <w:div w:id="1301955847">
      <w:bodyDiv w:val="1"/>
      <w:marLeft w:val="0"/>
      <w:marRight w:val="0"/>
      <w:marTop w:val="0"/>
      <w:marBottom w:val="0"/>
      <w:divBdr>
        <w:top w:val="none" w:sz="0" w:space="0" w:color="auto"/>
        <w:left w:val="none" w:sz="0" w:space="0" w:color="auto"/>
        <w:bottom w:val="none" w:sz="0" w:space="0" w:color="auto"/>
        <w:right w:val="none" w:sz="0" w:space="0" w:color="auto"/>
      </w:divBdr>
      <w:divsChild>
        <w:div w:id="923993348">
          <w:marLeft w:val="0"/>
          <w:marRight w:val="0"/>
          <w:marTop w:val="0"/>
          <w:marBottom w:val="0"/>
          <w:divBdr>
            <w:top w:val="none" w:sz="0" w:space="0" w:color="auto"/>
            <w:left w:val="none" w:sz="0" w:space="0" w:color="auto"/>
            <w:bottom w:val="none" w:sz="0" w:space="0" w:color="auto"/>
            <w:right w:val="none" w:sz="0" w:space="0" w:color="auto"/>
          </w:divBdr>
        </w:div>
        <w:div w:id="1872762182">
          <w:marLeft w:val="0"/>
          <w:marRight w:val="0"/>
          <w:marTop w:val="0"/>
          <w:marBottom w:val="0"/>
          <w:divBdr>
            <w:top w:val="none" w:sz="0" w:space="0" w:color="auto"/>
            <w:left w:val="none" w:sz="0" w:space="0" w:color="auto"/>
            <w:bottom w:val="none" w:sz="0" w:space="0" w:color="auto"/>
            <w:right w:val="none" w:sz="0" w:space="0" w:color="auto"/>
          </w:divBdr>
        </w:div>
        <w:div w:id="648169148">
          <w:marLeft w:val="0"/>
          <w:marRight w:val="0"/>
          <w:marTop w:val="0"/>
          <w:marBottom w:val="0"/>
          <w:divBdr>
            <w:top w:val="none" w:sz="0" w:space="0" w:color="auto"/>
            <w:left w:val="none" w:sz="0" w:space="0" w:color="auto"/>
            <w:bottom w:val="none" w:sz="0" w:space="0" w:color="auto"/>
            <w:right w:val="none" w:sz="0" w:space="0" w:color="auto"/>
          </w:divBdr>
        </w:div>
        <w:div w:id="742526068">
          <w:marLeft w:val="0"/>
          <w:marRight w:val="0"/>
          <w:marTop w:val="0"/>
          <w:marBottom w:val="0"/>
          <w:divBdr>
            <w:top w:val="none" w:sz="0" w:space="0" w:color="auto"/>
            <w:left w:val="none" w:sz="0" w:space="0" w:color="auto"/>
            <w:bottom w:val="none" w:sz="0" w:space="0" w:color="auto"/>
            <w:right w:val="none" w:sz="0" w:space="0" w:color="auto"/>
          </w:divBdr>
        </w:div>
        <w:div w:id="994378846">
          <w:marLeft w:val="0"/>
          <w:marRight w:val="0"/>
          <w:marTop w:val="0"/>
          <w:marBottom w:val="0"/>
          <w:divBdr>
            <w:top w:val="none" w:sz="0" w:space="0" w:color="auto"/>
            <w:left w:val="none" w:sz="0" w:space="0" w:color="auto"/>
            <w:bottom w:val="none" w:sz="0" w:space="0" w:color="auto"/>
            <w:right w:val="none" w:sz="0" w:space="0" w:color="auto"/>
          </w:divBdr>
        </w:div>
        <w:div w:id="560407878">
          <w:marLeft w:val="0"/>
          <w:marRight w:val="0"/>
          <w:marTop w:val="0"/>
          <w:marBottom w:val="0"/>
          <w:divBdr>
            <w:top w:val="none" w:sz="0" w:space="0" w:color="auto"/>
            <w:left w:val="none" w:sz="0" w:space="0" w:color="auto"/>
            <w:bottom w:val="none" w:sz="0" w:space="0" w:color="auto"/>
            <w:right w:val="none" w:sz="0" w:space="0" w:color="auto"/>
          </w:divBdr>
        </w:div>
        <w:div w:id="1945724601">
          <w:marLeft w:val="0"/>
          <w:marRight w:val="0"/>
          <w:marTop w:val="0"/>
          <w:marBottom w:val="0"/>
          <w:divBdr>
            <w:top w:val="none" w:sz="0" w:space="0" w:color="auto"/>
            <w:left w:val="none" w:sz="0" w:space="0" w:color="auto"/>
            <w:bottom w:val="none" w:sz="0" w:space="0" w:color="auto"/>
            <w:right w:val="none" w:sz="0" w:space="0" w:color="auto"/>
          </w:divBdr>
        </w:div>
        <w:div w:id="1547988125">
          <w:marLeft w:val="0"/>
          <w:marRight w:val="0"/>
          <w:marTop w:val="0"/>
          <w:marBottom w:val="0"/>
          <w:divBdr>
            <w:top w:val="none" w:sz="0" w:space="0" w:color="auto"/>
            <w:left w:val="none" w:sz="0" w:space="0" w:color="auto"/>
            <w:bottom w:val="none" w:sz="0" w:space="0" w:color="auto"/>
            <w:right w:val="none" w:sz="0" w:space="0" w:color="auto"/>
          </w:divBdr>
        </w:div>
        <w:div w:id="1521507294">
          <w:marLeft w:val="0"/>
          <w:marRight w:val="0"/>
          <w:marTop w:val="0"/>
          <w:marBottom w:val="0"/>
          <w:divBdr>
            <w:top w:val="none" w:sz="0" w:space="0" w:color="auto"/>
            <w:left w:val="none" w:sz="0" w:space="0" w:color="auto"/>
            <w:bottom w:val="none" w:sz="0" w:space="0" w:color="auto"/>
            <w:right w:val="none" w:sz="0" w:space="0" w:color="auto"/>
          </w:divBdr>
        </w:div>
        <w:div w:id="1773475375">
          <w:marLeft w:val="0"/>
          <w:marRight w:val="0"/>
          <w:marTop w:val="0"/>
          <w:marBottom w:val="0"/>
          <w:divBdr>
            <w:top w:val="none" w:sz="0" w:space="0" w:color="auto"/>
            <w:left w:val="none" w:sz="0" w:space="0" w:color="auto"/>
            <w:bottom w:val="none" w:sz="0" w:space="0" w:color="auto"/>
            <w:right w:val="none" w:sz="0" w:space="0" w:color="auto"/>
          </w:divBdr>
        </w:div>
        <w:div w:id="518154606">
          <w:marLeft w:val="0"/>
          <w:marRight w:val="0"/>
          <w:marTop w:val="0"/>
          <w:marBottom w:val="0"/>
          <w:divBdr>
            <w:top w:val="none" w:sz="0" w:space="0" w:color="auto"/>
            <w:left w:val="none" w:sz="0" w:space="0" w:color="auto"/>
            <w:bottom w:val="none" w:sz="0" w:space="0" w:color="auto"/>
            <w:right w:val="none" w:sz="0" w:space="0" w:color="auto"/>
          </w:divBdr>
        </w:div>
        <w:div w:id="1046180031">
          <w:marLeft w:val="0"/>
          <w:marRight w:val="0"/>
          <w:marTop w:val="0"/>
          <w:marBottom w:val="0"/>
          <w:divBdr>
            <w:top w:val="none" w:sz="0" w:space="0" w:color="auto"/>
            <w:left w:val="none" w:sz="0" w:space="0" w:color="auto"/>
            <w:bottom w:val="none" w:sz="0" w:space="0" w:color="auto"/>
            <w:right w:val="none" w:sz="0" w:space="0" w:color="auto"/>
          </w:divBdr>
        </w:div>
        <w:div w:id="2031759158">
          <w:marLeft w:val="0"/>
          <w:marRight w:val="0"/>
          <w:marTop w:val="0"/>
          <w:marBottom w:val="0"/>
          <w:divBdr>
            <w:top w:val="none" w:sz="0" w:space="0" w:color="auto"/>
            <w:left w:val="none" w:sz="0" w:space="0" w:color="auto"/>
            <w:bottom w:val="none" w:sz="0" w:space="0" w:color="auto"/>
            <w:right w:val="none" w:sz="0" w:space="0" w:color="auto"/>
          </w:divBdr>
        </w:div>
        <w:div w:id="1011378433">
          <w:marLeft w:val="0"/>
          <w:marRight w:val="0"/>
          <w:marTop w:val="0"/>
          <w:marBottom w:val="0"/>
          <w:divBdr>
            <w:top w:val="none" w:sz="0" w:space="0" w:color="auto"/>
            <w:left w:val="none" w:sz="0" w:space="0" w:color="auto"/>
            <w:bottom w:val="none" w:sz="0" w:space="0" w:color="auto"/>
            <w:right w:val="none" w:sz="0" w:space="0" w:color="auto"/>
          </w:divBdr>
        </w:div>
        <w:div w:id="1827088369">
          <w:marLeft w:val="0"/>
          <w:marRight w:val="0"/>
          <w:marTop w:val="0"/>
          <w:marBottom w:val="0"/>
          <w:divBdr>
            <w:top w:val="none" w:sz="0" w:space="0" w:color="auto"/>
            <w:left w:val="none" w:sz="0" w:space="0" w:color="auto"/>
            <w:bottom w:val="none" w:sz="0" w:space="0" w:color="auto"/>
            <w:right w:val="none" w:sz="0" w:space="0" w:color="auto"/>
          </w:divBdr>
        </w:div>
      </w:divsChild>
    </w:div>
    <w:div w:id="1309551195">
      <w:bodyDiv w:val="1"/>
      <w:marLeft w:val="0"/>
      <w:marRight w:val="0"/>
      <w:marTop w:val="0"/>
      <w:marBottom w:val="0"/>
      <w:divBdr>
        <w:top w:val="none" w:sz="0" w:space="0" w:color="auto"/>
        <w:left w:val="none" w:sz="0" w:space="0" w:color="auto"/>
        <w:bottom w:val="none" w:sz="0" w:space="0" w:color="auto"/>
        <w:right w:val="none" w:sz="0" w:space="0" w:color="auto"/>
      </w:divBdr>
    </w:div>
    <w:div w:id="1413819110">
      <w:bodyDiv w:val="1"/>
      <w:marLeft w:val="0"/>
      <w:marRight w:val="0"/>
      <w:marTop w:val="0"/>
      <w:marBottom w:val="0"/>
      <w:divBdr>
        <w:top w:val="none" w:sz="0" w:space="0" w:color="auto"/>
        <w:left w:val="none" w:sz="0" w:space="0" w:color="auto"/>
        <w:bottom w:val="none" w:sz="0" w:space="0" w:color="auto"/>
        <w:right w:val="none" w:sz="0" w:space="0" w:color="auto"/>
      </w:divBdr>
    </w:div>
    <w:div w:id="1481851843">
      <w:bodyDiv w:val="1"/>
      <w:marLeft w:val="0"/>
      <w:marRight w:val="0"/>
      <w:marTop w:val="0"/>
      <w:marBottom w:val="0"/>
      <w:divBdr>
        <w:top w:val="none" w:sz="0" w:space="0" w:color="auto"/>
        <w:left w:val="none" w:sz="0" w:space="0" w:color="auto"/>
        <w:bottom w:val="none" w:sz="0" w:space="0" w:color="auto"/>
        <w:right w:val="none" w:sz="0" w:space="0" w:color="auto"/>
      </w:divBdr>
      <w:divsChild>
        <w:div w:id="2102481058">
          <w:marLeft w:val="0"/>
          <w:marRight w:val="0"/>
          <w:marTop w:val="0"/>
          <w:marBottom w:val="0"/>
          <w:divBdr>
            <w:top w:val="none" w:sz="0" w:space="0" w:color="auto"/>
            <w:left w:val="none" w:sz="0" w:space="0" w:color="auto"/>
            <w:bottom w:val="none" w:sz="0" w:space="0" w:color="auto"/>
            <w:right w:val="none" w:sz="0" w:space="0" w:color="auto"/>
          </w:divBdr>
        </w:div>
        <w:div w:id="1874996122">
          <w:marLeft w:val="0"/>
          <w:marRight w:val="0"/>
          <w:marTop w:val="0"/>
          <w:marBottom w:val="0"/>
          <w:divBdr>
            <w:top w:val="none" w:sz="0" w:space="0" w:color="auto"/>
            <w:left w:val="none" w:sz="0" w:space="0" w:color="auto"/>
            <w:bottom w:val="none" w:sz="0" w:space="0" w:color="auto"/>
            <w:right w:val="none" w:sz="0" w:space="0" w:color="auto"/>
          </w:divBdr>
        </w:div>
        <w:div w:id="1467045261">
          <w:marLeft w:val="0"/>
          <w:marRight w:val="0"/>
          <w:marTop w:val="0"/>
          <w:marBottom w:val="0"/>
          <w:divBdr>
            <w:top w:val="none" w:sz="0" w:space="0" w:color="auto"/>
            <w:left w:val="none" w:sz="0" w:space="0" w:color="auto"/>
            <w:bottom w:val="none" w:sz="0" w:space="0" w:color="auto"/>
            <w:right w:val="none" w:sz="0" w:space="0" w:color="auto"/>
          </w:divBdr>
        </w:div>
        <w:div w:id="797718552">
          <w:marLeft w:val="0"/>
          <w:marRight w:val="0"/>
          <w:marTop w:val="0"/>
          <w:marBottom w:val="0"/>
          <w:divBdr>
            <w:top w:val="none" w:sz="0" w:space="0" w:color="auto"/>
            <w:left w:val="none" w:sz="0" w:space="0" w:color="auto"/>
            <w:bottom w:val="none" w:sz="0" w:space="0" w:color="auto"/>
            <w:right w:val="none" w:sz="0" w:space="0" w:color="auto"/>
          </w:divBdr>
        </w:div>
        <w:div w:id="180512292">
          <w:marLeft w:val="0"/>
          <w:marRight w:val="0"/>
          <w:marTop w:val="0"/>
          <w:marBottom w:val="0"/>
          <w:divBdr>
            <w:top w:val="none" w:sz="0" w:space="0" w:color="auto"/>
            <w:left w:val="none" w:sz="0" w:space="0" w:color="auto"/>
            <w:bottom w:val="none" w:sz="0" w:space="0" w:color="auto"/>
            <w:right w:val="none" w:sz="0" w:space="0" w:color="auto"/>
          </w:divBdr>
        </w:div>
        <w:div w:id="641345585">
          <w:marLeft w:val="0"/>
          <w:marRight w:val="0"/>
          <w:marTop w:val="0"/>
          <w:marBottom w:val="0"/>
          <w:divBdr>
            <w:top w:val="none" w:sz="0" w:space="0" w:color="auto"/>
            <w:left w:val="none" w:sz="0" w:space="0" w:color="auto"/>
            <w:bottom w:val="none" w:sz="0" w:space="0" w:color="auto"/>
            <w:right w:val="none" w:sz="0" w:space="0" w:color="auto"/>
          </w:divBdr>
        </w:div>
        <w:div w:id="2102681905">
          <w:marLeft w:val="0"/>
          <w:marRight w:val="0"/>
          <w:marTop w:val="0"/>
          <w:marBottom w:val="0"/>
          <w:divBdr>
            <w:top w:val="none" w:sz="0" w:space="0" w:color="auto"/>
            <w:left w:val="none" w:sz="0" w:space="0" w:color="auto"/>
            <w:bottom w:val="none" w:sz="0" w:space="0" w:color="auto"/>
            <w:right w:val="none" w:sz="0" w:space="0" w:color="auto"/>
          </w:divBdr>
        </w:div>
        <w:div w:id="1223902433">
          <w:marLeft w:val="0"/>
          <w:marRight w:val="0"/>
          <w:marTop w:val="0"/>
          <w:marBottom w:val="0"/>
          <w:divBdr>
            <w:top w:val="none" w:sz="0" w:space="0" w:color="auto"/>
            <w:left w:val="none" w:sz="0" w:space="0" w:color="auto"/>
            <w:bottom w:val="none" w:sz="0" w:space="0" w:color="auto"/>
            <w:right w:val="none" w:sz="0" w:space="0" w:color="auto"/>
          </w:divBdr>
        </w:div>
        <w:div w:id="135412612">
          <w:marLeft w:val="0"/>
          <w:marRight w:val="0"/>
          <w:marTop w:val="0"/>
          <w:marBottom w:val="0"/>
          <w:divBdr>
            <w:top w:val="none" w:sz="0" w:space="0" w:color="auto"/>
            <w:left w:val="none" w:sz="0" w:space="0" w:color="auto"/>
            <w:bottom w:val="none" w:sz="0" w:space="0" w:color="auto"/>
            <w:right w:val="none" w:sz="0" w:space="0" w:color="auto"/>
          </w:divBdr>
        </w:div>
        <w:div w:id="1356342418">
          <w:marLeft w:val="0"/>
          <w:marRight w:val="0"/>
          <w:marTop w:val="0"/>
          <w:marBottom w:val="0"/>
          <w:divBdr>
            <w:top w:val="none" w:sz="0" w:space="0" w:color="auto"/>
            <w:left w:val="none" w:sz="0" w:space="0" w:color="auto"/>
            <w:bottom w:val="none" w:sz="0" w:space="0" w:color="auto"/>
            <w:right w:val="none" w:sz="0" w:space="0" w:color="auto"/>
          </w:divBdr>
        </w:div>
        <w:div w:id="2106219174">
          <w:marLeft w:val="0"/>
          <w:marRight w:val="0"/>
          <w:marTop w:val="0"/>
          <w:marBottom w:val="0"/>
          <w:divBdr>
            <w:top w:val="none" w:sz="0" w:space="0" w:color="auto"/>
            <w:left w:val="none" w:sz="0" w:space="0" w:color="auto"/>
            <w:bottom w:val="none" w:sz="0" w:space="0" w:color="auto"/>
            <w:right w:val="none" w:sz="0" w:space="0" w:color="auto"/>
          </w:divBdr>
        </w:div>
        <w:div w:id="628366961">
          <w:marLeft w:val="0"/>
          <w:marRight w:val="0"/>
          <w:marTop w:val="0"/>
          <w:marBottom w:val="0"/>
          <w:divBdr>
            <w:top w:val="none" w:sz="0" w:space="0" w:color="auto"/>
            <w:left w:val="none" w:sz="0" w:space="0" w:color="auto"/>
            <w:bottom w:val="none" w:sz="0" w:space="0" w:color="auto"/>
            <w:right w:val="none" w:sz="0" w:space="0" w:color="auto"/>
          </w:divBdr>
        </w:div>
        <w:div w:id="1964728859">
          <w:marLeft w:val="0"/>
          <w:marRight w:val="0"/>
          <w:marTop w:val="0"/>
          <w:marBottom w:val="0"/>
          <w:divBdr>
            <w:top w:val="none" w:sz="0" w:space="0" w:color="auto"/>
            <w:left w:val="none" w:sz="0" w:space="0" w:color="auto"/>
            <w:bottom w:val="none" w:sz="0" w:space="0" w:color="auto"/>
            <w:right w:val="none" w:sz="0" w:space="0" w:color="auto"/>
          </w:divBdr>
        </w:div>
      </w:divsChild>
    </w:div>
    <w:div w:id="1644581977">
      <w:bodyDiv w:val="1"/>
      <w:marLeft w:val="0"/>
      <w:marRight w:val="0"/>
      <w:marTop w:val="0"/>
      <w:marBottom w:val="0"/>
      <w:divBdr>
        <w:top w:val="none" w:sz="0" w:space="0" w:color="auto"/>
        <w:left w:val="none" w:sz="0" w:space="0" w:color="auto"/>
        <w:bottom w:val="none" w:sz="0" w:space="0" w:color="auto"/>
        <w:right w:val="none" w:sz="0" w:space="0" w:color="auto"/>
      </w:divBdr>
      <w:divsChild>
        <w:div w:id="484013825">
          <w:marLeft w:val="0"/>
          <w:marRight w:val="0"/>
          <w:marTop w:val="0"/>
          <w:marBottom w:val="0"/>
          <w:divBdr>
            <w:top w:val="none" w:sz="0" w:space="0" w:color="auto"/>
            <w:left w:val="none" w:sz="0" w:space="0" w:color="auto"/>
            <w:bottom w:val="none" w:sz="0" w:space="0" w:color="auto"/>
            <w:right w:val="none" w:sz="0" w:space="0" w:color="auto"/>
          </w:divBdr>
        </w:div>
        <w:div w:id="471169080">
          <w:marLeft w:val="0"/>
          <w:marRight w:val="0"/>
          <w:marTop w:val="0"/>
          <w:marBottom w:val="0"/>
          <w:divBdr>
            <w:top w:val="none" w:sz="0" w:space="0" w:color="auto"/>
            <w:left w:val="none" w:sz="0" w:space="0" w:color="auto"/>
            <w:bottom w:val="none" w:sz="0" w:space="0" w:color="auto"/>
            <w:right w:val="none" w:sz="0" w:space="0" w:color="auto"/>
          </w:divBdr>
        </w:div>
        <w:div w:id="360253582">
          <w:marLeft w:val="0"/>
          <w:marRight w:val="0"/>
          <w:marTop w:val="0"/>
          <w:marBottom w:val="0"/>
          <w:divBdr>
            <w:top w:val="none" w:sz="0" w:space="0" w:color="auto"/>
            <w:left w:val="none" w:sz="0" w:space="0" w:color="auto"/>
            <w:bottom w:val="none" w:sz="0" w:space="0" w:color="auto"/>
            <w:right w:val="none" w:sz="0" w:space="0" w:color="auto"/>
          </w:divBdr>
        </w:div>
        <w:div w:id="939341332">
          <w:marLeft w:val="0"/>
          <w:marRight w:val="0"/>
          <w:marTop w:val="0"/>
          <w:marBottom w:val="0"/>
          <w:divBdr>
            <w:top w:val="none" w:sz="0" w:space="0" w:color="auto"/>
            <w:left w:val="none" w:sz="0" w:space="0" w:color="auto"/>
            <w:bottom w:val="none" w:sz="0" w:space="0" w:color="auto"/>
            <w:right w:val="none" w:sz="0" w:space="0" w:color="auto"/>
          </w:divBdr>
        </w:div>
        <w:div w:id="1076585102">
          <w:marLeft w:val="0"/>
          <w:marRight w:val="0"/>
          <w:marTop w:val="0"/>
          <w:marBottom w:val="0"/>
          <w:divBdr>
            <w:top w:val="none" w:sz="0" w:space="0" w:color="auto"/>
            <w:left w:val="none" w:sz="0" w:space="0" w:color="auto"/>
            <w:bottom w:val="none" w:sz="0" w:space="0" w:color="auto"/>
            <w:right w:val="none" w:sz="0" w:space="0" w:color="auto"/>
          </w:divBdr>
        </w:div>
        <w:div w:id="106236856">
          <w:marLeft w:val="0"/>
          <w:marRight w:val="0"/>
          <w:marTop w:val="0"/>
          <w:marBottom w:val="0"/>
          <w:divBdr>
            <w:top w:val="none" w:sz="0" w:space="0" w:color="auto"/>
            <w:left w:val="none" w:sz="0" w:space="0" w:color="auto"/>
            <w:bottom w:val="none" w:sz="0" w:space="0" w:color="auto"/>
            <w:right w:val="none" w:sz="0" w:space="0" w:color="auto"/>
          </w:divBdr>
        </w:div>
        <w:div w:id="789864627">
          <w:marLeft w:val="0"/>
          <w:marRight w:val="0"/>
          <w:marTop w:val="0"/>
          <w:marBottom w:val="0"/>
          <w:divBdr>
            <w:top w:val="none" w:sz="0" w:space="0" w:color="auto"/>
            <w:left w:val="none" w:sz="0" w:space="0" w:color="auto"/>
            <w:bottom w:val="none" w:sz="0" w:space="0" w:color="auto"/>
            <w:right w:val="none" w:sz="0" w:space="0" w:color="auto"/>
          </w:divBdr>
        </w:div>
        <w:div w:id="1209991374">
          <w:marLeft w:val="0"/>
          <w:marRight w:val="0"/>
          <w:marTop w:val="0"/>
          <w:marBottom w:val="0"/>
          <w:divBdr>
            <w:top w:val="none" w:sz="0" w:space="0" w:color="auto"/>
            <w:left w:val="none" w:sz="0" w:space="0" w:color="auto"/>
            <w:bottom w:val="none" w:sz="0" w:space="0" w:color="auto"/>
            <w:right w:val="none" w:sz="0" w:space="0" w:color="auto"/>
          </w:divBdr>
        </w:div>
        <w:div w:id="1902518582">
          <w:marLeft w:val="0"/>
          <w:marRight w:val="0"/>
          <w:marTop w:val="0"/>
          <w:marBottom w:val="0"/>
          <w:divBdr>
            <w:top w:val="none" w:sz="0" w:space="0" w:color="auto"/>
            <w:left w:val="none" w:sz="0" w:space="0" w:color="auto"/>
            <w:bottom w:val="none" w:sz="0" w:space="0" w:color="auto"/>
            <w:right w:val="none" w:sz="0" w:space="0" w:color="auto"/>
          </w:divBdr>
        </w:div>
        <w:div w:id="742683898">
          <w:marLeft w:val="0"/>
          <w:marRight w:val="0"/>
          <w:marTop w:val="0"/>
          <w:marBottom w:val="0"/>
          <w:divBdr>
            <w:top w:val="none" w:sz="0" w:space="0" w:color="auto"/>
            <w:left w:val="none" w:sz="0" w:space="0" w:color="auto"/>
            <w:bottom w:val="none" w:sz="0" w:space="0" w:color="auto"/>
            <w:right w:val="none" w:sz="0" w:space="0" w:color="auto"/>
          </w:divBdr>
        </w:div>
      </w:divsChild>
    </w:div>
    <w:div w:id="1727338216">
      <w:bodyDiv w:val="1"/>
      <w:marLeft w:val="0"/>
      <w:marRight w:val="0"/>
      <w:marTop w:val="0"/>
      <w:marBottom w:val="0"/>
      <w:divBdr>
        <w:top w:val="none" w:sz="0" w:space="0" w:color="auto"/>
        <w:left w:val="none" w:sz="0" w:space="0" w:color="auto"/>
        <w:bottom w:val="none" w:sz="0" w:space="0" w:color="auto"/>
        <w:right w:val="none" w:sz="0" w:space="0" w:color="auto"/>
      </w:divBdr>
      <w:divsChild>
        <w:div w:id="2034527747">
          <w:marLeft w:val="0"/>
          <w:marRight w:val="0"/>
          <w:marTop w:val="0"/>
          <w:marBottom w:val="0"/>
          <w:divBdr>
            <w:top w:val="none" w:sz="0" w:space="0" w:color="auto"/>
            <w:left w:val="none" w:sz="0" w:space="0" w:color="auto"/>
            <w:bottom w:val="none" w:sz="0" w:space="0" w:color="auto"/>
            <w:right w:val="none" w:sz="0" w:space="0" w:color="auto"/>
          </w:divBdr>
        </w:div>
        <w:div w:id="107510728">
          <w:marLeft w:val="0"/>
          <w:marRight w:val="0"/>
          <w:marTop w:val="0"/>
          <w:marBottom w:val="0"/>
          <w:divBdr>
            <w:top w:val="none" w:sz="0" w:space="0" w:color="auto"/>
            <w:left w:val="none" w:sz="0" w:space="0" w:color="auto"/>
            <w:bottom w:val="none" w:sz="0" w:space="0" w:color="auto"/>
            <w:right w:val="none" w:sz="0" w:space="0" w:color="auto"/>
          </w:divBdr>
        </w:div>
        <w:div w:id="1591113983">
          <w:marLeft w:val="0"/>
          <w:marRight w:val="0"/>
          <w:marTop w:val="0"/>
          <w:marBottom w:val="0"/>
          <w:divBdr>
            <w:top w:val="none" w:sz="0" w:space="0" w:color="auto"/>
            <w:left w:val="none" w:sz="0" w:space="0" w:color="auto"/>
            <w:bottom w:val="none" w:sz="0" w:space="0" w:color="auto"/>
            <w:right w:val="none" w:sz="0" w:space="0" w:color="auto"/>
          </w:divBdr>
        </w:div>
        <w:div w:id="29383766">
          <w:marLeft w:val="0"/>
          <w:marRight w:val="0"/>
          <w:marTop w:val="0"/>
          <w:marBottom w:val="0"/>
          <w:divBdr>
            <w:top w:val="none" w:sz="0" w:space="0" w:color="auto"/>
            <w:left w:val="none" w:sz="0" w:space="0" w:color="auto"/>
            <w:bottom w:val="none" w:sz="0" w:space="0" w:color="auto"/>
            <w:right w:val="none" w:sz="0" w:space="0" w:color="auto"/>
          </w:divBdr>
        </w:div>
        <w:div w:id="1933540687">
          <w:marLeft w:val="0"/>
          <w:marRight w:val="0"/>
          <w:marTop w:val="0"/>
          <w:marBottom w:val="0"/>
          <w:divBdr>
            <w:top w:val="none" w:sz="0" w:space="0" w:color="auto"/>
            <w:left w:val="none" w:sz="0" w:space="0" w:color="auto"/>
            <w:bottom w:val="none" w:sz="0" w:space="0" w:color="auto"/>
            <w:right w:val="none" w:sz="0" w:space="0" w:color="auto"/>
          </w:divBdr>
        </w:div>
        <w:div w:id="1805733530">
          <w:marLeft w:val="0"/>
          <w:marRight w:val="0"/>
          <w:marTop w:val="0"/>
          <w:marBottom w:val="0"/>
          <w:divBdr>
            <w:top w:val="none" w:sz="0" w:space="0" w:color="auto"/>
            <w:left w:val="none" w:sz="0" w:space="0" w:color="auto"/>
            <w:bottom w:val="none" w:sz="0" w:space="0" w:color="auto"/>
            <w:right w:val="none" w:sz="0" w:space="0" w:color="auto"/>
          </w:divBdr>
        </w:div>
        <w:div w:id="2067213802">
          <w:marLeft w:val="0"/>
          <w:marRight w:val="0"/>
          <w:marTop w:val="0"/>
          <w:marBottom w:val="0"/>
          <w:divBdr>
            <w:top w:val="none" w:sz="0" w:space="0" w:color="auto"/>
            <w:left w:val="none" w:sz="0" w:space="0" w:color="auto"/>
            <w:bottom w:val="none" w:sz="0" w:space="0" w:color="auto"/>
            <w:right w:val="none" w:sz="0" w:space="0" w:color="auto"/>
          </w:divBdr>
        </w:div>
        <w:div w:id="278414873">
          <w:marLeft w:val="0"/>
          <w:marRight w:val="0"/>
          <w:marTop w:val="0"/>
          <w:marBottom w:val="0"/>
          <w:divBdr>
            <w:top w:val="none" w:sz="0" w:space="0" w:color="auto"/>
            <w:left w:val="none" w:sz="0" w:space="0" w:color="auto"/>
            <w:bottom w:val="none" w:sz="0" w:space="0" w:color="auto"/>
            <w:right w:val="none" w:sz="0" w:space="0" w:color="auto"/>
          </w:divBdr>
        </w:div>
        <w:div w:id="1117874350">
          <w:marLeft w:val="0"/>
          <w:marRight w:val="0"/>
          <w:marTop w:val="0"/>
          <w:marBottom w:val="0"/>
          <w:divBdr>
            <w:top w:val="none" w:sz="0" w:space="0" w:color="auto"/>
            <w:left w:val="none" w:sz="0" w:space="0" w:color="auto"/>
            <w:bottom w:val="none" w:sz="0" w:space="0" w:color="auto"/>
            <w:right w:val="none" w:sz="0" w:space="0" w:color="auto"/>
          </w:divBdr>
        </w:div>
        <w:div w:id="1977251885">
          <w:marLeft w:val="0"/>
          <w:marRight w:val="0"/>
          <w:marTop w:val="0"/>
          <w:marBottom w:val="0"/>
          <w:divBdr>
            <w:top w:val="none" w:sz="0" w:space="0" w:color="auto"/>
            <w:left w:val="none" w:sz="0" w:space="0" w:color="auto"/>
            <w:bottom w:val="none" w:sz="0" w:space="0" w:color="auto"/>
            <w:right w:val="none" w:sz="0" w:space="0" w:color="auto"/>
          </w:divBdr>
        </w:div>
        <w:div w:id="1993175523">
          <w:marLeft w:val="0"/>
          <w:marRight w:val="0"/>
          <w:marTop w:val="0"/>
          <w:marBottom w:val="0"/>
          <w:divBdr>
            <w:top w:val="none" w:sz="0" w:space="0" w:color="auto"/>
            <w:left w:val="none" w:sz="0" w:space="0" w:color="auto"/>
            <w:bottom w:val="none" w:sz="0" w:space="0" w:color="auto"/>
            <w:right w:val="none" w:sz="0" w:space="0" w:color="auto"/>
          </w:divBdr>
        </w:div>
        <w:div w:id="1175338623">
          <w:marLeft w:val="0"/>
          <w:marRight w:val="0"/>
          <w:marTop w:val="0"/>
          <w:marBottom w:val="0"/>
          <w:divBdr>
            <w:top w:val="none" w:sz="0" w:space="0" w:color="auto"/>
            <w:left w:val="none" w:sz="0" w:space="0" w:color="auto"/>
            <w:bottom w:val="none" w:sz="0" w:space="0" w:color="auto"/>
            <w:right w:val="none" w:sz="0" w:space="0" w:color="auto"/>
          </w:divBdr>
        </w:div>
        <w:div w:id="549343613">
          <w:marLeft w:val="0"/>
          <w:marRight w:val="0"/>
          <w:marTop w:val="0"/>
          <w:marBottom w:val="0"/>
          <w:divBdr>
            <w:top w:val="none" w:sz="0" w:space="0" w:color="auto"/>
            <w:left w:val="none" w:sz="0" w:space="0" w:color="auto"/>
            <w:bottom w:val="none" w:sz="0" w:space="0" w:color="auto"/>
            <w:right w:val="none" w:sz="0" w:space="0" w:color="auto"/>
          </w:divBdr>
        </w:div>
        <w:div w:id="1142310106">
          <w:marLeft w:val="0"/>
          <w:marRight w:val="0"/>
          <w:marTop w:val="0"/>
          <w:marBottom w:val="0"/>
          <w:divBdr>
            <w:top w:val="none" w:sz="0" w:space="0" w:color="auto"/>
            <w:left w:val="none" w:sz="0" w:space="0" w:color="auto"/>
            <w:bottom w:val="none" w:sz="0" w:space="0" w:color="auto"/>
            <w:right w:val="none" w:sz="0" w:space="0" w:color="auto"/>
          </w:divBdr>
        </w:div>
        <w:div w:id="191500345">
          <w:marLeft w:val="0"/>
          <w:marRight w:val="0"/>
          <w:marTop w:val="0"/>
          <w:marBottom w:val="0"/>
          <w:divBdr>
            <w:top w:val="none" w:sz="0" w:space="0" w:color="auto"/>
            <w:left w:val="none" w:sz="0" w:space="0" w:color="auto"/>
            <w:bottom w:val="none" w:sz="0" w:space="0" w:color="auto"/>
            <w:right w:val="none" w:sz="0" w:space="0" w:color="auto"/>
          </w:divBdr>
        </w:div>
        <w:div w:id="1720591825">
          <w:marLeft w:val="0"/>
          <w:marRight w:val="0"/>
          <w:marTop w:val="0"/>
          <w:marBottom w:val="0"/>
          <w:divBdr>
            <w:top w:val="none" w:sz="0" w:space="0" w:color="auto"/>
            <w:left w:val="none" w:sz="0" w:space="0" w:color="auto"/>
            <w:bottom w:val="none" w:sz="0" w:space="0" w:color="auto"/>
            <w:right w:val="none" w:sz="0" w:space="0" w:color="auto"/>
          </w:divBdr>
        </w:div>
        <w:div w:id="1685398159">
          <w:marLeft w:val="0"/>
          <w:marRight w:val="0"/>
          <w:marTop w:val="0"/>
          <w:marBottom w:val="0"/>
          <w:divBdr>
            <w:top w:val="none" w:sz="0" w:space="0" w:color="auto"/>
            <w:left w:val="none" w:sz="0" w:space="0" w:color="auto"/>
            <w:bottom w:val="none" w:sz="0" w:space="0" w:color="auto"/>
            <w:right w:val="none" w:sz="0" w:space="0" w:color="auto"/>
          </w:divBdr>
        </w:div>
        <w:div w:id="1259874974">
          <w:marLeft w:val="0"/>
          <w:marRight w:val="0"/>
          <w:marTop w:val="0"/>
          <w:marBottom w:val="0"/>
          <w:divBdr>
            <w:top w:val="none" w:sz="0" w:space="0" w:color="auto"/>
            <w:left w:val="none" w:sz="0" w:space="0" w:color="auto"/>
            <w:bottom w:val="none" w:sz="0" w:space="0" w:color="auto"/>
            <w:right w:val="none" w:sz="0" w:space="0" w:color="auto"/>
          </w:divBdr>
        </w:div>
        <w:div w:id="218134585">
          <w:marLeft w:val="0"/>
          <w:marRight w:val="0"/>
          <w:marTop w:val="0"/>
          <w:marBottom w:val="0"/>
          <w:divBdr>
            <w:top w:val="none" w:sz="0" w:space="0" w:color="auto"/>
            <w:left w:val="none" w:sz="0" w:space="0" w:color="auto"/>
            <w:bottom w:val="none" w:sz="0" w:space="0" w:color="auto"/>
            <w:right w:val="none" w:sz="0" w:space="0" w:color="auto"/>
          </w:divBdr>
        </w:div>
        <w:div w:id="1380738140">
          <w:marLeft w:val="0"/>
          <w:marRight w:val="0"/>
          <w:marTop w:val="0"/>
          <w:marBottom w:val="0"/>
          <w:divBdr>
            <w:top w:val="none" w:sz="0" w:space="0" w:color="auto"/>
            <w:left w:val="none" w:sz="0" w:space="0" w:color="auto"/>
            <w:bottom w:val="none" w:sz="0" w:space="0" w:color="auto"/>
            <w:right w:val="none" w:sz="0" w:space="0" w:color="auto"/>
          </w:divBdr>
        </w:div>
        <w:div w:id="1242331870">
          <w:marLeft w:val="0"/>
          <w:marRight w:val="0"/>
          <w:marTop w:val="0"/>
          <w:marBottom w:val="0"/>
          <w:divBdr>
            <w:top w:val="none" w:sz="0" w:space="0" w:color="auto"/>
            <w:left w:val="none" w:sz="0" w:space="0" w:color="auto"/>
            <w:bottom w:val="none" w:sz="0" w:space="0" w:color="auto"/>
            <w:right w:val="none" w:sz="0" w:space="0" w:color="auto"/>
          </w:divBdr>
        </w:div>
        <w:div w:id="1001003612">
          <w:marLeft w:val="0"/>
          <w:marRight w:val="0"/>
          <w:marTop w:val="0"/>
          <w:marBottom w:val="0"/>
          <w:divBdr>
            <w:top w:val="none" w:sz="0" w:space="0" w:color="auto"/>
            <w:left w:val="none" w:sz="0" w:space="0" w:color="auto"/>
            <w:bottom w:val="none" w:sz="0" w:space="0" w:color="auto"/>
            <w:right w:val="none" w:sz="0" w:space="0" w:color="auto"/>
          </w:divBdr>
        </w:div>
        <w:div w:id="1102728288">
          <w:marLeft w:val="0"/>
          <w:marRight w:val="0"/>
          <w:marTop w:val="0"/>
          <w:marBottom w:val="0"/>
          <w:divBdr>
            <w:top w:val="none" w:sz="0" w:space="0" w:color="auto"/>
            <w:left w:val="none" w:sz="0" w:space="0" w:color="auto"/>
            <w:bottom w:val="none" w:sz="0" w:space="0" w:color="auto"/>
            <w:right w:val="none" w:sz="0" w:space="0" w:color="auto"/>
          </w:divBdr>
        </w:div>
        <w:div w:id="194002773">
          <w:marLeft w:val="0"/>
          <w:marRight w:val="0"/>
          <w:marTop w:val="0"/>
          <w:marBottom w:val="0"/>
          <w:divBdr>
            <w:top w:val="none" w:sz="0" w:space="0" w:color="auto"/>
            <w:left w:val="none" w:sz="0" w:space="0" w:color="auto"/>
            <w:bottom w:val="none" w:sz="0" w:space="0" w:color="auto"/>
            <w:right w:val="none" w:sz="0" w:space="0" w:color="auto"/>
          </w:divBdr>
        </w:div>
        <w:div w:id="801537065">
          <w:marLeft w:val="0"/>
          <w:marRight w:val="0"/>
          <w:marTop w:val="0"/>
          <w:marBottom w:val="0"/>
          <w:divBdr>
            <w:top w:val="none" w:sz="0" w:space="0" w:color="auto"/>
            <w:left w:val="none" w:sz="0" w:space="0" w:color="auto"/>
            <w:bottom w:val="none" w:sz="0" w:space="0" w:color="auto"/>
            <w:right w:val="none" w:sz="0" w:space="0" w:color="auto"/>
          </w:divBdr>
        </w:div>
        <w:div w:id="1687709680">
          <w:marLeft w:val="0"/>
          <w:marRight w:val="0"/>
          <w:marTop w:val="0"/>
          <w:marBottom w:val="0"/>
          <w:divBdr>
            <w:top w:val="none" w:sz="0" w:space="0" w:color="auto"/>
            <w:left w:val="none" w:sz="0" w:space="0" w:color="auto"/>
            <w:bottom w:val="none" w:sz="0" w:space="0" w:color="auto"/>
            <w:right w:val="none" w:sz="0" w:space="0" w:color="auto"/>
          </w:divBdr>
        </w:div>
        <w:div w:id="97063594">
          <w:marLeft w:val="0"/>
          <w:marRight w:val="0"/>
          <w:marTop w:val="0"/>
          <w:marBottom w:val="0"/>
          <w:divBdr>
            <w:top w:val="none" w:sz="0" w:space="0" w:color="auto"/>
            <w:left w:val="none" w:sz="0" w:space="0" w:color="auto"/>
            <w:bottom w:val="none" w:sz="0" w:space="0" w:color="auto"/>
            <w:right w:val="none" w:sz="0" w:space="0" w:color="auto"/>
          </w:divBdr>
        </w:div>
        <w:div w:id="142629151">
          <w:marLeft w:val="0"/>
          <w:marRight w:val="0"/>
          <w:marTop w:val="0"/>
          <w:marBottom w:val="0"/>
          <w:divBdr>
            <w:top w:val="none" w:sz="0" w:space="0" w:color="auto"/>
            <w:left w:val="none" w:sz="0" w:space="0" w:color="auto"/>
            <w:bottom w:val="none" w:sz="0" w:space="0" w:color="auto"/>
            <w:right w:val="none" w:sz="0" w:space="0" w:color="auto"/>
          </w:divBdr>
        </w:div>
        <w:div w:id="593561422">
          <w:marLeft w:val="0"/>
          <w:marRight w:val="0"/>
          <w:marTop w:val="0"/>
          <w:marBottom w:val="0"/>
          <w:divBdr>
            <w:top w:val="none" w:sz="0" w:space="0" w:color="auto"/>
            <w:left w:val="none" w:sz="0" w:space="0" w:color="auto"/>
            <w:bottom w:val="none" w:sz="0" w:space="0" w:color="auto"/>
            <w:right w:val="none" w:sz="0" w:space="0" w:color="auto"/>
          </w:divBdr>
        </w:div>
        <w:div w:id="1094327033">
          <w:marLeft w:val="0"/>
          <w:marRight w:val="0"/>
          <w:marTop w:val="0"/>
          <w:marBottom w:val="0"/>
          <w:divBdr>
            <w:top w:val="none" w:sz="0" w:space="0" w:color="auto"/>
            <w:left w:val="none" w:sz="0" w:space="0" w:color="auto"/>
            <w:bottom w:val="none" w:sz="0" w:space="0" w:color="auto"/>
            <w:right w:val="none" w:sz="0" w:space="0" w:color="auto"/>
          </w:divBdr>
        </w:div>
        <w:div w:id="1544057992">
          <w:marLeft w:val="0"/>
          <w:marRight w:val="0"/>
          <w:marTop w:val="0"/>
          <w:marBottom w:val="0"/>
          <w:divBdr>
            <w:top w:val="none" w:sz="0" w:space="0" w:color="auto"/>
            <w:left w:val="none" w:sz="0" w:space="0" w:color="auto"/>
            <w:bottom w:val="none" w:sz="0" w:space="0" w:color="auto"/>
            <w:right w:val="none" w:sz="0" w:space="0" w:color="auto"/>
          </w:divBdr>
        </w:div>
        <w:div w:id="563031265">
          <w:marLeft w:val="0"/>
          <w:marRight w:val="0"/>
          <w:marTop w:val="0"/>
          <w:marBottom w:val="0"/>
          <w:divBdr>
            <w:top w:val="none" w:sz="0" w:space="0" w:color="auto"/>
            <w:left w:val="none" w:sz="0" w:space="0" w:color="auto"/>
            <w:bottom w:val="none" w:sz="0" w:space="0" w:color="auto"/>
            <w:right w:val="none" w:sz="0" w:space="0" w:color="auto"/>
          </w:divBdr>
        </w:div>
        <w:div w:id="1005209198">
          <w:marLeft w:val="0"/>
          <w:marRight w:val="0"/>
          <w:marTop w:val="0"/>
          <w:marBottom w:val="0"/>
          <w:divBdr>
            <w:top w:val="none" w:sz="0" w:space="0" w:color="auto"/>
            <w:left w:val="none" w:sz="0" w:space="0" w:color="auto"/>
            <w:bottom w:val="none" w:sz="0" w:space="0" w:color="auto"/>
            <w:right w:val="none" w:sz="0" w:space="0" w:color="auto"/>
          </w:divBdr>
        </w:div>
        <w:div w:id="2100175331">
          <w:marLeft w:val="0"/>
          <w:marRight w:val="0"/>
          <w:marTop w:val="0"/>
          <w:marBottom w:val="0"/>
          <w:divBdr>
            <w:top w:val="none" w:sz="0" w:space="0" w:color="auto"/>
            <w:left w:val="none" w:sz="0" w:space="0" w:color="auto"/>
            <w:bottom w:val="none" w:sz="0" w:space="0" w:color="auto"/>
            <w:right w:val="none" w:sz="0" w:space="0" w:color="auto"/>
          </w:divBdr>
        </w:div>
        <w:div w:id="181359533">
          <w:marLeft w:val="0"/>
          <w:marRight w:val="0"/>
          <w:marTop w:val="0"/>
          <w:marBottom w:val="0"/>
          <w:divBdr>
            <w:top w:val="none" w:sz="0" w:space="0" w:color="auto"/>
            <w:left w:val="none" w:sz="0" w:space="0" w:color="auto"/>
            <w:bottom w:val="none" w:sz="0" w:space="0" w:color="auto"/>
            <w:right w:val="none" w:sz="0" w:space="0" w:color="auto"/>
          </w:divBdr>
        </w:div>
        <w:div w:id="957756317">
          <w:marLeft w:val="0"/>
          <w:marRight w:val="0"/>
          <w:marTop w:val="0"/>
          <w:marBottom w:val="0"/>
          <w:divBdr>
            <w:top w:val="none" w:sz="0" w:space="0" w:color="auto"/>
            <w:left w:val="none" w:sz="0" w:space="0" w:color="auto"/>
            <w:bottom w:val="none" w:sz="0" w:space="0" w:color="auto"/>
            <w:right w:val="none" w:sz="0" w:space="0" w:color="auto"/>
          </w:divBdr>
        </w:div>
        <w:div w:id="307443212">
          <w:marLeft w:val="0"/>
          <w:marRight w:val="0"/>
          <w:marTop w:val="0"/>
          <w:marBottom w:val="0"/>
          <w:divBdr>
            <w:top w:val="none" w:sz="0" w:space="0" w:color="auto"/>
            <w:left w:val="none" w:sz="0" w:space="0" w:color="auto"/>
            <w:bottom w:val="none" w:sz="0" w:space="0" w:color="auto"/>
            <w:right w:val="none" w:sz="0" w:space="0" w:color="auto"/>
          </w:divBdr>
        </w:div>
        <w:div w:id="1922828499">
          <w:marLeft w:val="0"/>
          <w:marRight w:val="0"/>
          <w:marTop w:val="0"/>
          <w:marBottom w:val="0"/>
          <w:divBdr>
            <w:top w:val="none" w:sz="0" w:space="0" w:color="auto"/>
            <w:left w:val="none" w:sz="0" w:space="0" w:color="auto"/>
            <w:bottom w:val="none" w:sz="0" w:space="0" w:color="auto"/>
            <w:right w:val="none" w:sz="0" w:space="0" w:color="auto"/>
          </w:divBdr>
        </w:div>
        <w:div w:id="564805548">
          <w:marLeft w:val="0"/>
          <w:marRight w:val="0"/>
          <w:marTop w:val="0"/>
          <w:marBottom w:val="0"/>
          <w:divBdr>
            <w:top w:val="none" w:sz="0" w:space="0" w:color="auto"/>
            <w:left w:val="none" w:sz="0" w:space="0" w:color="auto"/>
            <w:bottom w:val="none" w:sz="0" w:space="0" w:color="auto"/>
            <w:right w:val="none" w:sz="0" w:space="0" w:color="auto"/>
          </w:divBdr>
        </w:div>
        <w:div w:id="1348871605">
          <w:marLeft w:val="0"/>
          <w:marRight w:val="0"/>
          <w:marTop w:val="0"/>
          <w:marBottom w:val="0"/>
          <w:divBdr>
            <w:top w:val="none" w:sz="0" w:space="0" w:color="auto"/>
            <w:left w:val="none" w:sz="0" w:space="0" w:color="auto"/>
            <w:bottom w:val="none" w:sz="0" w:space="0" w:color="auto"/>
            <w:right w:val="none" w:sz="0" w:space="0" w:color="auto"/>
          </w:divBdr>
        </w:div>
        <w:div w:id="595527472">
          <w:marLeft w:val="0"/>
          <w:marRight w:val="0"/>
          <w:marTop w:val="0"/>
          <w:marBottom w:val="0"/>
          <w:divBdr>
            <w:top w:val="none" w:sz="0" w:space="0" w:color="auto"/>
            <w:left w:val="none" w:sz="0" w:space="0" w:color="auto"/>
            <w:bottom w:val="none" w:sz="0" w:space="0" w:color="auto"/>
            <w:right w:val="none" w:sz="0" w:space="0" w:color="auto"/>
          </w:divBdr>
        </w:div>
        <w:div w:id="1326397863">
          <w:marLeft w:val="0"/>
          <w:marRight w:val="0"/>
          <w:marTop w:val="0"/>
          <w:marBottom w:val="0"/>
          <w:divBdr>
            <w:top w:val="none" w:sz="0" w:space="0" w:color="auto"/>
            <w:left w:val="none" w:sz="0" w:space="0" w:color="auto"/>
            <w:bottom w:val="none" w:sz="0" w:space="0" w:color="auto"/>
            <w:right w:val="none" w:sz="0" w:space="0" w:color="auto"/>
          </w:divBdr>
        </w:div>
        <w:div w:id="1502695060">
          <w:marLeft w:val="0"/>
          <w:marRight w:val="0"/>
          <w:marTop w:val="0"/>
          <w:marBottom w:val="0"/>
          <w:divBdr>
            <w:top w:val="none" w:sz="0" w:space="0" w:color="auto"/>
            <w:left w:val="none" w:sz="0" w:space="0" w:color="auto"/>
            <w:bottom w:val="none" w:sz="0" w:space="0" w:color="auto"/>
            <w:right w:val="none" w:sz="0" w:space="0" w:color="auto"/>
          </w:divBdr>
        </w:div>
        <w:div w:id="677392639">
          <w:marLeft w:val="0"/>
          <w:marRight w:val="0"/>
          <w:marTop w:val="0"/>
          <w:marBottom w:val="0"/>
          <w:divBdr>
            <w:top w:val="none" w:sz="0" w:space="0" w:color="auto"/>
            <w:left w:val="none" w:sz="0" w:space="0" w:color="auto"/>
            <w:bottom w:val="none" w:sz="0" w:space="0" w:color="auto"/>
            <w:right w:val="none" w:sz="0" w:space="0" w:color="auto"/>
          </w:divBdr>
        </w:div>
        <w:div w:id="725298005">
          <w:marLeft w:val="0"/>
          <w:marRight w:val="0"/>
          <w:marTop w:val="0"/>
          <w:marBottom w:val="0"/>
          <w:divBdr>
            <w:top w:val="none" w:sz="0" w:space="0" w:color="auto"/>
            <w:left w:val="none" w:sz="0" w:space="0" w:color="auto"/>
            <w:bottom w:val="none" w:sz="0" w:space="0" w:color="auto"/>
            <w:right w:val="none" w:sz="0" w:space="0" w:color="auto"/>
          </w:divBdr>
        </w:div>
        <w:div w:id="2121997301">
          <w:marLeft w:val="0"/>
          <w:marRight w:val="0"/>
          <w:marTop w:val="0"/>
          <w:marBottom w:val="0"/>
          <w:divBdr>
            <w:top w:val="none" w:sz="0" w:space="0" w:color="auto"/>
            <w:left w:val="none" w:sz="0" w:space="0" w:color="auto"/>
            <w:bottom w:val="none" w:sz="0" w:space="0" w:color="auto"/>
            <w:right w:val="none" w:sz="0" w:space="0" w:color="auto"/>
          </w:divBdr>
        </w:div>
        <w:div w:id="287275788">
          <w:marLeft w:val="0"/>
          <w:marRight w:val="0"/>
          <w:marTop w:val="0"/>
          <w:marBottom w:val="0"/>
          <w:divBdr>
            <w:top w:val="none" w:sz="0" w:space="0" w:color="auto"/>
            <w:left w:val="none" w:sz="0" w:space="0" w:color="auto"/>
            <w:bottom w:val="none" w:sz="0" w:space="0" w:color="auto"/>
            <w:right w:val="none" w:sz="0" w:space="0" w:color="auto"/>
          </w:divBdr>
        </w:div>
        <w:div w:id="909998158">
          <w:marLeft w:val="0"/>
          <w:marRight w:val="0"/>
          <w:marTop w:val="0"/>
          <w:marBottom w:val="0"/>
          <w:divBdr>
            <w:top w:val="none" w:sz="0" w:space="0" w:color="auto"/>
            <w:left w:val="none" w:sz="0" w:space="0" w:color="auto"/>
            <w:bottom w:val="none" w:sz="0" w:space="0" w:color="auto"/>
            <w:right w:val="none" w:sz="0" w:space="0" w:color="auto"/>
          </w:divBdr>
        </w:div>
        <w:div w:id="1818184545">
          <w:marLeft w:val="0"/>
          <w:marRight w:val="0"/>
          <w:marTop w:val="0"/>
          <w:marBottom w:val="0"/>
          <w:divBdr>
            <w:top w:val="none" w:sz="0" w:space="0" w:color="auto"/>
            <w:left w:val="none" w:sz="0" w:space="0" w:color="auto"/>
            <w:bottom w:val="none" w:sz="0" w:space="0" w:color="auto"/>
            <w:right w:val="none" w:sz="0" w:space="0" w:color="auto"/>
          </w:divBdr>
        </w:div>
        <w:div w:id="1464613990">
          <w:marLeft w:val="0"/>
          <w:marRight w:val="0"/>
          <w:marTop w:val="0"/>
          <w:marBottom w:val="0"/>
          <w:divBdr>
            <w:top w:val="none" w:sz="0" w:space="0" w:color="auto"/>
            <w:left w:val="none" w:sz="0" w:space="0" w:color="auto"/>
            <w:bottom w:val="none" w:sz="0" w:space="0" w:color="auto"/>
            <w:right w:val="none" w:sz="0" w:space="0" w:color="auto"/>
          </w:divBdr>
        </w:div>
        <w:div w:id="714088400">
          <w:marLeft w:val="0"/>
          <w:marRight w:val="0"/>
          <w:marTop w:val="0"/>
          <w:marBottom w:val="0"/>
          <w:divBdr>
            <w:top w:val="none" w:sz="0" w:space="0" w:color="auto"/>
            <w:left w:val="none" w:sz="0" w:space="0" w:color="auto"/>
            <w:bottom w:val="none" w:sz="0" w:space="0" w:color="auto"/>
            <w:right w:val="none" w:sz="0" w:space="0" w:color="auto"/>
          </w:divBdr>
        </w:div>
        <w:div w:id="1961523863">
          <w:marLeft w:val="0"/>
          <w:marRight w:val="0"/>
          <w:marTop w:val="0"/>
          <w:marBottom w:val="0"/>
          <w:divBdr>
            <w:top w:val="none" w:sz="0" w:space="0" w:color="auto"/>
            <w:left w:val="none" w:sz="0" w:space="0" w:color="auto"/>
            <w:bottom w:val="none" w:sz="0" w:space="0" w:color="auto"/>
            <w:right w:val="none" w:sz="0" w:space="0" w:color="auto"/>
          </w:divBdr>
        </w:div>
        <w:div w:id="393238666">
          <w:marLeft w:val="0"/>
          <w:marRight w:val="0"/>
          <w:marTop w:val="0"/>
          <w:marBottom w:val="0"/>
          <w:divBdr>
            <w:top w:val="none" w:sz="0" w:space="0" w:color="auto"/>
            <w:left w:val="none" w:sz="0" w:space="0" w:color="auto"/>
            <w:bottom w:val="none" w:sz="0" w:space="0" w:color="auto"/>
            <w:right w:val="none" w:sz="0" w:space="0" w:color="auto"/>
          </w:divBdr>
        </w:div>
        <w:div w:id="1108889408">
          <w:marLeft w:val="0"/>
          <w:marRight w:val="0"/>
          <w:marTop w:val="0"/>
          <w:marBottom w:val="0"/>
          <w:divBdr>
            <w:top w:val="none" w:sz="0" w:space="0" w:color="auto"/>
            <w:left w:val="none" w:sz="0" w:space="0" w:color="auto"/>
            <w:bottom w:val="none" w:sz="0" w:space="0" w:color="auto"/>
            <w:right w:val="none" w:sz="0" w:space="0" w:color="auto"/>
          </w:divBdr>
        </w:div>
        <w:div w:id="1747531536">
          <w:marLeft w:val="0"/>
          <w:marRight w:val="0"/>
          <w:marTop w:val="0"/>
          <w:marBottom w:val="0"/>
          <w:divBdr>
            <w:top w:val="none" w:sz="0" w:space="0" w:color="auto"/>
            <w:left w:val="none" w:sz="0" w:space="0" w:color="auto"/>
            <w:bottom w:val="none" w:sz="0" w:space="0" w:color="auto"/>
            <w:right w:val="none" w:sz="0" w:space="0" w:color="auto"/>
          </w:divBdr>
        </w:div>
        <w:div w:id="2039044969">
          <w:marLeft w:val="0"/>
          <w:marRight w:val="0"/>
          <w:marTop w:val="0"/>
          <w:marBottom w:val="0"/>
          <w:divBdr>
            <w:top w:val="none" w:sz="0" w:space="0" w:color="auto"/>
            <w:left w:val="none" w:sz="0" w:space="0" w:color="auto"/>
            <w:bottom w:val="none" w:sz="0" w:space="0" w:color="auto"/>
            <w:right w:val="none" w:sz="0" w:space="0" w:color="auto"/>
          </w:divBdr>
        </w:div>
        <w:div w:id="1643777636">
          <w:marLeft w:val="0"/>
          <w:marRight w:val="0"/>
          <w:marTop w:val="0"/>
          <w:marBottom w:val="0"/>
          <w:divBdr>
            <w:top w:val="none" w:sz="0" w:space="0" w:color="auto"/>
            <w:left w:val="none" w:sz="0" w:space="0" w:color="auto"/>
            <w:bottom w:val="none" w:sz="0" w:space="0" w:color="auto"/>
            <w:right w:val="none" w:sz="0" w:space="0" w:color="auto"/>
          </w:divBdr>
        </w:div>
      </w:divsChild>
    </w:div>
    <w:div w:id="1835491275">
      <w:bodyDiv w:val="1"/>
      <w:marLeft w:val="0"/>
      <w:marRight w:val="0"/>
      <w:marTop w:val="0"/>
      <w:marBottom w:val="0"/>
      <w:divBdr>
        <w:top w:val="none" w:sz="0" w:space="0" w:color="auto"/>
        <w:left w:val="none" w:sz="0" w:space="0" w:color="auto"/>
        <w:bottom w:val="none" w:sz="0" w:space="0" w:color="auto"/>
        <w:right w:val="none" w:sz="0" w:space="0" w:color="auto"/>
      </w:divBdr>
      <w:divsChild>
        <w:div w:id="267540168">
          <w:marLeft w:val="0"/>
          <w:marRight w:val="0"/>
          <w:marTop w:val="0"/>
          <w:marBottom w:val="0"/>
          <w:divBdr>
            <w:top w:val="none" w:sz="0" w:space="0" w:color="auto"/>
            <w:left w:val="none" w:sz="0" w:space="0" w:color="auto"/>
            <w:bottom w:val="none" w:sz="0" w:space="0" w:color="auto"/>
            <w:right w:val="none" w:sz="0" w:space="0" w:color="auto"/>
          </w:divBdr>
        </w:div>
        <w:div w:id="1580676263">
          <w:marLeft w:val="0"/>
          <w:marRight w:val="0"/>
          <w:marTop w:val="0"/>
          <w:marBottom w:val="0"/>
          <w:divBdr>
            <w:top w:val="none" w:sz="0" w:space="0" w:color="auto"/>
            <w:left w:val="none" w:sz="0" w:space="0" w:color="auto"/>
            <w:bottom w:val="none" w:sz="0" w:space="0" w:color="auto"/>
            <w:right w:val="none" w:sz="0" w:space="0" w:color="auto"/>
          </w:divBdr>
        </w:div>
        <w:div w:id="2042824879">
          <w:marLeft w:val="0"/>
          <w:marRight w:val="0"/>
          <w:marTop w:val="0"/>
          <w:marBottom w:val="0"/>
          <w:divBdr>
            <w:top w:val="none" w:sz="0" w:space="0" w:color="auto"/>
            <w:left w:val="none" w:sz="0" w:space="0" w:color="auto"/>
            <w:bottom w:val="none" w:sz="0" w:space="0" w:color="auto"/>
            <w:right w:val="none" w:sz="0" w:space="0" w:color="auto"/>
          </w:divBdr>
        </w:div>
        <w:div w:id="945961137">
          <w:marLeft w:val="0"/>
          <w:marRight w:val="0"/>
          <w:marTop w:val="0"/>
          <w:marBottom w:val="0"/>
          <w:divBdr>
            <w:top w:val="none" w:sz="0" w:space="0" w:color="auto"/>
            <w:left w:val="none" w:sz="0" w:space="0" w:color="auto"/>
            <w:bottom w:val="none" w:sz="0" w:space="0" w:color="auto"/>
            <w:right w:val="none" w:sz="0" w:space="0" w:color="auto"/>
          </w:divBdr>
        </w:div>
        <w:div w:id="1747726968">
          <w:marLeft w:val="0"/>
          <w:marRight w:val="0"/>
          <w:marTop w:val="0"/>
          <w:marBottom w:val="0"/>
          <w:divBdr>
            <w:top w:val="none" w:sz="0" w:space="0" w:color="auto"/>
            <w:left w:val="none" w:sz="0" w:space="0" w:color="auto"/>
            <w:bottom w:val="none" w:sz="0" w:space="0" w:color="auto"/>
            <w:right w:val="none" w:sz="0" w:space="0" w:color="auto"/>
          </w:divBdr>
        </w:div>
        <w:div w:id="1275138622">
          <w:marLeft w:val="0"/>
          <w:marRight w:val="0"/>
          <w:marTop w:val="0"/>
          <w:marBottom w:val="0"/>
          <w:divBdr>
            <w:top w:val="none" w:sz="0" w:space="0" w:color="auto"/>
            <w:left w:val="none" w:sz="0" w:space="0" w:color="auto"/>
            <w:bottom w:val="none" w:sz="0" w:space="0" w:color="auto"/>
            <w:right w:val="none" w:sz="0" w:space="0" w:color="auto"/>
          </w:divBdr>
        </w:div>
        <w:div w:id="1898667757">
          <w:marLeft w:val="0"/>
          <w:marRight w:val="0"/>
          <w:marTop w:val="0"/>
          <w:marBottom w:val="0"/>
          <w:divBdr>
            <w:top w:val="none" w:sz="0" w:space="0" w:color="auto"/>
            <w:left w:val="none" w:sz="0" w:space="0" w:color="auto"/>
            <w:bottom w:val="none" w:sz="0" w:space="0" w:color="auto"/>
            <w:right w:val="none" w:sz="0" w:space="0" w:color="auto"/>
          </w:divBdr>
        </w:div>
        <w:div w:id="1186478213">
          <w:marLeft w:val="0"/>
          <w:marRight w:val="0"/>
          <w:marTop w:val="0"/>
          <w:marBottom w:val="0"/>
          <w:divBdr>
            <w:top w:val="none" w:sz="0" w:space="0" w:color="auto"/>
            <w:left w:val="none" w:sz="0" w:space="0" w:color="auto"/>
            <w:bottom w:val="none" w:sz="0" w:space="0" w:color="auto"/>
            <w:right w:val="none" w:sz="0" w:space="0" w:color="auto"/>
          </w:divBdr>
        </w:div>
      </w:divsChild>
    </w:div>
    <w:div w:id="1874154362">
      <w:bodyDiv w:val="1"/>
      <w:marLeft w:val="0"/>
      <w:marRight w:val="0"/>
      <w:marTop w:val="0"/>
      <w:marBottom w:val="0"/>
      <w:divBdr>
        <w:top w:val="none" w:sz="0" w:space="0" w:color="auto"/>
        <w:left w:val="none" w:sz="0" w:space="0" w:color="auto"/>
        <w:bottom w:val="none" w:sz="0" w:space="0" w:color="auto"/>
        <w:right w:val="none" w:sz="0" w:space="0" w:color="auto"/>
      </w:divBdr>
      <w:divsChild>
        <w:div w:id="134303878">
          <w:marLeft w:val="0"/>
          <w:marRight w:val="0"/>
          <w:marTop w:val="0"/>
          <w:marBottom w:val="0"/>
          <w:divBdr>
            <w:top w:val="none" w:sz="0" w:space="0" w:color="auto"/>
            <w:left w:val="none" w:sz="0" w:space="0" w:color="auto"/>
            <w:bottom w:val="none" w:sz="0" w:space="0" w:color="auto"/>
            <w:right w:val="none" w:sz="0" w:space="0" w:color="auto"/>
          </w:divBdr>
        </w:div>
        <w:div w:id="831607076">
          <w:marLeft w:val="0"/>
          <w:marRight w:val="0"/>
          <w:marTop w:val="0"/>
          <w:marBottom w:val="0"/>
          <w:divBdr>
            <w:top w:val="none" w:sz="0" w:space="0" w:color="auto"/>
            <w:left w:val="none" w:sz="0" w:space="0" w:color="auto"/>
            <w:bottom w:val="none" w:sz="0" w:space="0" w:color="auto"/>
            <w:right w:val="none" w:sz="0" w:space="0" w:color="auto"/>
          </w:divBdr>
        </w:div>
        <w:div w:id="1659456671">
          <w:marLeft w:val="0"/>
          <w:marRight w:val="0"/>
          <w:marTop w:val="0"/>
          <w:marBottom w:val="0"/>
          <w:divBdr>
            <w:top w:val="none" w:sz="0" w:space="0" w:color="auto"/>
            <w:left w:val="none" w:sz="0" w:space="0" w:color="auto"/>
            <w:bottom w:val="none" w:sz="0" w:space="0" w:color="auto"/>
            <w:right w:val="none" w:sz="0" w:space="0" w:color="auto"/>
          </w:divBdr>
        </w:div>
        <w:div w:id="371463030">
          <w:marLeft w:val="0"/>
          <w:marRight w:val="0"/>
          <w:marTop w:val="0"/>
          <w:marBottom w:val="0"/>
          <w:divBdr>
            <w:top w:val="none" w:sz="0" w:space="0" w:color="auto"/>
            <w:left w:val="none" w:sz="0" w:space="0" w:color="auto"/>
            <w:bottom w:val="none" w:sz="0" w:space="0" w:color="auto"/>
            <w:right w:val="none" w:sz="0" w:space="0" w:color="auto"/>
          </w:divBdr>
        </w:div>
        <w:div w:id="509682602">
          <w:marLeft w:val="0"/>
          <w:marRight w:val="0"/>
          <w:marTop w:val="0"/>
          <w:marBottom w:val="0"/>
          <w:divBdr>
            <w:top w:val="none" w:sz="0" w:space="0" w:color="auto"/>
            <w:left w:val="none" w:sz="0" w:space="0" w:color="auto"/>
            <w:bottom w:val="none" w:sz="0" w:space="0" w:color="auto"/>
            <w:right w:val="none" w:sz="0" w:space="0" w:color="auto"/>
          </w:divBdr>
        </w:div>
        <w:div w:id="1300766580">
          <w:marLeft w:val="0"/>
          <w:marRight w:val="0"/>
          <w:marTop w:val="0"/>
          <w:marBottom w:val="0"/>
          <w:divBdr>
            <w:top w:val="none" w:sz="0" w:space="0" w:color="auto"/>
            <w:left w:val="none" w:sz="0" w:space="0" w:color="auto"/>
            <w:bottom w:val="none" w:sz="0" w:space="0" w:color="auto"/>
            <w:right w:val="none" w:sz="0" w:space="0" w:color="auto"/>
          </w:divBdr>
        </w:div>
        <w:div w:id="632564724">
          <w:marLeft w:val="0"/>
          <w:marRight w:val="0"/>
          <w:marTop w:val="0"/>
          <w:marBottom w:val="0"/>
          <w:divBdr>
            <w:top w:val="none" w:sz="0" w:space="0" w:color="auto"/>
            <w:left w:val="none" w:sz="0" w:space="0" w:color="auto"/>
            <w:bottom w:val="none" w:sz="0" w:space="0" w:color="auto"/>
            <w:right w:val="none" w:sz="0" w:space="0" w:color="auto"/>
          </w:divBdr>
        </w:div>
        <w:div w:id="837622949">
          <w:marLeft w:val="0"/>
          <w:marRight w:val="0"/>
          <w:marTop w:val="0"/>
          <w:marBottom w:val="0"/>
          <w:divBdr>
            <w:top w:val="none" w:sz="0" w:space="0" w:color="auto"/>
            <w:left w:val="none" w:sz="0" w:space="0" w:color="auto"/>
            <w:bottom w:val="none" w:sz="0" w:space="0" w:color="auto"/>
            <w:right w:val="none" w:sz="0" w:space="0" w:color="auto"/>
          </w:divBdr>
        </w:div>
        <w:div w:id="1836722143">
          <w:marLeft w:val="0"/>
          <w:marRight w:val="0"/>
          <w:marTop w:val="0"/>
          <w:marBottom w:val="0"/>
          <w:divBdr>
            <w:top w:val="none" w:sz="0" w:space="0" w:color="auto"/>
            <w:left w:val="none" w:sz="0" w:space="0" w:color="auto"/>
            <w:bottom w:val="none" w:sz="0" w:space="0" w:color="auto"/>
            <w:right w:val="none" w:sz="0" w:space="0" w:color="auto"/>
          </w:divBdr>
        </w:div>
        <w:div w:id="648291300">
          <w:marLeft w:val="0"/>
          <w:marRight w:val="0"/>
          <w:marTop w:val="0"/>
          <w:marBottom w:val="0"/>
          <w:divBdr>
            <w:top w:val="none" w:sz="0" w:space="0" w:color="auto"/>
            <w:left w:val="none" w:sz="0" w:space="0" w:color="auto"/>
            <w:bottom w:val="none" w:sz="0" w:space="0" w:color="auto"/>
            <w:right w:val="none" w:sz="0" w:space="0" w:color="auto"/>
          </w:divBdr>
        </w:div>
        <w:div w:id="1645887350">
          <w:marLeft w:val="0"/>
          <w:marRight w:val="0"/>
          <w:marTop w:val="0"/>
          <w:marBottom w:val="0"/>
          <w:divBdr>
            <w:top w:val="none" w:sz="0" w:space="0" w:color="auto"/>
            <w:left w:val="none" w:sz="0" w:space="0" w:color="auto"/>
            <w:bottom w:val="none" w:sz="0" w:space="0" w:color="auto"/>
            <w:right w:val="none" w:sz="0" w:space="0" w:color="auto"/>
          </w:divBdr>
        </w:div>
        <w:div w:id="687753528">
          <w:marLeft w:val="0"/>
          <w:marRight w:val="0"/>
          <w:marTop w:val="0"/>
          <w:marBottom w:val="0"/>
          <w:divBdr>
            <w:top w:val="none" w:sz="0" w:space="0" w:color="auto"/>
            <w:left w:val="none" w:sz="0" w:space="0" w:color="auto"/>
            <w:bottom w:val="none" w:sz="0" w:space="0" w:color="auto"/>
            <w:right w:val="none" w:sz="0" w:space="0" w:color="auto"/>
          </w:divBdr>
        </w:div>
        <w:div w:id="236596585">
          <w:marLeft w:val="0"/>
          <w:marRight w:val="0"/>
          <w:marTop w:val="0"/>
          <w:marBottom w:val="0"/>
          <w:divBdr>
            <w:top w:val="none" w:sz="0" w:space="0" w:color="auto"/>
            <w:left w:val="none" w:sz="0" w:space="0" w:color="auto"/>
            <w:bottom w:val="none" w:sz="0" w:space="0" w:color="auto"/>
            <w:right w:val="none" w:sz="0" w:space="0" w:color="auto"/>
          </w:divBdr>
        </w:div>
        <w:div w:id="958876314">
          <w:marLeft w:val="0"/>
          <w:marRight w:val="0"/>
          <w:marTop w:val="0"/>
          <w:marBottom w:val="0"/>
          <w:divBdr>
            <w:top w:val="none" w:sz="0" w:space="0" w:color="auto"/>
            <w:left w:val="none" w:sz="0" w:space="0" w:color="auto"/>
            <w:bottom w:val="none" w:sz="0" w:space="0" w:color="auto"/>
            <w:right w:val="none" w:sz="0" w:space="0" w:color="auto"/>
          </w:divBdr>
        </w:div>
        <w:div w:id="194199303">
          <w:marLeft w:val="0"/>
          <w:marRight w:val="0"/>
          <w:marTop w:val="0"/>
          <w:marBottom w:val="0"/>
          <w:divBdr>
            <w:top w:val="none" w:sz="0" w:space="0" w:color="auto"/>
            <w:left w:val="none" w:sz="0" w:space="0" w:color="auto"/>
            <w:bottom w:val="none" w:sz="0" w:space="0" w:color="auto"/>
            <w:right w:val="none" w:sz="0" w:space="0" w:color="auto"/>
          </w:divBdr>
        </w:div>
        <w:div w:id="315303971">
          <w:marLeft w:val="0"/>
          <w:marRight w:val="0"/>
          <w:marTop w:val="0"/>
          <w:marBottom w:val="0"/>
          <w:divBdr>
            <w:top w:val="none" w:sz="0" w:space="0" w:color="auto"/>
            <w:left w:val="none" w:sz="0" w:space="0" w:color="auto"/>
            <w:bottom w:val="none" w:sz="0" w:space="0" w:color="auto"/>
            <w:right w:val="none" w:sz="0" w:space="0" w:color="auto"/>
          </w:divBdr>
        </w:div>
        <w:div w:id="1446266841">
          <w:marLeft w:val="0"/>
          <w:marRight w:val="0"/>
          <w:marTop w:val="0"/>
          <w:marBottom w:val="0"/>
          <w:divBdr>
            <w:top w:val="none" w:sz="0" w:space="0" w:color="auto"/>
            <w:left w:val="none" w:sz="0" w:space="0" w:color="auto"/>
            <w:bottom w:val="none" w:sz="0" w:space="0" w:color="auto"/>
            <w:right w:val="none" w:sz="0" w:space="0" w:color="auto"/>
          </w:divBdr>
        </w:div>
        <w:div w:id="1595938426">
          <w:marLeft w:val="0"/>
          <w:marRight w:val="0"/>
          <w:marTop w:val="0"/>
          <w:marBottom w:val="0"/>
          <w:divBdr>
            <w:top w:val="none" w:sz="0" w:space="0" w:color="auto"/>
            <w:left w:val="none" w:sz="0" w:space="0" w:color="auto"/>
            <w:bottom w:val="none" w:sz="0" w:space="0" w:color="auto"/>
            <w:right w:val="none" w:sz="0" w:space="0" w:color="auto"/>
          </w:divBdr>
        </w:div>
        <w:div w:id="1210847728">
          <w:marLeft w:val="0"/>
          <w:marRight w:val="0"/>
          <w:marTop w:val="0"/>
          <w:marBottom w:val="0"/>
          <w:divBdr>
            <w:top w:val="none" w:sz="0" w:space="0" w:color="auto"/>
            <w:left w:val="none" w:sz="0" w:space="0" w:color="auto"/>
            <w:bottom w:val="none" w:sz="0" w:space="0" w:color="auto"/>
            <w:right w:val="none" w:sz="0" w:space="0" w:color="auto"/>
          </w:divBdr>
        </w:div>
        <w:div w:id="924845978">
          <w:marLeft w:val="0"/>
          <w:marRight w:val="0"/>
          <w:marTop w:val="0"/>
          <w:marBottom w:val="0"/>
          <w:divBdr>
            <w:top w:val="none" w:sz="0" w:space="0" w:color="auto"/>
            <w:left w:val="none" w:sz="0" w:space="0" w:color="auto"/>
            <w:bottom w:val="none" w:sz="0" w:space="0" w:color="auto"/>
            <w:right w:val="none" w:sz="0" w:space="0" w:color="auto"/>
          </w:divBdr>
        </w:div>
        <w:div w:id="843516733">
          <w:marLeft w:val="0"/>
          <w:marRight w:val="0"/>
          <w:marTop w:val="0"/>
          <w:marBottom w:val="0"/>
          <w:divBdr>
            <w:top w:val="none" w:sz="0" w:space="0" w:color="auto"/>
            <w:left w:val="none" w:sz="0" w:space="0" w:color="auto"/>
            <w:bottom w:val="none" w:sz="0" w:space="0" w:color="auto"/>
            <w:right w:val="none" w:sz="0" w:space="0" w:color="auto"/>
          </w:divBdr>
        </w:div>
        <w:div w:id="646128682">
          <w:marLeft w:val="0"/>
          <w:marRight w:val="0"/>
          <w:marTop w:val="0"/>
          <w:marBottom w:val="0"/>
          <w:divBdr>
            <w:top w:val="none" w:sz="0" w:space="0" w:color="auto"/>
            <w:left w:val="none" w:sz="0" w:space="0" w:color="auto"/>
            <w:bottom w:val="none" w:sz="0" w:space="0" w:color="auto"/>
            <w:right w:val="none" w:sz="0" w:space="0" w:color="auto"/>
          </w:divBdr>
        </w:div>
        <w:div w:id="1780418521">
          <w:marLeft w:val="0"/>
          <w:marRight w:val="0"/>
          <w:marTop w:val="0"/>
          <w:marBottom w:val="0"/>
          <w:divBdr>
            <w:top w:val="none" w:sz="0" w:space="0" w:color="auto"/>
            <w:left w:val="none" w:sz="0" w:space="0" w:color="auto"/>
            <w:bottom w:val="none" w:sz="0" w:space="0" w:color="auto"/>
            <w:right w:val="none" w:sz="0" w:space="0" w:color="auto"/>
          </w:divBdr>
        </w:div>
        <w:div w:id="242642008">
          <w:marLeft w:val="0"/>
          <w:marRight w:val="0"/>
          <w:marTop w:val="0"/>
          <w:marBottom w:val="0"/>
          <w:divBdr>
            <w:top w:val="none" w:sz="0" w:space="0" w:color="auto"/>
            <w:left w:val="none" w:sz="0" w:space="0" w:color="auto"/>
            <w:bottom w:val="none" w:sz="0" w:space="0" w:color="auto"/>
            <w:right w:val="none" w:sz="0" w:space="0" w:color="auto"/>
          </w:divBdr>
        </w:div>
        <w:div w:id="372392925">
          <w:marLeft w:val="0"/>
          <w:marRight w:val="0"/>
          <w:marTop w:val="0"/>
          <w:marBottom w:val="0"/>
          <w:divBdr>
            <w:top w:val="none" w:sz="0" w:space="0" w:color="auto"/>
            <w:left w:val="none" w:sz="0" w:space="0" w:color="auto"/>
            <w:bottom w:val="none" w:sz="0" w:space="0" w:color="auto"/>
            <w:right w:val="none" w:sz="0" w:space="0" w:color="auto"/>
          </w:divBdr>
        </w:div>
        <w:div w:id="185607478">
          <w:marLeft w:val="0"/>
          <w:marRight w:val="0"/>
          <w:marTop w:val="0"/>
          <w:marBottom w:val="0"/>
          <w:divBdr>
            <w:top w:val="none" w:sz="0" w:space="0" w:color="auto"/>
            <w:left w:val="none" w:sz="0" w:space="0" w:color="auto"/>
            <w:bottom w:val="none" w:sz="0" w:space="0" w:color="auto"/>
            <w:right w:val="none" w:sz="0" w:space="0" w:color="auto"/>
          </w:divBdr>
        </w:div>
        <w:div w:id="534850198">
          <w:marLeft w:val="0"/>
          <w:marRight w:val="0"/>
          <w:marTop w:val="0"/>
          <w:marBottom w:val="0"/>
          <w:divBdr>
            <w:top w:val="none" w:sz="0" w:space="0" w:color="auto"/>
            <w:left w:val="none" w:sz="0" w:space="0" w:color="auto"/>
            <w:bottom w:val="none" w:sz="0" w:space="0" w:color="auto"/>
            <w:right w:val="none" w:sz="0" w:space="0" w:color="auto"/>
          </w:divBdr>
        </w:div>
        <w:div w:id="1158304230">
          <w:marLeft w:val="0"/>
          <w:marRight w:val="0"/>
          <w:marTop w:val="0"/>
          <w:marBottom w:val="0"/>
          <w:divBdr>
            <w:top w:val="none" w:sz="0" w:space="0" w:color="auto"/>
            <w:left w:val="none" w:sz="0" w:space="0" w:color="auto"/>
            <w:bottom w:val="none" w:sz="0" w:space="0" w:color="auto"/>
            <w:right w:val="none" w:sz="0" w:space="0" w:color="auto"/>
          </w:divBdr>
        </w:div>
        <w:div w:id="191840983">
          <w:marLeft w:val="0"/>
          <w:marRight w:val="0"/>
          <w:marTop w:val="0"/>
          <w:marBottom w:val="0"/>
          <w:divBdr>
            <w:top w:val="none" w:sz="0" w:space="0" w:color="auto"/>
            <w:left w:val="none" w:sz="0" w:space="0" w:color="auto"/>
            <w:bottom w:val="none" w:sz="0" w:space="0" w:color="auto"/>
            <w:right w:val="none" w:sz="0" w:space="0" w:color="auto"/>
          </w:divBdr>
        </w:div>
        <w:div w:id="1380129281">
          <w:marLeft w:val="0"/>
          <w:marRight w:val="0"/>
          <w:marTop w:val="0"/>
          <w:marBottom w:val="0"/>
          <w:divBdr>
            <w:top w:val="none" w:sz="0" w:space="0" w:color="auto"/>
            <w:left w:val="none" w:sz="0" w:space="0" w:color="auto"/>
            <w:bottom w:val="none" w:sz="0" w:space="0" w:color="auto"/>
            <w:right w:val="none" w:sz="0" w:space="0" w:color="auto"/>
          </w:divBdr>
        </w:div>
        <w:div w:id="666136486">
          <w:marLeft w:val="0"/>
          <w:marRight w:val="0"/>
          <w:marTop w:val="0"/>
          <w:marBottom w:val="0"/>
          <w:divBdr>
            <w:top w:val="none" w:sz="0" w:space="0" w:color="auto"/>
            <w:left w:val="none" w:sz="0" w:space="0" w:color="auto"/>
            <w:bottom w:val="none" w:sz="0" w:space="0" w:color="auto"/>
            <w:right w:val="none" w:sz="0" w:space="0" w:color="auto"/>
          </w:divBdr>
        </w:div>
        <w:div w:id="1702582775">
          <w:marLeft w:val="0"/>
          <w:marRight w:val="0"/>
          <w:marTop w:val="0"/>
          <w:marBottom w:val="0"/>
          <w:divBdr>
            <w:top w:val="none" w:sz="0" w:space="0" w:color="auto"/>
            <w:left w:val="none" w:sz="0" w:space="0" w:color="auto"/>
            <w:bottom w:val="none" w:sz="0" w:space="0" w:color="auto"/>
            <w:right w:val="none" w:sz="0" w:space="0" w:color="auto"/>
          </w:divBdr>
        </w:div>
        <w:div w:id="239368278">
          <w:marLeft w:val="0"/>
          <w:marRight w:val="0"/>
          <w:marTop w:val="0"/>
          <w:marBottom w:val="0"/>
          <w:divBdr>
            <w:top w:val="none" w:sz="0" w:space="0" w:color="auto"/>
            <w:left w:val="none" w:sz="0" w:space="0" w:color="auto"/>
            <w:bottom w:val="none" w:sz="0" w:space="0" w:color="auto"/>
            <w:right w:val="none" w:sz="0" w:space="0" w:color="auto"/>
          </w:divBdr>
        </w:div>
        <w:div w:id="678777977">
          <w:marLeft w:val="0"/>
          <w:marRight w:val="0"/>
          <w:marTop w:val="0"/>
          <w:marBottom w:val="0"/>
          <w:divBdr>
            <w:top w:val="none" w:sz="0" w:space="0" w:color="auto"/>
            <w:left w:val="none" w:sz="0" w:space="0" w:color="auto"/>
            <w:bottom w:val="none" w:sz="0" w:space="0" w:color="auto"/>
            <w:right w:val="none" w:sz="0" w:space="0" w:color="auto"/>
          </w:divBdr>
        </w:div>
        <w:div w:id="941767133">
          <w:marLeft w:val="0"/>
          <w:marRight w:val="0"/>
          <w:marTop w:val="0"/>
          <w:marBottom w:val="0"/>
          <w:divBdr>
            <w:top w:val="none" w:sz="0" w:space="0" w:color="auto"/>
            <w:left w:val="none" w:sz="0" w:space="0" w:color="auto"/>
            <w:bottom w:val="none" w:sz="0" w:space="0" w:color="auto"/>
            <w:right w:val="none" w:sz="0" w:space="0" w:color="auto"/>
          </w:divBdr>
        </w:div>
        <w:div w:id="1599406897">
          <w:marLeft w:val="0"/>
          <w:marRight w:val="0"/>
          <w:marTop w:val="0"/>
          <w:marBottom w:val="0"/>
          <w:divBdr>
            <w:top w:val="none" w:sz="0" w:space="0" w:color="auto"/>
            <w:left w:val="none" w:sz="0" w:space="0" w:color="auto"/>
            <w:bottom w:val="none" w:sz="0" w:space="0" w:color="auto"/>
            <w:right w:val="none" w:sz="0" w:space="0" w:color="auto"/>
          </w:divBdr>
        </w:div>
        <w:div w:id="2135369000">
          <w:marLeft w:val="0"/>
          <w:marRight w:val="0"/>
          <w:marTop w:val="0"/>
          <w:marBottom w:val="0"/>
          <w:divBdr>
            <w:top w:val="none" w:sz="0" w:space="0" w:color="auto"/>
            <w:left w:val="none" w:sz="0" w:space="0" w:color="auto"/>
            <w:bottom w:val="none" w:sz="0" w:space="0" w:color="auto"/>
            <w:right w:val="none" w:sz="0" w:space="0" w:color="auto"/>
          </w:divBdr>
        </w:div>
        <w:div w:id="163862460">
          <w:marLeft w:val="0"/>
          <w:marRight w:val="0"/>
          <w:marTop w:val="0"/>
          <w:marBottom w:val="0"/>
          <w:divBdr>
            <w:top w:val="none" w:sz="0" w:space="0" w:color="auto"/>
            <w:left w:val="none" w:sz="0" w:space="0" w:color="auto"/>
            <w:bottom w:val="none" w:sz="0" w:space="0" w:color="auto"/>
            <w:right w:val="none" w:sz="0" w:space="0" w:color="auto"/>
          </w:divBdr>
        </w:div>
        <w:div w:id="1485511669">
          <w:marLeft w:val="0"/>
          <w:marRight w:val="0"/>
          <w:marTop w:val="0"/>
          <w:marBottom w:val="0"/>
          <w:divBdr>
            <w:top w:val="none" w:sz="0" w:space="0" w:color="auto"/>
            <w:left w:val="none" w:sz="0" w:space="0" w:color="auto"/>
            <w:bottom w:val="none" w:sz="0" w:space="0" w:color="auto"/>
            <w:right w:val="none" w:sz="0" w:space="0" w:color="auto"/>
          </w:divBdr>
        </w:div>
        <w:div w:id="395737484">
          <w:marLeft w:val="0"/>
          <w:marRight w:val="0"/>
          <w:marTop w:val="0"/>
          <w:marBottom w:val="0"/>
          <w:divBdr>
            <w:top w:val="none" w:sz="0" w:space="0" w:color="auto"/>
            <w:left w:val="none" w:sz="0" w:space="0" w:color="auto"/>
            <w:bottom w:val="none" w:sz="0" w:space="0" w:color="auto"/>
            <w:right w:val="none" w:sz="0" w:space="0" w:color="auto"/>
          </w:divBdr>
        </w:div>
        <w:div w:id="196165224">
          <w:marLeft w:val="0"/>
          <w:marRight w:val="0"/>
          <w:marTop w:val="0"/>
          <w:marBottom w:val="0"/>
          <w:divBdr>
            <w:top w:val="none" w:sz="0" w:space="0" w:color="auto"/>
            <w:left w:val="none" w:sz="0" w:space="0" w:color="auto"/>
            <w:bottom w:val="none" w:sz="0" w:space="0" w:color="auto"/>
            <w:right w:val="none" w:sz="0" w:space="0" w:color="auto"/>
          </w:divBdr>
        </w:div>
        <w:div w:id="798910977">
          <w:marLeft w:val="0"/>
          <w:marRight w:val="0"/>
          <w:marTop w:val="0"/>
          <w:marBottom w:val="0"/>
          <w:divBdr>
            <w:top w:val="none" w:sz="0" w:space="0" w:color="auto"/>
            <w:left w:val="none" w:sz="0" w:space="0" w:color="auto"/>
            <w:bottom w:val="none" w:sz="0" w:space="0" w:color="auto"/>
            <w:right w:val="none" w:sz="0" w:space="0" w:color="auto"/>
          </w:divBdr>
        </w:div>
        <w:div w:id="1611279171">
          <w:marLeft w:val="0"/>
          <w:marRight w:val="0"/>
          <w:marTop w:val="0"/>
          <w:marBottom w:val="0"/>
          <w:divBdr>
            <w:top w:val="none" w:sz="0" w:space="0" w:color="auto"/>
            <w:left w:val="none" w:sz="0" w:space="0" w:color="auto"/>
            <w:bottom w:val="none" w:sz="0" w:space="0" w:color="auto"/>
            <w:right w:val="none" w:sz="0" w:space="0" w:color="auto"/>
          </w:divBdr>
        </w:div>
        <w:div w:id="1120760375">
          <w:marLeft w:val="0"/>
          <w:marRight w:val="0"/>
          <w:marTop w:val="0"/>
          <w:marBottom w:val="0"/>
          <w:divBdr>
            <w:top w:val="none" w:sz="0" w:space="0" w:color="auto"/>
            <w:left w:val="none" w:sz="0" w:space="0" w:color="auto"/>
            <w:bottom w:val="none" w:sz="0" w:space="0" w:color="auto"/>
            <w:right w:val="none" w:sz="0" w:space="0" w:color="auto"/>
          </w:divBdr>
        </w:div>
        <w:div w:id="1650403423">
          <w:marLeft w:val="0"/>
          <w:marRight w:val="0"/>
          <w:marTop w:val="0"/>
          <w:marBottom w:val="0"/>
          <w:divBdr>
            <w:top w:val="none" w:sz="0" w:space="0" w:color="auto"/>
            <w:left w:val="none" w:sz="0" w:space="0" w:color="auto"/>
            <w:bottom w:val="none" w:sz="0" w:space="0" w:color="auto"/>
            <w:right w:val="none" w:sz="0" w:space="0" w:color="auto"/>
          </w:divBdr>
        </w:div>
        <w:div w:id="1353647341">
          <w:marLeft w:val="0"/>
          <w:marRight w:val="0"/>
          <w:marTop w:val="0"/>
          <w:marBottom w:val="0"/>
          <w:divBdr>
            <w:top w:val="none" w:sz="0" w:space="0" w:color="auto"/>
            <w:left w:val="none" w:sz="0" w:space="0" w:color="auto"/>
            <w:bottom w:val="none" w:sz="0" w:space="0" w:color="auto"/>
            <w:right w:val="none" w:sz="0" w:space="0" w:color="auto"/>
          </w:divBdr>
        </w:div>
        <w:div w:id="1889997153">
          <w:marLeft w:val="0"/>
          <w:marRight w:val="0"/>
          <w:marTop w:val="0"/>
          <w:marBottom w:val="0"/>
          <w:divBdr>
            <w:top w:val="none" w:sz="0" w:space="0" w:color="auto"/>
            <w:left w:val="none" w:sz="0" w:space="0" w:color="auto"/>
            <w:bottom w:val="none" w:sz="0" w:space="0" w:color="auto"/>
            <w:right w:val="none" w:sz="0" w:space="0" w:color="auto"/>
          </w:divBdr>
        </w:div>
        <w:div w:id="970206455">
          <w:marLeft w:val="0"/>
          <w:marRight w:val="0"/>
          <w:marTop w:val="0"/>
          <w:marBottom w:val="0"/>
          <w:divBdr>
            <w:top w:val="none" w:sz="0" w:space="0" w:color="auto"/>
            <w:left w:val="none" w:sz="0" w:space="0" w:color="auto"/>
            <w:bottom w:val="none" w:sz="0" w:space="0" w:color="auto"/>
            <w:right w:val="none" w:sz="0" w:space="0" w:color="auto"/>
          </w:divBdr>
        </w:div>
        <w:div w:id="362753965">
          <w:marLeft w:val="0"/>
          <w:marRight w:val="0"/>
          <w:marTop w:val="0"/>
          <w:marBottom w:val="0"/>
          <w:divBdr>
            <w:top w:val="none" w:sz="0" w:space="0" w:color="auto"/>
            <w:left w:val="none" w:sz="0" w:space="0" w:color="auto"/>
            <w:bottom w:val="none" w:sz="0" w:space="0" w:color="auto"/>
            <w:right w:val="none" w:sz="0" w:space="0" w:color="auto"/>
          </w:divBdr>
        </w:div>
        <w:div w:id="431366212">
          <w:marLeft w:val="0"/>
          <w:marRight w:val="0"/>
          <w:marTop w:val="0"/>
          <w:marBottom w:val="0"/>
          <w:divBdr>
            <w:top w:val="none" w:sz="0" w:space="0" w:color="auto"/>
            <w:left w:val="none" w:sz="0" w:space="0" w:color="auto"/>
            <w:bottom w:val="none" w:sz="0" w:space="0" w:color="auto"/>
            <w:right w:val="none" w:sz="0" w:space="0" w:color="auto"/>
          </w:divBdr>
        </w:div>
        <w:div w:id="1757238590">
          <w:marLeft w:val="0"/>
          <w:marRight w:val="0"/>
          <w:marTop w:val="0"/>
          <w:marBottom w:val="0"/>
          <w:divBdr>
            <w:top w:val="none" w:sz="0" w:space="0" w:color="auto"/>
            <w:left w:val="none" w:sz="0" w:space="0" w:color="auto"/>
            <w:bottom w:val="none" w:sz="0" w:space="0" w:color="auto"/>
            <w:right w:val="none" w:sz="0" w:space="0" w:color="auto"/>
          </w:divBdr>
        </w:div>
        <w:div w:id="1127746630">
          <w:marLeft w:val="0"/>
          <w:marRight w:val="0"/>
          <w:marTop w:val="0"/>
          <w:marBottom w:val="0"/>
          <w:divBdr>
            <w:top w:val="none" w:sz="0" w:space="0" w:color="auto"/>
            <w:left w:val="none" w:sz="0" w:space="0" w:color="auto"/>
            <w:bottom w:val="none" w:sz="0" w:space="0" w:color="auto"/>
            <w:right w:val="none" w:sz="0" w:space="0" w:color="auto"/>
          </w:divBdr>
        </w:div>
        <w:div w:id="1837568387">
          <w:marLeft w:val="0"/>
          <w:marRight w:val="0"/>
          <w:marTop w:val="0"/>
          <w:marBottom w:val="0"/>
          <w:divBdr>
            <w:top w:val="none" w:sz="0" w:space="0" w:color="auto"/>
            <w:left w:val="none" w:sz="0" w:space="0" w:color="auto"/>
            <w:bottom w:val="none" w:sz="0" w:space="0" w:color="auto"/>
            <w:right w:val="none" w:sz="0" w:space="0" w:color="auto"/>
          </w:divBdr>
        </w:div>
        <w:div w:id="1827698747">
          <w:marLeft w:val="0"/>
          <w:marRight w:val="0"/>
          <w:marTop w:val="0"/>
          <w:marBottom w:val="0"/>
          <w:divBdr>
            <w:top w:val="none" w:sz="0" w:space="0" w:color="auto"/>
            <w:left w:val="none" w:sz="0" w:space="0" w:color="auto"/>
            <w:bottom w:val="none" w:sz="0" w:space="0" w:color="auto"/>
            <w:right w:val="none" w:sz="0" w:space="0" w:color="auto"/>
          </w:divBdr>
        </w:div>
        <w:div w:id="487090274">
          <w:marLeft w:val="0"/>
          <w:marRight w:val="0"/>
          <w:marTop w:val="0"/>
          <w:marBottom w:val="0"/>
          <w:divBdr>
            <w:top w:val="none" w:sz="0" w:space="0" w:color="auto"/>
            <w:left w:val="none" w:sz="0" w:space="0" w:color="auto"/>
            <w:bottom w:val="none" w:sz="0" w:space="0" w:color="auto"/>
            <w:right w:val="none" w:sz="0" w:space="0" w:color="auto"/>
          </w:divBdr>
        </w:div>
        <w:div w:id="829908479">
          <w:marLeft w:val="0"/>
          <w:marRight w:val="0"/>
          <w:marTop w:val="0"/>
          <w:marBottom w:val="0"/>
          <w:divBdr>
            <w:top w:val="none" w:sz="0" w:space="0" w:color="auto"/>
            <w:left w:val="none" w:sz="0" w:space="0" w:color="auto"/>
            <w:bottom w:val="none" w:sz="0" w:space="0" w:color="auto"/>
            <w:right w:val="none" w:sz="0" w:space="0" w:color="auto"/>
          </w:divBdr>
        </w:div>
        <w:div w:id="209191162">
          <w:marLeft w:val="0"/>
          <w:marRight w:val="0"/>
          <w:marTop w:val="0"/>
          <w:marBottom w:val="0"/>
          <w:divBdr>
            <w:top w:val="none" w:sz="0" w:space="0" w:color="auto"/>
            <w:left w:val="none" w:sz="0" w:space="0" w:color="auto"/>
            <w:bottom w:val="none" w:sz="0" w:space="0" w:color="auto"/>
            <w:right w:val="none" w:sz="0" w:space="0" w:color="auto"/>
          </w:divBdr>
        </w:div>
        <w:div w:id="268128871">
          <w:marLeft w:val="0"/>
          <w:marRight w:val="0"/>
          <w:marTop w:val="0"/>
          <w:marBottom w:val="0"/>
          <w:divBdr>
            <w:top w:val="none" w:sz="0" w:space="0" w:color="auto"/>
            <w:left w:val="none" w:sz="0" w:space="0" w:color="auto"/>
            <w:bottom w:val="none" w:sz="0" w:space="0" w:color="auto"/>
            <w:right w:val="none" w:sz="0" w:space="0" w:color="auto"/>
          </w:divBdr>
        </w:div>
        <w:div w:id="1325355479">
          <w:marLeft w:val="0"/>
          <w:marRight w:val="0"/>
          <w:marTop w:val="0"/>
          <w:marBottom w:val="0"/>
          <w:divBdr>
            <w:top w:val="none" w:sz="0" w:space="0" w:color="auto"/>
            <w:left w:val="none" w:sz="0" w:space="0" w:color="auto"/>
            <w:bottom w:val="none" w:sz="0" w:space="0" w:color="auto"/>
            <w:right w:val="none" w:sz="0" w:space="0" w:color="auto"/>
          </w:divBdr>
        </w:div>
        <w:div w:id="1412972934">
          <w:marLeft w:val="0"/>
          <w:marRight w:val="0"/>
          <w:marTop w:val="0"/>
          <w:marBottom w:val="0"/>
          <w:divBdr>
            <w:top w:val="none" w:sz="0" w:space="0" w:color="auto"/>
            <w:left w:val="none" w:sz="0" w:space="0" w:color="auto"/>
            <w:bottom w:val="none" w:sz="0" w:space="0" w:color="auto"/>
            <w:right w:val="none" w:sz="0" w:space="0" w:color="auto"/>
          </w:divBdr>
        </w:div>
        <w:div w:id="1516186829">
          <w:marLeft w:val="0"/>
          <w:marRight w:val="0"/>
          <w:marTop w:val="0"/>
          <w:marBottom w:val="0"/>
          <w:divBdr>
            <w:top w:val="none" w:sz="0" w:space="0" w:color="auto"/>
            <w:left w:val="none" w:sz="0" w:space="0" w:color="auto"/>
            <w:bottom w:val="none" w:sz="0" w:space="0" w:color="auto"/>
            <w:right w:val="none" w:sz="0" w:space="0" w:color="auto"/>
          </w:divBdr>
        </w:div>
        <w:div w:id="1238786886">
          <w:marLeft w:val="0"/>
          <w:marRight w:val="0"/>
          <w:marTop w:val="0"/>
          <w:marBottom w:val="0"/>
          <w:divBdr>
            <w:top w:val="none" w:sz="0" w:space="0" w:color="auto"/>
            <w:left w:val="none" w:sz="0" w:space="0" w:color="auto"/>
            <w:bottom w:val="none" w:sz="0" w:space="0" w:color="auto"/>
            <w:right w:val="none" w:sz="0" w:space="0" w:color="auto"/>
          </w:divBdr>
        </w:div>
        <w:div w:id="379325519">
          <w:marLeft w:val="0"/>
          <w:marRight w:val="0"/>
          <w:marTop w:val="0"/>
          <w:marBottom w:val="0"/>
          <w:divBdr>
            <w:top w:val="none" w:sz="0" w:space="0" w:color="auto"/>
            <w:left w:val="none" w:sz="0" w:space="0" w:color="auto"/>
            <w:bottom w:val="none" w:sz="0" w:space="0" w:color="auto"/>
            <w:right w:val="none" w:sz="0" w:space="0" w:color="auto"/>
          </w:divBdr>
        </w:div>
        <w:div w:id="876621131">
          <w:marLeft w:val="0"/>
          <w:marRight w:val="0"/>
          <w:marTop w:val="0"/>
          <w:marBottom w:val="0"/>
          <w:divBdr>
            <w:top w:val="none" w:sz="0" w:space="0" w:color="auto"/>
            <w:left w:val="none" w:sz="0" w:space="0" w:color="auto"/>
            <w:bottom w:val="none" w:sz="0" w:space="0" w:color="auto"/>
            <w:right w:val="none" w:sz="0" w:space="0" w:color="auto"/>
          </w:divBdr>
        </w:div>
        <w:div w:id="908003089">
          <w:marLeft w:val="0"/>
          <w:marRight w:val="0"/>
          <w:marTop w:val="0"/>
          <w:marBottom w:val="0"/>
          <w:divBdr>
            <w:top w:val="none" w:sz="0" w:space="0" w:color="auto"/>
            <w:left w:val="none" w:sz="0" w:space="0" w:color="auto"/>
            <w:bottom w:val="none" w:sz="0" w:space="0" w:color="auto"/>
            <w:right w:val="none" w:sz="0" w:space="0" w:color="auto"/>
          </w:divBdr>
        </w:div>
        <w:div w:id="311831822">
          <w:marLeft w:val="0"/>
          <w:marRight w:val="0"/>
          <w:marTop w:val="0"/>
          <w:marBottom w:val="0"/>
          <w:divBdr>
            <w:top w:val="none" w:sz="0" w:space="0" w:color="auto"/>
            <w:left w:val="none" w:sz="0" w:space="0" w:color="auto"/>
            <w:bottom w:val="none" w:sz="0" w:space="0" w:color="auto"/>
            <w:right w:val="none" w:sz="0" w:space="0" w:color="auto"/>
          </w:divBdr>
        </w:div>
        <w:div w:id="424418359">
          <w:marLeft w:val="0"/>
          <w:marRight w:val="0"/>
          <w:marTop w:val="0"/>
          <w:marBottom w:val="0"/>
          <w:divBdr>
            <w:top w:val="none" w:sz="0" w:space="0" w:color="auto"/>
            <w:left w:val="none" w:sz="0" w:space="0" w:color="auto"/>
            <w:bottom w:val="none" w:sz="0" w:space="0" w:color="auto"/>
            <w:right w:val="none" w:sz="0" w:space="0" w:color="auto"/>
          </w:divBdr>
        </w:div>
        <w:div w:id="2041737030">
          <w:marLeft w:val="0"/>
          <w:marRight w:val="0"/>
          <w:marTop w:val="0"/>
          <w:marBottom w:val="0"/>
          <w:divBdr>
            <w:top w:val="none" w:sz="0" w:space="0" w:color="auto"/>
            <w:left w:val="none" w:sz="0" w:space="0" w:color="auto"/>
            <w:bottom w:val="none" w:sz="0" w:space="0" w:color="auto"/>
            <w:right w:val="none" w:sz="0" w:space="0" w:color="auto"/>
          </w:divBdr>
        </w:div>
        <w:div w:id="2077700089">
          <w:marLeft w:val="0"/>
          <w:marRight w:val="0"/>
          <w:marTop w:val="0"/>
          <w:marBottom w:val="0"/>
          <w:divBdr>
            <w:top w:val="none" w:sz="0" w:space="0" w:color="auto"/>
            <w:left w:val="none" w:sz="0" w:space="0" w:color="auto"/>
            <w:bottom w:val="none" w:sz="0" w:space="0" w:color="auto"/>
            <w:right w:val="none" w:sz="0" w:space="0" w:color="auto"/>
          </w:divBdr>
        </w:div>
        <w:div w:id="28652889">
          <w:marLeft w:val="0"/>
          <w:marRight w:val="0"/>
          <w:marTop w:val="0"/>
          <w:marBottom w:val="0"/>
          <w:divBdr>
            <w:top w:val="none" w:sz="0" w:space="0" w:color="auto"/>
            <w:left w:val="none" w:sz="0" w:space="0" w:color="auto"/>
            <w:bottom w:val="none" w:sz="0" w:space="0" w:color="auto"/>
            <w:right w:val="none" w:sz="0" w:space="0" w:color="auto"/>
          </w:divBdr>
        </w:div>
        <w:div w:id="648023040">
          <w:marLeft w:val="0"/>
          <w:marRight w:val="0"/>
          <w:marTop w:val="0"/>
          <w:marBottom w:val="0"/>
          <w:divBdr>
            <w:top w:val="none" w:sz="0" w:space="0" w:color="auto"/>
            <w:left w:val="none" w:sz="0" w:space="0" w:color="auto"/>
            <w:bottom w:val="none" w:sz="0" w:space="0" w:color="auto"/>
            <w:right w:val="none" w:sz="0" w:space="0" w:color="auto"/>
          </w:divBdr>
        </w:div>
        <w:div w:id="1908418138">
          <w:marLeft w:val="0"/>
          <w:marRight w:val="0"/>
          <w:marTop w:val="0"/>
          <w:marBottom w:val="0"/>
          <w:divBdr>
            <w:top w:val="none" w:sz="0" w:space="0" w:color="auto"/>
            <w:left w:val="none" w:sz="0" w:space="0" w:color="auto"/>
            <w:bottom w:val="none" w:sz="0" w:space="0" w:color="auto"/>
            <w:right w:val="none" w:sz="0" w:space="0" w:color="auto"/>
          </w:divBdr>
        </w:div>
        <w:div w:id="1622806167">
          <w:marLeft w:val="0"/>
          <w:marRight w:val="0"/>
          <w:marTop w:val="0"/>
          <w:marBottom w:val="0"/>
          <w:divBdr>
            <w:top w:val="none" w:sz="0" w:space="0" w:color="auto"/>
            <w:left w:val="none" w:sz="0" w:space="0" w:color="auto"/>
            <w:bottom w:val="none" w:sz="0" w:space="0" w:color="auto"/>
            <w:right w:val="none" w:sz="0" w:space="0" w:color="auto"/>
          </w:divBdr>
        </w:div>
        <w:div w:id="1006516798">
          <w:marLeft w:val="0"/>
          <w:marRight w:val="0"/>
          <w:marTop w:val="0"/>
          <w:marBottom w:val="0"/>
          <w:divBdr>
            <w:top w:val="none" w:sz="0" w:space="0" w:color="auto"/>
            <w:left w:val="none" w:sz="0" w:space="0" w:color="auto"/>
            <w:bottom w:val="none" w:sz="0" w:space="0" w:color="auto"/>
            <w:right w:val="none" w:sz="0" w:space="0" w:color="auto"/>
          </w:divBdr>
        </w:div>
        <w:div w:id="2012903302">
          <w:marLeft w:val="0"/>
          <w:marRight w:val="0"/>
          <w:marTop w:val="0"/>
          <w:marBottom w:val="0"/>
          <w:divBdr>
            <w:top w:val="none" w:sz="0" w:space="0" w:color="auto"/>
            <w:left w:val="none" w:sz="0" w:space="0" w:color="auto"/>
            <w:bottom w:val="none" w:sz="0" w:space="0" w:color="auto"/>
            <w:right w:val="none" w:sz="0" w:space="0" w:color="auto"/>
          </w:divBdr>
        </w:div>
        <w:div w:id="71975065">
          <w:marLeft w:val="0"/>
          <w:marRight w:val="0"/>
          <w:marTop w:val="0"/>
          <w:marBottom w:val="0"/>
          <w:divBdr>
            <w:top w:val="none" w:sz="0" w:space="0" w:color="auto"/>
            <w:left w:val="none" w:sz="0" w:space="0" w:color="auto"/>
            <w:bottom w:val="none" w:sz="0" w:space="0" w:color="auto"/>
            <w:right w:val="none" w:sz="0" w:space="0" w:color="auto"/>
          </w:divBdr>
        </w:div>
        <w:div w:id="1042293753">
          <w:marLeft w:val="0"/>
          <w:marRight w:val="0"/>
          <w:marTop w:val="0"/>
          <w:marBottom w:val="0"/>
          <w:divBdr>
            <w:top w:val="none" w:sz="0" w:space="0" w:color="auto"/>
            <w:left w:val="none" w:sz="0" w:space="0" w:color="auto"/>
            <w:bottom w:val="none" w:sz="0" w:space="0" w:color="auto"/>
            <w:right w:val="none" w:sz="0" w:space="0" w:color="auto"/>
          </w:divBdr>
        </w:div>
        <w:div w:id="371346791">
          <w:marLeft w:val="0"/>
          <w:marRight w:val="0"/>
          <w:marTop w:val="0"/>
          <w:marBottom w:val="0"/>
          <w:divBdr>
            <w:top w:val="none" w:sz="0" w:space="0" w:color="auto"/>
            <w:left w:val="none" w:sz="0" w:space="0" w:color="auto"/>
            <w:bottom w:val="none" w:sz="0" w:space="0" w:color="auto"/>
            <w:right w:val="none" w:sz="0" w:space="0" w:color="auto"/>
          </w:divBdr>
        </w:div>
        <w:div w:id="2000501893">
          <w:marLeft w:val="0"/>
          <w:marRight w:val="0"/>
          <w:marTop w:val="0"/>
          <w:marBottom w:val="0"/>
          <w:divBdr>
            <w:top w:val="none" w:sz="0" w:space="0" w:color="auto"/>
            <w:left w:val="none" w:sz="0" w:space="0" w:color="auto"/>
            <w:bottom w:val="none" w:sz="0" w:space="0" w:color="auto"/>
            <w:right w:val="none" w:sz="0" w:space="0" w:color="auto"/>
          </w:divBdr>
        </w:div>
        <w:div w:id="1333027919">
          <w:marLeft w:val="0"/>
          <w:marRight w:val="0"/>
          <w:marTop w:val="0"/>
          <w:marBottom w:val="0"/>
          <w:divBdr>
            <w:top w:val="none" w:sz="0" w:space="0" w:color="auto"/>
            <w:left w:val="none" w:sz="0" w:space="0" w:color="auto"/>
            <w:bottom w:val="none" w:sz="0" w:space="0" w:color="auto"/>
            <w:right w:val="none" w:sz="0" w:space="0" w:color="auto"/>
          </w:divBdr>
        </w:div>
        <w:div w:id="1282766701">
          <w:marLeft w:val="0"/>
          <w:marRight w:val="0"/>
          <w:marTop w:val="0"/>
          <w:marBottom w:val="0"/>
          <w:divBdr>
            <w:top w:val="none" w:sz="0" w:space="0" w:color="auto"/>
            <w:left w:val="none" w:sz="0" w:space="0" w:color="auto"/>
            <w:bottom w:val="none" w:sz="0" w:space="0" w:color="auto"/>
            <w:right w:val="none" w:sz="0" w:space="0" w:color="auto"/>
          </w:divBdr>
        </w:div>
        <w:div w:id="774250050">
          <w:marLeft w:val="0"/>
          <w:marRight w:val="0"/>
          <w:marTop w:val="0"/>
          <w:marBottom w:val="0"/>
          <w:divBdr>
            <w:top w:val="none" w:sz="0" w:space="0" w:color="auto"/>
            <w:left w:val="none" w:sz="0" w:space="0" w:color="auto"/>
            <w:bottom w:val="none" w:sz="0" w:space="0" w:color="auto"/>
            <w:right w:val="none" w:sz="0" w:space="0" w:color="auto"/>
          </w:divBdr>
        </w:div>
        <w:div w:id="1690568822">
          <w:marLeft w:val="0"/>
          <w:marRight w:val="0"/>
          <w:marTop w:val="0"/>
          <w:marBottom w:val="0"/>
          <w:divBdr>
            <w:top w:val="none" w:sz="0" w:space="0" w:color="auto"/>
            <w:left w:val="none" w:sz="0" w:space="0" w:color="auto"/>
            <w:bottom w:val="none" w:sz="0" w:space="0" w:color="auto"/>
            <w:right w:val="none" w:sz="0" w:space="0" w:color="auto"/>
          </w:divBdr>
        </w:div>
        <w:div w:id="844366692">
          <w:marLeft w:val="0"/>
          <w:marRight w:val="0"/>
          <w:marTop w:val="0"/>
          <w:marBottom w:val="0"/>
          <w:divBdr>
            <w:top w:val="none" w:sz="0" w:space="0" w:color="auto"/>
            <w:left w:val="none" w:sz="0" w:space="0" w:color="auto"/>
            <w:bottom w:val="none" w:sz="0" w:space="0" w:color="auto"/>
            <w:right w:val="none" w:sz="0" w:space="0" w:color="auto"/>
          </w:divBdr>
        </w:div>
        <w:div w:id="595750170">
          <w:marLeft w:val="0"/>
          <w:marRight w:val="0"/>
          <w:marTop w:val="0"/>
          <w:marBottom w:val="0"/>
          <w:divBdr>
            <w:top w:val="none" w:sz="0" w:space="0" w:color="auto"/>
            <w:left w:val="none" w:sz="0" w:space="0" w:color="auto"/>
            <w:bottom w:val="none" w:sz="0" w:space="0" w:color="auto"/>
            <w:right w:val="none" w:sz="0" w:space="0" w:color="auto"/>
          </w:divBdr>
        </w:div>
        <w:div w:id="750126593">
          <w:marLeft w:val="0"/>
          <w:marRight w:val="0"/>
          <w:marTop w:val="0"/>
          <w:marBottom w:val="0"/>
          <w:divBdr>
            <w:top w:val="none" w:sz="0" w:space="0" w:color="auto"/>
            <w:left w:val="none" w:sz="0" w:space="0" w:color="auto"/>
            <w:bottom w:val="none" w:sz="0" w:space="0" w:color="auto"/>
            <w:right w:val="none" w:sz="0" w:space="0" w:color="auto"/>
          </w:divBdr>
        </w:div>
        <w:div w:id="1373843075">
          <w:marLeft w:val="0"/>
          <w:marRight w:val="0"/>
          <w:marTop w:val="0"/>
          <w:marBottom w:val="0"/>
          <w:divBdr>
            <w:top w:val="none" w:sz="0" w:space="0" w:color="auto"/>
            <w:left w:val="none" w:sz="0" w:space="0" w:color="auto"/>
            <w:bottom w:val="none" w:sz="0" w:space="0" w:color="auto"/>
            <w:right w:val="none" w:sz="0" w:space="0" w:color="auto"/>
          </w:divBdr>
        </w:div>
        <w:div w:id="1927765257">
          <w:marLeft w:val="0"/>
          <w:marRight w:val="0"/>
          <w:marTop w:val="0"/>
          <w:marBottom w:val="0"/>
          <w:divBdr>
            <w:top w:val="none" w:sz="0" w:space="0" w:color="auto"/>
            <w:left w:val="none" w:sz="0" w:space="0" w:color="auto"/>
            <w:bottom w:val="none" w:sz="0" w:space="0" w:color="auto"/>
            <w:right w:val="none" w:sz="0" w:space="0" w:color="auto"/>
          </w:divBdr>
        </w:div>
        <w:div w:id="1179124909">
          <w:marLeft w:val="0"/>
          <w:marRight w:val="0"/>
          <w:marTop w:val="0"/>
          <w:marBottom w:val="0"/>
          <w:divBdr>
            <w:top w:val="none" w:sz="0" w:space="0" w:color="auto"/>
            <w:left w:val="none" w:sz="0" w:space="0" w:color="auto"/>
            <w:bottom w:val="none" w:sz="0" w:space="0" w:color="auto"/>
            <w:right w:val="none" w:sz="0" w:space="0" w:color="auto"/>
          </w:divBdr>
        </w:div>
        <w:div w:id="1727222682">
          <w:marLeft w:val="0"/>
          <w:marRight w:val="0"/>
          <w:marTop w:val="0"/>
          <w:marBottom w:val="0"/>
          <w:divBdr>
            <w:top w:val="none" w:sz="0" w:space="0" w:color="auto"/>
            <w:left w:val="none" w:sz="0" w:space="0" w:color="auto"/>
            <w:bottom w:val="none" w:sz="0" w:space="0" w:color="auto"/>
            <w:right w:val="none" w:sz="0" w:space="0" w:color="auto"/>
          </w:divBdr>
        </w:div>
        <w:div w:id="1754233902">
          <w:marLeft w:val="0"/>
          <w:marRight w:val="0"/>
          <w:marTop w:val="0"/>
          <w:marBottom w:val="0"/>
          <w:divBdr>
            <w:top w:val="none" w:sz="0" w:space="0" w:color="auto"/>
            <w:left w:val="none" w:sz="0" w:space="0" w:color="auto"/>
            <w:bottom w:val="none" w:sz="0" w:space="0" w:color="auto"/>
            <w:right w:val="none" w:sz="0" w:space="0" w:color="auto"/>
          </w:divBdr>
        </w:div>
        <w:div w:id="673801968">
          <w:marLeft w:val="0"/>
          <w:marRight w:val="0"/>
          <w:marTop w:val="0"/>
          <w:marBottom w:val="0"/>
          <w:divBdr>
            <w:top w:val="none" w:sz="0" w:space="0" w:color="auto"/>
            <w:left w:val="none" w:sz="0" w:space="0" w:color="auto"/>
            <w:bottom w:val="none" w:sz="0" w:space="0" w:color="auto"/>
            <w:right w:val="none" w:sz="0" w:space="0" w:color="auto"/>
          </w:divBdr>
        </w:div>
        <w:div w:id="529804354">
          <w:marLeft w:val="0"/>
          <w:marRight w:val="0"/>
          <w:marTop w:val="0"/>
          <w:marBottom w:val="0"/>
          <w:divBdr>
            <w:top w:val="none" w:sz="0" w:space="0" w:color="auto"/>
            <w:left w:val="none" w:sz="0" w:space="0" w:color="auto"/>
            <w:bottom w:val="none" w:sz="0" w:space="0" w:color="auto"/>
            <w:right w:val="none" w:sz="0" w:space="0" w:color="auto"/>
          </w:divBdr>
        </w:div>
        <w:div w:id="1884755447">
          <w:marLeft w:val="0"/>
          <w:marRight w:val="0"/>
          <w:marTop w:val="0"/>
          <w:marBottom w:val="0"/>
          <w:divBdr>
            <w:top w:val="none" w:sz="0" w:space="0" w:color="auto"/>
            <w:left w:val="none" w:sz="0" w:space="0" w:color="auto"/>
            <w:bottom w:val="none" w:sz="0" w:space="0" w:color="auto"/>
            <w:right w:val="none" w:sz="0" w:space="0" w:color="auto"/>
          </w:divBdr>
        </w:div>
        <w:div w:id="827287779">
          <w:marLeft w:val="0"/>
          <w:marRight w:val="0"/>
          <w:marTop w:val="0"/>
          <w:marBottom w:val="0"/>
          <w:divBdr>
            <w:top w:val="none" w:sz="0" w:space="0" w:color="auto"/>
            <w:left w:val="none" w:sz="0" w:space="0" w:color="auto"/>
            <w:bottom w:val="none" w:sz="0" w:space="0" w:color="auto"/>
            <w:right w:val="none" w:sz="0" w:space="0" w:color="auto"/>
          </w:divBdr>
        </w:div>
        <w:div w:id="90979112">
          <w:marLeft w:val="0"/>
          <w:marRight w:val="0"/>
          <w:marTop w:val="0"/>
          <w:marBottom w:val="0"/>
          <w:divBdr>
            <w:top w:val="none" w:sz="0" w:space="0" w:color="auto"/>
            <w:left w:val="none" w:sz="0" w:space="0" w:color="auto"/>
            <w:bottom w:val="none" w:sz="0" w:space="0" w:color="auto"/>
            <w:right w:val="none" w:sz="0" w:space="0" w:color="auto"/>
          </w:divBdr>
        </w:div>
        <w:div w:id="117459221">
          <w:marLeft w:val="0"/>
          <w:marRight w:val="0"/>
          <w:marTop w:val="0"/>
          <w:marBottom w:val="0"/>
          <w:divBdr>
            <w:top w:val="none" w:sz="0" w:space="0" w:color="auto"/>
            <w:left w:val="none" w:sz="0" w:space="0" w:color="auto"/>
            <w:bottom w:val="none" w:sz="0" w:space="0" w:color="auto"/>
            <w:right w:val="none" w:sz="0" w:space="0" w:color="auto"/>
          </w:divBdr>
        </w:div>
        <w:div w:id="1049912606">
          <w:marLeft w:val="0"/>
          <w:marRight w:val="0"/>
          <w:marTop w:val="0"/>
          <w:marBottom w:val="0"/>
          <w:divBdr>
            <w:top w:val="none" w:sz="0" w:space="0" w:color="auto"/>
            <w:left w:val="none" w:sz="0" w:space="0" w:color="auto"/>
            <w:bottom w:val="none" w:sz="0" w:space="0" w:color="auto"/>
            <w:right w:val="none" w:sz="0" w:space="0" w:color="auto"/>
          </w:divBdr>
        </w:div>
      </w:divsChild>
    </w:div>
    <w:div w:id="1919047885">
      <w:bodyDiv w:val="1"/>
      <w:marLeft w:val="0"/>
      <w:marRight w:val="0"/>
      <w:marTop w:val="0"/>
      <w:marBottom w:val="0"/>
      <w:divBdr>
        <w:top w:val="none" w:sz="0" w:space="0" w:color="auto"/>
        <w:left w:val="none" w:sz="0" w:space="0" w:color="auto"/>
        <w:bottom w:val="none" w:sz="0" w:space="0" w:color="auto"/>
        <w:right w:val="none" w:sz="0" w:space="0" w:color="auto"/>
      </w:divBdr>
      <w:divsChild>
        <w:div w:id="2032293376">
          <w:marLeft w:val="0"/>
          <w:marRight w:val="0"/>
          <w:marTop w:val="0"/>
          <w:marBottom w:val="0"/>
          <w:divBdr>
            <w:top w:val="none" w:sz="0" w:space="0" w:color="auto"/>
            <w:left w:val="none" w:sz="0" w:space="0" w:color="auto"/>
            <w:bottom w:val="none" w:sz="0" w:space="0" w:color="auto"/>
            <w:right w:val="none" w:sz="0" w:space="0" w:color="auto"/>
          </w:divBdr>
        </w:div>
      </w:divsChild>
    </w:div>
    <w:div w:id="1952781035">
      <w:bodyDiv w:val="1"/>
      <w:marLeft w:val="0"/>
      <w:marRight w:val="0"/>
      <w:marTop w:val="0"/>
      <w:marBottom w:val="0"/>
      <w:divBdr>
        <w:top w:val="none" w:sz="0" w:space="0" w:color="auto"/>
        <w:left w:val="none" w:sz="0" w:space="0" w:color="auto"/>
        <w:bottom w:val="none" w:sz="0" w:space="0" w:color="auto"/>
        <w:right w:val="none" w:sz="0" w:space="0" w:color="auto"/>
      </w:divBdr>
      <w:divsChild>
        <w:div w:id="1176387823">
          <w:marLeft w:val="0"/>
          <w:marRight w:val="0"/>
          <w:marTop w:val="0"/>
          <w:marBottom w:val="0"/>
          <w:divBdr>
            <w:top w:val="none" w:sz="0" w:space="0" w:color="auto"/>
            <w:left w:val="none" w:sz="0" w:space="0" w:color="auto"/>
            <w:bottom w:val="none" w:sz="0" w:space="0" w:color="auto"/>
            <w:right w:val="none" w:sz="0" w:space="0" w:color="auto"/>
          </w:divBdr>
        </w:div>
        <w:div w:id="769932959">
          <w:marLeft w:val="0"/>
          <w:marRight w:val="0"/>
          <w:marTop w:val="0"/>
          <w:marBottom w:val="0"/>
          <w:divBdr>
            <w:top w:val="none" w:sz="0" w:space="0" w:color="auto"/>
            <w:left w:val="none" w:sz="0" w:space="0" w:color="auto"/>
            <w:bottom w:val="none" w:sz="0" w:space="0" w:color="auto"/>
            <w:right w:val="none" w:sz="0" w:space="0" w:color="auto"/>
          </w:divBdr>
        </w:div>
      </w:divsChild>
    </w:div>
    <w:div w:id="2074962729">
      <w:bodyDiv w:val="1"/>
      <w:marLeft w:val="0"/>
      <w:marRight w:val="0"/>
      <w:marTop w:val="0"/>
      <w:marBottom w:val="0"/>
      <w:divBdr>
        <w:top w:val="none" w:sz="0" w:space="0" w:color="auto"/>
        <w:left w:val="none" w:sz="0" w:space="0" w:color="auto"/>
        <w:bottom w:val="none" w:sz="0" w:space="0" w:color="auto"/>
        <w:right w:val="none" w:sz="0" w:space="0" w:color="auto"/>
      </w:divBdr>
      <w:divsChild>
        <w:div w:id="1466387381">
          <w:marLeft w:val="0"/>
          <w:marRight w:val="0"/>
          <w:marTop w:val="0"/>
          <w:marBottom w:val="0"/>
          <w:divBdr>
            <w:top w:val="none" w:sz="0" w:space="0" w:color="auto"/>
            <w:left w:val="none" w:sz="0" w:space="0" w:color="auto"/>
            <w:bottom w:val="none" w:sz="0" w:space="0" w:color="auto"/>
            <w:right w:val="none" w:sz="0" w:space="0" w:color="auto"/>
          </w:divBdr>
        </w:div>
        <w:div w:id="2135557080">
          <w:marLeft w:val="0"/>
          <w:marRight w:val="0"/>
          <w:marTop w:val="0"/>
          <w:marBottom w:val="0"/>
          <w:divBdr>
            <w:top w:val="none" w:sz="0" w:space="0" w:color="auto"/>
            <w:left w:val="none" w:sz="0" w:space="0" w:color="auto"/>
            <w:bottom w:val="none" w:sz="0" w:space="0" w:color="auto"/>
            <w:right w:val="none" w:sz="0" w:space="0" w:color="auto"/>
          </w:divBdr>
        </w:div>
        <w:div w:id="248122621">
          <w:marLeft w:val="0"/>
          <w:marRight w:val="0"/>
          <w:marTop w:val="0"/>
          <w:marBottom w:val="0"/>
          <w:divBdr>
            <w:top w:val="none" w:sz="0" w:space="0" w:color="auto"/>
            <w:left w:val="none" w:sz="0" w:space="0" w:color="auto"/>
            <w:bottom w:val="none" w:sz="0" w:space="0" w:color="auto"/>
            <w:right w:val="none" w:sz="0" w:space="0" w:color="auto"/>
          </w:divBdr>
        </w:div>
        <w:div w:id="1442650407">
          <w:marLeft w:val="0"/>
          <w:marRight w:val="0"/>
          <w:marTop w:val="0"/>
          <w:marBottom w:val="0"/>
          <w:divBdr>
            <w:top w:val="none" w:sz="0" w:space="0" w:color="auto"/>
            <w:left w:val="none" w:sz="0" w:space="0" w:color="auto"/>
            <w:bottom w:val="none" w:sz="0" w:space="0" w:color="auto"/>
            <w:right w:val="none" w:sz="0" w:space="0" w:color="auto"/>
          </w:divBdr>
        </w:div>
        <w:div w:id="61027179">
          <w:marLeft w:val="0"/>
          <w:marRight w:val="0"/>
          <w:marTop w:val="0"/>
          <w:marBottom w:val="0"/>
          <w:divBdr>
            <w:top w:val="none" w:sz="0" w:space="0" w:color="auto"/>
            <w:left w:val="none" w:sz="0" w:space="0" w:color="auto"/>
            <w:bottom w:val="none" w:sz="0" w:space="0" w:color="auto"/>
            <w:right w:val="none" w:sz="0" w:space="0" w:color="auto"/>
          </w:divBdr>
        </w:div>
        <w:div w:id="912281159">
          <w:marLeft w:val="0"/>
          <w:marRight w:val="0"/>
          <w:marTop w:val="0"/>
          <w:marBottom w:val="0"/>
          <w:divBdr>
            <w:top w:val="none" w:sz="0" w:space="0" w:color="auto"/>
            <w:left w:val="none" w:sz="0" w:space="0" w:color="auto"/>
            <w:bottom w:val="none" w:sz="0" w:space="0" w:color="auto"/>
            <w:right w:val="none" w:sz="0" w:space="0" w:color="auto"/>
          </w:divBdr>
        </w:div>
      </w:divsChild>
    </w:div>
    <w:div w:id="2112429923">
      <w:bodyDiv w:val="1"/>
      <w:marLeft w:val="0"/>
      <w:marRight w:val="0"/>
      <w:marTop w:val="0"/>
      <w:marBottom w:val="0"/>
      <w:divBdr>
        <w:top w:val="none" w:sz="0" w:space="0" w:color="auto"/>
        <w:left w:val="none" w:sz="0" w:space="0" w:color="auto"/>
        <w:bottom w:val="none" w:sz="0" w:space="0" w:color="auto"/>
        <w:right w:val="none" w:sz="0" w:space="0" w:color="auto"/>
      </w:divBdr>
      <w:divsChild>
        <w:div w:id="2118912410">
          <w:marLeft w:val="0"/>
          <w:marRight w:val="0"/>
          <w:marTop w:val="0"/>
          <w:marBottom w:val="0"/>
          <w:divBdr>
            <w:top w:val="none" w:sz="0" w:space="0" w:color="auto"/>
            <w:left w:val="none" w:sz="0" w:space="0" w:color="auto"/>
            <w:bottom w:val="none" w:sz="0" w:space="0" w:color="auto"/>
            <w:right w:val="none" w:sz="0" w:space="0" w:color="auto"/>
          </w:divBdr>
        </w:div>
        <w:div w:id="1459453810">
          <w:marLeft w:val="0"/>
          <w:marRight w:val="0"/>
          <w:marTop w:val="0"/>
          <w:marBottom w:val="0"/>
          <w:divBdr>
            <w:top w:val="none" w:sz="0" w:space="0" w:color="auto"/>
            <w:left w:val="none" w:sz="0" w:space="0" w:color="auto"/>
            <w:bottom w:val="none" w:sz="0" w:space="0" w:color="auto"/>
            <w:right w:val="none" w:sz="0" w:space="0" w:color="auto"/>
          </w:divBdr>
        </w:div>
        <w:div w:id="1646623395">
          <w:marLeft w:val="0"/>
          <w:marRight w:val="0"/>
          <w:marTop w:val="0"/>
          <w:marBottom w:val="0"/>
          <w:divBdr>
            <w:top w:val="none" w:sz="0" w:space="0" w:color="auto"/>
            <w:left w:val="none" w:sz="0" w:space="0" w:color="auto"/>
            <w:bottom w:val="none" w:sz="0" w:space="0" w:color="auto"/>
            <w:right w:val="none" w:sz="0" w:space="0" w:color="auto"/>
          </w:divBdr>
        </w:div>
        <w:div w:id="1969164365">
          <w:marLeft w:val="0"/>
          <w:marRight w:val="0"/>
          <w:marTop w:val="0"/>
          <w:marBottom w:val="0"/>
          <w:divBdr>
            <w:top w:val="none" w:sz="0" w:space="0" w:color="auto"/>
            <w:left w:val="none" w:sz="0" w:space="0" w:color="auto"/>
            <w:bottom w:val="none" w:sz="0" w:space="0" w:color="auto"/>
            <w:right w:val="none" w:sz="0" w:space="0" w:color="auto"/>
          </w:divBdr>
        </w:div>
        <w:div w:id="1673217186">
          <w:marLeft w:val="0"/>
          <w:marRight w:val="0"/>
          <w:marTop w:val="0"/>
          <w:marBottom w:val="0"/>
          <w:divBdr>
            <w:top w:val="none" w:sz="0" w:space="0" w:color="auto"/>
            <w:left w:val="none" w:sz="0" w:space="0" w:color="auto"/>
            <w:bottom w:val="none" w:sz="0" w:space="0" w:color="auto"/>
            <w:right w:val="none" w:sz="0" w:space="0" w:color="auto"/>
          </w:divBdr>
        </w:div>
        <w:div w:id="422379572">
          <w:marLeft w:val="0"/>
          <w:marRight w:val="0"/>
          <w:marTop w:val="0"/>
          <w:marBottom w:val="0"/>
          <w:divBdr>
            <w:top w:val="none" w:sz="0" w:space="0" w:color="auto"/>
            <w:left w:val="none" w:sz="0" w:space="0" w:color="auto"/>
            <w:bottom w:val="none" w:sz="0" w:space="0" w:color="auto"/>
            <w:right w:val="none" w:sz="0" w:space="0" w:color="auto"/>
          </w:divBdr>
        </w:div>
        <w:div w:id="1502888587">
          <w:marLeft w:val="0"/>
          <w:marRight w:val="0"/>
          <w:marTop w:val="0"/>
          <w:marBottom w:val="0"/>
          <w:divBdr>
            <w:top w:val="none" w:sz="0" w:space="0" w:color="auto"/>
            <w:left w:val="none" w:sz="0" w:space="0" w:color="auto"/>
            <w:bottom w:val="none" w:sz="0" w:space="0" w:color="auto"/>
            <w:right w:val="none" w:sz="0" w:space="0" w:color="auto"/>
          </w:divBdr>
        </w:div>
        <w:div w:id="1600673786">
          <w:marLeft w:val="0"/>
          <w:marRight w:val="0"/>
          <w:marTop w:val="0"/>
          <w:marBottom w:val="0"/>
          <w:divBdr>
            <w:top w:val="none" w:sz="0" w:space="0" w:color="auto"/>
            <w:left w:val="none" w:sz="0" w:space="0" w:color="auto"/>
            <w:bottom w:val="none" w:sz="0" w:space="0" w:color="auto"/>
            <w:right w:val="none" w:sz="0" w:space="0" w:color="auto"/>
          </w:divBdr>
        </w:div>
        <w:div w:id="1023433759">
          <w:marLeft w:val="0"/>
          <w:marRight w:val="0"/>
          <w:marTop w:val="0"/>
          <w:marBottom w:val="0"/>
          <w:divBdr>
            <w:top w:val="none" w:sz="0" w:space="0" w:color="auto"/>
            <w:left w:val="none" w:sz="0" w:space="0" w:color="auto"/>
            <w:bottom w:val="none" w:sz="0" w:space="0" w:color="auto"/>
            <w:right w:val="none" w:sz="0" w:space="0" w:color="auto"/>
          </w:divBdr>
        </w:div>
        <w:div w:id="997801507">
          <w:marLeft w:val="0"/>
          <w:marRight w:val="0"/>
          <w:marTop w:val="0"/>
          <w:marBottom w:val="0"/>
          <w:divBdr>
            <w:top w:val="none" w:sz="0" w:space="0" w:color="auto"/>
            <w:left w:val="none" w:sz="0" w:space="0" w:color="auto"/>
            <w:bottom w:val="none" w:sz="0" w:space="0" w:color="auto"/>
            <w:right w:val="none" w:sz="0" w:space="0" w:color="auto"/>
          </w:divBdr>
        </w:div>
        <w:div w:id="1902250873">
          <w:marLeft w:val="0"/>
          <w:marRight w:val="0"/>
          <w:marTop w:val="0"/>
          <w:marBottom w:val="0"/>
          <w:divBdr>
            <w:top w:val="none" w:sz="0" w:space="0" w:color="auto"/>
            <w:left w:val="none" w:sz="0" w:space="0" w:color="auto"/>
            <w:bottom w:val="none" w:sz="0" w:space="0" w:color="auto"/>
            <w:right w:val="none" w:sz="0" w:space="0" w:color="auto"/>
          </w:divBdr>
        </w:div>
        <w:div w:id="1034116068">
          <w:marLeft w:val="0"/>
          <w:marRight w:val="0"/>
          <w:marTop w:val="0"/>
          <w:marBottom w:val="0"/>
          <w:divBdr>
            <w:top w:val="none" w:sz="0" w:space="0" w:color="auto"/>
            <w:left w:val="none" w:sz="0" w:space="0" w:color="auto"/>
            <w:bottom w:val="none" w:sz="0" w:space="0" w:color="auto"/>
            <w:right w:val="none" w:sz="0" w:space="0" w:color="auto"/>
          </w:divBdr>
        </w:div>
        <w:div w:id="1716848675">
          <w:marLeft w:val="0"/>
          <w:marRight w:val="0"/>
          <w:marTop w:val="0"/>
          <w:marBottom w:val="0"/>
          <w:divBdr>
            <w:top w:val="none" w:sz="0" w:space="0" w:color="auto"/>
            <w:left w:val="none" w:sz="0" w:space="0" w:color="auto"/>
            <w:bottom w:val="none" w:sz="0" w:space="0" w:color="auto"/>
            <w:right w:val="none" w:sz="0" w:space="0" w:color="auto"/>
          </w:divBdr>
        </w:div>
        <w:div w:id="831021935">
          <w:marLeft w:val="0"/>
          <w:marRight w:val="0"/>
          <w:marTop w:val="0"/>
          <w:marBottom w:val="0"/>
          <w:divBdr>
            <w:top w:val="none" w:sz="0" w:space="0" w:color="auto"/>
            <w:left w:val="none" w:sz="0" w:space="0" w:color="auto"/>
            <w:bottom w:val="none" w:sz="0" w:space="0" w:color="auto"/>
            <w:right w:val="none" w:sz="0" w:space="0" w:color="auto"/>
          </w:divBdr>
        </w:div>
        <w:div w:id="1316687246">
          <w:marLeft w:val="0"/>
          <w:marRight w:val="0"/>
          <w:marTop w:val="0"/>
          <w:marBottom w:val="0"/>
          <w:divBdr>
            <w:top w:val="none" w:sz="0" w:space="0" w:color="auto"/>
            <w:left w:val="none" w:sz="0" w:space="0" w:color="auto"/>
            <w:bottom w:val="none" w:sz="0" w:space="0" w:color="auto"/>
            <w:right w:val="none" w:sz="0" w:space="0" w:color="auto"/>
          </w:divBdr>
        </w:div>
        <w:div w:id="125591625">
          <w:marLeft w:val="0"/>
          <w:marRight w:val="0"/>
          <w:marTop w:val="0"/>
          <w:marBottom w:val="0"/>
          <w:divBdr>
            <w:top w:val="none" w:sz="0" w:space="0" w:color="auto"/>
            <w:left w:val="none" w:sz="0" w:space="0" w:color="auto"/>
            <w:bottom w:val="none" w:sz="0" w:space="0" w:color="auto"/>
            <w:right w:val="none" w:sz="0" w:space="0" w:color="auto"/>
          </w:divBdr>
        </w:div>
        <w:div w:id="1707874445">
          <w:marLeft w:val="0"/>
          <w:marRight w:val="0"/>
          <w:marTop w:val="0"/>
          <w:marBottom w:val="0"/>
          <w:divBdr>
            <w:top w:val="none" w:sz="0" w:space="0" w:color="auto"/>
            <w:left w:val="none" w:sz="0" w:space="0" w:color="auto"/>
            <w:bottom w:val="none" w:sz="0" w:space="0" w:color="auto"/>
            <w:right w:val="none" w:sz="0" w:space="0" w:color="auto"/>
          </w:divBdr>
        </w:div>
        <w:div w:id="1472483926">
          <w:marLeft w:val="0"/>
          <w:marRight w:val="0"/>
          <w:marTop w:val="0"/>
          <w:marBottom w:val="0"/>
          <w:divBdr>
            <w:top w:val="none" w:sz="0" w:space="0" w:color="auto"/>
            <w:left w:val="none" w:sz="0" w:space="0" w:color="auto"/>
            <w:bottom w:val="none" w:sz="0" w:space="0" w:color="auto"/>
            <w:right w:val="none" w:sz="0" w:space="0" w:color="auto"/>
          </w:divBdr>
        </w:div>
        <w:div w:id="1327712226">
          <w:marLeft w:val="0"/>
          <w:marRight w:val="0"/>
          <w:marTop w:val="0"/>
          <w:marBottom w:val="0"/>
          <w:divBdr>
            <w:top w:val="none" w:sz="0" w:space="0" w:color="auto"/>
            <w:left w:val="none" w:sz="0" w:space="0" w:color="auto"/>
            <w:bottom w:val="none" w:sz="0" w:space="0" w:color="auto"/>
            <w:right w:val="none" w:sz="0" w:space="0" w:color="auto"/>
          </w:divBdr>
        </w:div>
        <w:div w:id="988484116">
          <w:marLeft w:val="0"/>
          <w:marRight w:val="0"/>
          <w:marTop w:val="0"/>
          <w:marBottom w:val="0"/>
          <w:divBdr>
            <w:top w:val="none" w:sz="0" w:space="0" w:color="auto"/>
            <w:left w:val="none" w:sz="0" w:space="0" w:color="auto"/>
            <w:bottom w:val="none" w:sz="0" w:space="0" w:color="auto"/>
            <w:right w:val="none" w:sz="0" w:space="0" w:color="auto"/>
          </w:divBdr>
        </w:div>
        <w:div w:id="166331379">
          <w:marLeft w:val="0"/>
          <w:marRight w:val="0"/>
          <w:marTop w:val="0"/>
          <w:marBottom w:val="0"/>
          <w:divBdr>
            <w:top w:val="none" w:sz="0" w:space="0" w:color="auto"/>
            <w:left w:val="none" w:sz="0" w:space="0" w:color="auto"/>
            <w:bottom w:val="none" w:sz="0" w:space="0" w:color="auto"/>
            <w:right w:val="none" w:sz="0" w:space="0" w:color="auto"/>
          </w:divBdr>
        </w:div>
        <w:div w:id="485125397">
          <w:marLeft w:val="0"/>
          <w:marRight w:val="0"/>
          <w:marTop w:val="0"/>
          <w:marBottom w:val="0"/>
          <w:divBdr>
            <w:top w:val="none" w:sz="0" w:space="0" w:color="auto"/>
            <w:left w:val="none" w:sz="0" w:space="0" w:color="auto"/>
            <w:bottom w:val="none" w:sz="0" w:space="0" w:color="auto"/>
            <w:right w:val="none" w:sz="0" w:space="0" w:color="auto"/>
          </w:divBdr>
        </w:div>
        <w:div w:id="1998534895">
          <w:marLeft w:val="0"/>
          <w:marRight w:val="0"/>
          <w:marTop w:val="0"/>
          <w:marBottom w:val="0"/>
          <w:divBdr>
            <w:top w:val="none" w:sz="0" w:space="0" w:color="auto"/>
            <w:left w:val="none" w:sz="0" w:space="0" w:color="auto"/>
            <w:bottom w:val="none" w:sz="0" w:space="0" w:color="auto"/>
            <w:right w:val="none" w:sz="0" w:space="0" w:color="auto"/>
          </w:divBdr>
        </w:div>
        <w:div w:id="986932821">
          <w:marLeft w:val="0"/>
          <w:marRight w:val="0"/>
          <w:marTop w:val="0"/>
          <w:marBottom w:val="0"/>
          <w:divBdr>
            <w:top w:val="none" w:sz="0" w:space="0" w:color="auto"/>
            <w:left w:val="none" w:sz="0" w:space="0" w:color="auto"/>
            <w:bottom w:val="none" w:sz="0" w:space="0" w:color="auto"/>
            <w:right w:val="none" w:sz="0" w:space="0" w:color="auto"/>
          </w:divBdr>
        </w:div>
        <w:div w:id="1900478538">
          <w:marLeft w:val="0"/>
          <w:marRight w:val="0"/>
          <w:marTop w:val="0"/>
          <w:marBottom w:val="0"/>
          <w:divBdr>
            <w:top w:val="none" w:sz="0" w:space="0" w:color="auto"/>
            <w:left w:val="none" w:sz="0" w:space="0" w:color="auto"/>
            <w:bottom w:val="none" w:sz="0" w:space="0" w:color="auto"/>
            <w:right w:val="none" w:sz="0" w:space="0" w:color="auto"/>
          </w:divBdr>
        </w:div>
        <w:div w:id="668410810">
          <w:marLeft w:val="0"/>
          <w:marRight w:val="0"/>
          <w:marTop w:val="0"/>
          <w:marBottom w:val="0"/>
          <w:divBdr>
            <w:top w:val="none" w:sz="0" w:space="0" w:color="auto"/>
            <w:left w:val="none" w:sz="0" w:space="0" w:color="auto"/>
            <w:bottom w:val="none" w:sz="0" w:space="0" w:color="auto"/>
            <w:right w:val="none" w:sz="0" w:space="0" w:color="auto"/>
          </w:divBdr>
        </w:div>
        <w:div w:id="764573138">
          <w:marLeft w:val="0"/>
          <w:marRight w:val="0"/>
          <w:marTop w:val="0"/>
          <w:marBottom w:val="0"/>
          <w:divBdr>
            <w:top w:val="none" w:sz="0" w:space="0" w:color="auto"/>
            <w:left w:val="none" w:sz="0" w:space="0" w:color="auto"/>
            <w:bottom w:val="none" w:sz="0" w:space="0" w:color="auto"/>
            <w:right w:val="none" w:sz="0" w:space="0" w:color="auto"/>
          </w:divBdr>
        </w:div>
        <w:div w:id="822233895">
          <w:marLeft w:val="0"/>
          <w:marRight w:val="0"/>
          <w:marTop w:val="0"/>
          <w:marBottom w:val="0"/>
          <w:divBdr>
            <w:top w:val="none" w:sz="0" w:space="0" w:color="auto"/>
            <w:left w:val="none" w:sz="0" w:space="0" w:color="auto"/>
            <w:bottom w:val="none" w:sz="0" w:space="0" w:color="auto"/>
            <w:right w:val="none" w:sz="0" w:space="0" w:color="auto"/>
          </w:divBdr>
        </w:div>
        <w:div w:id="859782094">
          <w:marLeft w:val="0"/>
          <w:marRight w:val="0"/>
          <w:marTop w:val="0"/>
          <w:marBottom w:val="0"/>
          <w:divBdr>
            <w:top w:val="none" w:sz="0" w:space="0" w:color="auto"/>
            <w:left w:val="none" w:sz="0" w:space="0" w:color="auto"/>
            <w:bottom w:val="none" w:sz="0" w:space="0" w:color="auto"/>
            <w:right w:val="none" w:sz="0" w:space="0" w:color="auto"/>
          </w:divBdr>
        </w:div>
        <w:div w:id="2057268971">
          <w:marLeft w:val="0"/>
          <w:marRight w:val="0"/>
          <w:marTop w:val="0"/>
          <w:marBottom w:val="0"/>
          <w:divBdr>
            <w:top w:val="none" w:sz="0" w:space="0" w:color="auto"/>
            <w:left w:val="none" w:sz="0" w:space="0" w:color="auto"/>
            <w:bottom w:val="none" w:sz="0" w:space="0" w:color="auto"/>
            <w:right w:val="none" w:sz="0" w:space="0" w:color="auto"/>
          </w:divBdr>
        </w:div>
        <w:div w:id="1147286345">
          <w:marLeft w:val="0"/>
          <w:marRight w:val="0"/>
          <w:marTop w:val="0"/>
          <w:marBottom w:val="0"/>
          <w:divBdr>
            <w:top w:val="none" w:sz="0" w:space="0" w:color="auto"/>
            <w:left w:val="none" w:sz="0" w:space="0" w:color="auto"/>
            <w:bottom w:val="none" w:sz="0" w:space="0" w:color="auto"/>
            <w:right w:val="none" w:sz="0" w:space="0" w:color="auto"/>
          </w:divBdr>
        </w:div>
        <w:div w:id="262878509">
          <w:marLeft w:val="0"/>
          <w:marRight w:val="0"/>
          <w:marTop w:val="0"/>
          <w:marBottom w:val="0"/>
          <w:divBdr>
            <w:top w:val="none" w:sz="0" w:space="0" w:color="auto"/>
            <w:left w:val="none" w:sz="0" w:space="0" w:color="auto"/>
            <w:bottom w:val="none" w:sz="0" w:space="0" w:color="auto"/>
            <w:right w:val="none" w:sz="0" w:space="0" w:color="auto"/>
          </w:divBdr>
        </w:div>
        <w:div w:id="338193980">
          <w:marLeft w:val="0"/>
          <w:marRight w:val="0"/>
          <w:marTop w:val="0"/>
          <w:marBottom w:val="0"/>
          <w:divBdr>
            <w:top w:val="none" w:sz="0" w:space="0" w:color="auto"/>
            <w:left w:val="none" w:sz="0" w:space="0" w:color="auto"/>
            <w:bottom w:val="none" w:sz="0" w:space="0" w:color="auto"/>
            <w:right w:val="none" w:sz="0" w:space="0" w:color="auto"/>
          </w:divBdr>
        </w:div>
        <w:div w:id="171341650">
          <w:marLeft w:val="0"/>
          <w:marRight w:val="0"/>
          <w:marTop w:val="0"/>
          <w:marBottom w:val="0"/>
          <w:divBdr>
            <w:top w:val="none" w:sz="0" w:space="0" w:color="auto"/>
            <w:left w:val="none" w:sz="0" w:space="0" w:color="auto"/>
            <w:bottom w:val="none" w:sz="0" w:space="0" w:color="auto"/>
            <w:right w:val="none" w:sz="0" w:space="0" w:color="auto"/>
          </w:divBdr>
        </w:div>
        <w:div w:id="814644008">
          <w:marLeft w:val="0"/>
          <w:marRight w:val="0"/>
          <w:marTop w:val="0"/>
          <w:marBottom w:val="0"/>
          <w:divBdr>
            <w:top w:val="none" w:sz="0" w:space="0" w:color="auto"/>
            <w:left w:val="none" w:sz="0" w:space="0" w:color="auto"/>
            <w:bottom w:val="none" w:sz="0" w:space="0" w:color="auto"/>
            <w:right w:val="none" w:sz="0" w:space="0" w:color="auto"/>
          </w:divBdr>
        </w:div>
        <w:div w:id="1463188454">
          <w:marLeft w:val="0"/>
          <w:marRight w:val="0"/>
          <w:marTop w:val="0"/>
          <w:marBottom w:val="0"/>
          <w:divBdr>
            <w:top w:val="none" w:sz="0" w:space="0" w:color="auto"/>
            <w:left w:val="none" w:sz="0" w:space="0" w:color="auto"/>
            <w:bottom w:val="none" w:sz="0" w:space="0" w:color="auto"/>
            <w:right w:val="none" w:sz="0" w:space="0" w:color="auto"/>
          </w:divBdr>
        </w:div>
        <w:div w:id="1297568901">
          <w:marLeft w:val="0"/>
          <w:marRight w:val="0"/>
          <w:marTop w:val="0"/>
          <w:marBottom w:val="0"/>
          <w:divBdr>
            <w:top w:val="none" w:sz="0" w:space="0" w:color="auto"/>
            <w:left w:val="none" w:sz="0" w:space="0" w:color="auto"/>
            <w:bottom w:val="none" w:sz="0" w:space="0" w:color="auto"/>
            <w:right w:val="none" w:sz="0" w:space="0" w:color="auto"/>
          </w:divBdr>
        </w:div>
        <w:div w:id="468935130">
          <w:marLeft w:val="0"/>
          <w:marRight w:val="0"/>
          <w:marTop w:val="0"/>
          <w:marBottom w:val="0"/>
          <w:divBdr>
            <w:top w:val="none" w:sz="0" w:space="0" w:color="auto"/>
            <w:left w:val="none" w:sz="0" w:space="0" w:color="auto"/>
            <w:bottom w:val="none" w:sz="0" w:space="0" w:color="auto"/>
            <w:right w:val="none" w:sz="0" w:space="0" w:color="auto"/>
          </w:divBdr>
        </w:div>
        <w:div w:id="369040841">
          <w:marLeft w:val="0"/>
          <w:marRight w:val="0"/>
          <w:marTop w:val="0"/>
          <w:marBottom w:val="0"/>
          <w:divBdr>
            <w:top w:val="none" w:sz="0" w:space="0" w:color="auto"/>
            <w:left w:val="none" w:sz="0" w:space="0" w:color="auto"/>
            <w:bottom w:val="none" w:sz="0" w:space="0" w:color="auto"/>
            <w:right w:val="none" w:sz="0" w:space="0" w:color="auto"/>
          </w:divBdr>
        </w:div>
        <w:div w:id="656375068">
          <w:marLeft w:val="0"/>
          <w:marRight w:val="0"/>
          <w:marTop w:val="0"/>
          <w:marBottom w:val="0"/>
          <w:divBdr>
            <w:top w:val="none" w:sz="0" w:space="0" w:color="auto"/>
            <w:left w:val="none" w:sz="0" w:space="0" w:color="auto"/>
            <w:bottom w:val="none" w:sz="0" w:space="0" w:color="auto"/>
            <w:right w:val="none" w:sz="0" w:space="0" w:color="auto"/>
          </w:divBdr>
        </w:div>
        <w:div w:id="1188719876">
          <w:marLeft w:val="0"/>
          <w:marRight w:val="0"/>
          <w:marTop w:val="0"/>
          <w:marBottom w:val="0"/>
          <w:divBdr>
            <w:top w:val="none" w:sz="0" w:space="0" w:color="auto"/>
            <w:left w:val="none" w:sz="0" w:space="0" w:color="auto"/>
            <w:bottom w:val="none" w:sz="0" w:space="0" w:color="auto"/>
            <w:right w:val="none" w:sz="0" w:space="0" w:color="auto"/>
          </w:divBdr>
        </w:div>
        <w:div w:id="1539466756">
          <w:marLeft w:val="0"/>
          <w:marRight w:val="0"/>
          <w:marTop w:val="0"/>
          <w:marBottom w:val="0"/>
          <w:divBdr>
            <w:top w:val="none" w:sz="0" w:space="0" w:color="auto"/>
            <w:left w:val="none" w:sz="0" w:space="0" w:color="auto"/>
            <w:bottom w:val="none" w:sz="0" w:space="0" w:color="auto"/>
            <w:right w:val="none" w:sz="0" w:space="0" w:color="auto"/>
          </w:divBdr>
        </w:div>
        <w:div w:id="1254047927">
          <w:marLeft w:val="0"/>
          <w:marRight w:val="0"/>
          <w:marTop w:val="0"/>
          <w:marBottom w:val="0"/>
          <w:divBdr>
            <w:top w:val="none" w:sz="0" w:space="0" w:color="auto"/>
            <w:left w:val="none" w:sz="0" w:space="0" w:color="auto"/>
            <w:bottom w:val="none" w:sz="0" w:space="0" w:color="auto"/>
            <w:right w:val="none" w:sz="0" w:space="0" w:color="auto"/>
          </w:divBdr>
        </w:div>
        <w:div w:id="1364553537">
          <w:marLeft w:val="0"/>
          <w:marRight w:val="0"/>
          <w:marTop w:val="0"/>
          <w:marBottom w:val="0"/>
          <w:divBdr>
            <w:top w:val="none" w:sz="0" w:space="0" w:color="auto"/>
            <w:left w:val="none" w:sz="0" w:space="0" w:color="auto"/>
            <w:bottom w:val="none" w:sz="0" w:space="0" w:color="auto"/>
            <w:right w:val="none" w:sz="0" w:space="0" w:color="auto"/>
          </w:divBdr>
        </w:div>
        <w:div w:id="772021812">
          <w:marLeft w:val="0"/>
          <w:marRight w:val="0"/>
          <w:marTop w:val="0"/>
          <w:marBottom w:val="0"/>
          <w:divBdr>
            <w:top w:val="none" w:sz="0" w:space="0" w:color="auto"/>
            <w:left w:val="none" w:sz="0" w:space="0" w:color="auto"/>
            <w:bottom w:val="none" w:sz="0" w:space="0" w:color="auto"/>
            <w:right w:val="none" w:sz="0" w:space="0" w:color="auto"/>
          </w:divBdr>
        </w:div>
        <w:div w:id="1186092143">
          <w:marLeft w:val="0"/>
          <w:marRight w:val="0"/>
          <w:marTop w:val="0"/>
          <w:marBottom w:val="0"/>
          <w:divBdr>
            <w:top w:val="none" w:sz="0" w:space="0" w:color="auto"/>
            <w:left w:val="none" w:sz="0" w:space="0" w:color="auto"/>
            <w:bottom w:val="none" w:sz="0" w:space="0" w:color="auto"/>
            <w:right w:val="none" w:sz="0" w:space="0" w:color="auto"/>
          </w:divBdr>
        </w:div>
        <w:div w:id="1333293072">
          <w:marLeft w:val="0"/>
          <w:marRight w:val="0"/>
          <w:marTop w:val="0"/>
          <w:marBottom w:val="0"/>
          <w:divBdr>
            <w:top w:val="none" w:sz="0" w:space="0" w:color="auto"/>
            <w:left w:val="none" w:sz="0" w:space="0" w:color="auto"/>
            <w:bottom w:val="none" w:sz="0" w:space="0" w:color="auto"/>
            <w:right w:val="none" w:sz="0" w:space="0" w:color="auto"/>
          </w:divBdr>
        </w:div>
        <w:div w:id="1056778794">
          <w:marLeft w:val="0"/>
          <w:marRight w:val="0"/>
          <w:marTop w:val="0"/>
          <w:marBottom w:val="0"/>
          <w:divBdr>
            <w:top w:val="none" w:sz="0" w:space="0" w:color="auto"/>
            <w:left w:val="none" w:sz="0" w:space="0" w:color="auto"/>
            <w:bottom w:val="none" w:sz="0" w:space="0" w:color="auto"/>
            <w:right w:val="none" w:sz="0" w:space="0" w:color="auto"/>
          </w:divBdr>
        </w:div>
      </w:divsChild>
    </w:div>
    <w:div w:id="2123448827">
      <w:bodyDiv w:val="1"/>
      <w:marLeft w:val="0"/>
      <w:marRight w:val="0"/>
      <w:marTop w:val="0"/>
      <w:marBottom w:val="0"/>
      <w:divBdr>
        <w:top w:val="none" w:sz="0" w:space="0" w:color="auto"/>
        <w:left w:val="none" w:sz="0" w:space="0" w:color="auto"/>
        <w:bottom w:val="none" w:sz="0" w:space="0" w:color="auto"/>
        <w:right w:val="none" w:sz="0" w:space="0" w:color="auto"/>
      </w:divBdr>
      <w:divsChild>
        <w:div w:id="780807650">
          <w:marLeft w:val="0"/>
          <w:marRight w:val="0"/>
          <w:marTop w:val="0"/>
          <w:marBottom w:val="0"/>
          <w:divBdr>
            <w:top w:val="none" w:sz="0" w:space="0" w:color="auto"/>
            <w:left w:val="none" w:sz="0" w:space="0" w:color="auto"/>
            <w:bottom w:val="none" w:sz="0" w:space="0" w:color="auto"/>
            <w:right w:val="none" w:sz="0" w:space="0" w:color="auto"/>
          </w:divBdr>
        </w:div>
        <w:div w:id="1354064867">
          <w:marLeft w:val="0"/>
          <w:marRight w:val="0"/>
          <w:marTop w:val="0"/>
          <w:marBottom w:val="0"/>
          <w:divBdr>
            <w:top w:val="none" w:sz="0" w:space="0" w:color="auto"/>
            <w:left w:val="none" w:sz="0" w:space="0" w:color="auto"/>
            <w:bottom w:val="none" w:sz="0" w:space="0" w:color="auto"/>
            <w:right w:val="none" w:sz="0" w:space="0" w:color="auto"/>
          </w:divBdr>
        </w:div>
        <w:div w:id="363335887">
          <w:marLeft w:val="0"/>
          <w:marRight w:val="0"/>
          <w:marTop w:val="0"/>
          <w:marBottom w:val="0"/>
          <w:divBdr>
            <w:top w:val="none" w:sz="0" w:space="0" w:color="auto"/>
            <w:left w:val="none" w:sz="0" w:space="0" w:color="auto"/>
            <w:bottom w:val="none" w:sz="0" w:space="0" w:color="auto"/>
            <w:right w:val="none" w:sz="0" w:space="0" w:color="auto"/>
          </w:divBdr>
        </w:div>
        <w:div w:id="1348754943">
          <w:marLeft w:val="0"/>
          <w:marRight w:val="0"/>
          <w:marTop w:val="0"/>
          <w:marBottom w:val="0"/>
          <w:divBdr>
            <w:top w:val="none" w:sz="0" w:space="0" w:color="auto"/>
            <w:left w:val="none" w:sz="0" w:space="0" w:color="auto"/>
            <w:bottom w:val="none" w:sz="0" w:space="0" w:color="auto"/>
            <w:right w:val="none" w:sz="0" w:space="0" w:color="auto"/>
          </w:divBdr>
        </w:div>
        <w:div w:id="285817710">
          <w:marLeft w:val="0"/>
          <w:marRight w:val="0"/>
          <w:marTop w:val="0"/>
          <w:marBottom w:val="0"/>
          <w:divBdr>
            <w:top w:val="none" w:sz="0" w:space="0" w:color="auto"/>
            <w:left w:val="none" w:sz="0" w:space="0" w:color="auto"/>
            <w:bottom w:val="none" w:sz="0" w:space="0" w:color="auto"/>
            <w:right w:val="none" w:sz="0" w:space="0" w:color="auto"/>
          </w:divBdr>
        </w:div>
        <w:div w:id="1924990175">
          <w:marLeft w:val="0"/>
          <w:marRight w:val="0"/>
          <w:marTop w:val="0"/>
          <w:marBottom w:val="0"/>
          <w:divBdr>
            <w:top w:val="none" w:sz="0" w:space="0" w:color="auto"/>
            <w:left w:val="none" w:sz="0" w:space="0" w:color="auto"/>
            <w:bottom w:val="none" w:sz="0" w:space="0" w:color="auto"/>
            <w:right w:val="none" w:sz="0" w:space="0" w:color="auto"/>
          </w:divBdr>
        </w:div>
        <w:div w:id="1736971792">
          <w:marLeft w:val="0"/>
          <w:marRight w:val="0"/>
          <w:marTop w:val="0"/>
          <w:marBottom w:val="0"/>
          <w:divBdr>
            <w:top w:val="none" w:sz="0" w:space="0" w:color="auto"/>
            <w:left w:val="none" w:sz="0" w:space="0" w:color="auto"/>
            <w:bottom w:val="none" w:sz="0" w:space="0" w:color="auto"/>
            <w:right w:val="none" w:sz="0" w:space="0" w:color="auto"/>
          </w:divBdr>
        </w:div>
        <w:div w:id="69622217">
          <w:marLeft w:val="0"/>
          <w:marRight w:val="0"/>
          <w:marTop w:val="0"/>
          <w:marBottom w:val="0"/>
          <w:divBdr>
            <w:top w:val="none" w:sz="0" w:space="0" w:color="auto"/>
            <w:left w:val="none" w:sz="0" w:space="0" w:color="auto"/>
            <w:bottom w:val="none" w:sz="0" w:space="0" w:color="auto"/>
            <w:right w:val="none" w:sz="0" w:space="0" w:color="auto"/>
          </w:divBdr>
        </w:div>
        <w:div w:id="555043860">
          <w:marLeft w:val="0"/>
          <w:marRight w:val="0"/>
          <w:marTop w:val="0"/>
          <w:marBottom w:val="0"/>
          <w:divBdr>
            <w:top w:val="none" w:sz="0" w:space="0" w:color="auto"/>
            <w:left w:val="none" w:sz="0" w:space="0" w:color="auto"/>
            <w:bottom w:val="none" w:sz="0" w:space="0" w:color="auto"/>
            <w:right w:val="none" w:sz="0" w:space="0" w:color="auto"/>
          </w:divBdr>
        </w:div>
        <w:div w:id="1169062366">
          <w:marLeft w:val="0"/>
          <w:marRight w:val="0"/>
          <w:marTop w:val="0"/>
          <w:marBottom w:val="0"/>
          <w:divBdr>
            <w:top w:val="none" w:sz="0" w:space="0" w:color="auto"/>
            <w:left w:val="none" w:sz="0" w:space="0" w:color="auto"/>
            <w:bottom w:val="none" w:sz="0" w:space="0" w:color="auto"/>
            <w:right w:val="none" w:sz="0" w:space="0" w:color="auto"/>
          </w:divBdr>
        </w:div>
        <w:div w:id="1669748036">
          <w:marLeft w:val="0"/>
          <w:marRight w:val="0"/>
          <w:marTop w:val="0"/>
          <w:marBottom w:val="0"/>
          <w:divBdr>
            <w:top w:val="none" w:sz="0" w:space="0" w:color="auto"/>
            <w:left w:val="none" w:sz="0" w:space="0" w:color="auto"/>
            <w:bottom w:val="none" w:sz="0" w:space="0" w:color="auto"/>
            <w:right w:val="none" w:sz="0" w:space="0" w:color="auto"/>
          </w:divBdr>
        </w:div>
        <w:div w:id="665403929">
          <w:marLeft w:val="0"/>
          <w:marRight w:val="0"/>
          <w:marTop w:val="0"/>
          <w:marBottom w:val="0"/>
          <w:divBdr>
            <w:top w:val="none" w:sz="0" w:space="0" w:color="auto"/>
            <w:left w:val="none" w:sz="0" w:space="0" w:color="auto"/>
            <w:bottom w:val="none" w:sz="0" w:space="0" w:color="auto"/>
            <w:right w:val="none" w:sz="0" w:space="0" w:color="auto"/>
          </w:divBdr>
        </w:div>
        <w:div w:id="1480220855">
          <w:marLeft w:val="0"/>
          <w:marRight w:val="0"/>
          <w:marTop w:val="0"/>
          <w:marBottom w:val="0"/>
          <w:divBdr>
            <w:top w:val="none" w:sz="0" w:space="0" w:color="auto"/>
            <w:left w:val="none" w:sz="0" w:space="0" w:color="auto"/>
            <w:bottom w:val="none" w:sz="0" w:space="0" w:color="auto"/>
            <w:right w:val="none" w:sz="0" w:space="0" w:color="auto"/>
          </w:divBdr>
        </w:div>
        <w:div w:id="1645770465">
          <w:marLeft w:val="0"/>
          <w:marRight w:val="0"/>
          <w:marTop w:val="0"/>
          <w:marBottom w:val="0"/>
          <w:divBdr>
            <w:top w:val="none" w:sz="0" w:space="0" w:color="auto"/>
            <w:left w:val="none" w:sz="0" w:space="0" w:color="auto"/>
            <w:bottom w:val="none" w:sz="0" w:space="0" w:color="auto"/>
            <w:right w:val="none" w:sz="0" w:space="0" w:color="auto"/>
          </w:divBdr>
        </w:div>
        <w:div w:id="1123421220">
          <w:marLeft w:val="0"/>
          <w:marRight w:val="0"/>
          <w:marTop w:val="0"/>
          <w:marBottom w:val="0"/>
          <w:divBdr>
            <w:top w:val="none" w:sz="0" w:space="0" w:color="auto"/>
            <w:left w:val="none" w:sz="0" w:space="0" w:color="auto"/>
            <w:bottom w:val="none" w:sz="0" w:space="0" w:color="auto"/>
            <w:right w:val="none" w:sz="0" w:space="0" w:color="auto"/>
          </w:divBdr>
        </w:div>
        <w:div w:id="1545867245">
          <w:marLeft w:val="0"/>
          <w:marRight w:val="0"/>
          <w:marTop w:val="0"/>
          <w:marBottom w:val="0"/>
          <w:divBdr>
            <w:top w:val="none" w:sz="0" w:space="0" w:color="auto"/>
            <w:left w:val="none" w:sz="0" w:space="0" w:color="auto"/>
            <w:bottom w:val="none" w:sz="0" w:space="0" w:color="auto"/>
            <w:right w:val="none" w:sz="0" w:space="0" w:color="auto"/>
          </w:divBdr>
        </w:div>
        <w:div w:id="2097552332">
          <w:marLeft w:val="0"/>
          <w:marRight w:val="0"/>
          <w:marTop w:val="0"/>
          <w:marBottom w:val="0"/>
          <w:divBdr>
            <w:top w:val="none" w:sz="0" w:space="0" w:color="auto"/>
            <w:left w:val="none" w:sz="0" w:space="0" w:color="auto"/>
            <w:bottom w:val="none" w:sz="0" w:space="0" w:color="auto"/>
            <w:right w:val="none" w:sz="0" w:space="0" w:color="auto"/>
          </w:divBdr>
        </w:div>
        <w:div w:id="2044742179">
          <w:marLeft w:val="0"/>
          <w:marRight w:val="0"/>
          <w:marTop w:val="0"/>
          <w:marBottom w:val="0"/>
          <w:divBdr>
            <w:top w:val="none" w:sz="0" w:space="0" w:color="auto"/>
            <w:left w:val="none" w:sz="0" w:space="0" w:color="auto"/>
            <w:bottom w:val="none" w:sz="0" w:space="0" w:color="auto"/>
            <w:right w:val="none" w:sz="0" w:space="0" w:color="auto"/>
          </w:divBdr>
        </w:div>
        <w:div w:id="1317030063">
          <w:marLeft w:val="0"/>
          <w:marRight w:val="0"/>
          <w:marTop w:val="0"/>
          <w:marBottom w:val="0"/>
          <w:divBdr>
            <w:top w:val="none" w:sz="0" w:space="0" w:color="auto"/>
            <w:left w:val="none" w:sz="0" w:space="0" w:color="auto"/>
            <w:bottom w:val="none" w:sz="0" w:space="0" w:color="auto"/>
            <w:right w:val="none" w:sz="0" w:space="0" w:color="auto"/>
          </w:divBdr>
        </w:div>
        <w:div w:id="193539769">
          <w:marLeft w:val="0"/>
          <w:marRight w:val="0"/>
          <w:marTop w:val="0"/>
          <w:marBottom w:val="0"/>
          <w:divBdr>
            <w:top w:val="none" w:sz="0" w:space="0" w:color="auto"/>
            <w:left w:val="none" w:sz="0" w:space="0" w:color="auto"/>
            <w:bottom w:val="none" w:sz="0" w:space="0" w:color="auto"/>
            <w:right w:val="none" w:sz="0" w:space="0" w:color="auto"/>
          </w:divBdr>
        </w:div>
        <w:div w:id="273943358">
          <w:marLeft w:val="0"/>
          <w:marRight w:val="0"/>
          <w:marTop w:val="0"/>
          <w:marBottom w:val="0"/>
          <w:divBdr>
            <w:top w:val="none" w:sz="0" w:space="0" w:color="auto"/>
            <w:left w:val="none" w:sz="0" w:space="0" w:color="auto"/>
            <w:bottom w:val="none" w:sz="0" w:space="0" w:color="auto"/>
            <w:right w:val="none" w:sz="0" w:space="0" w:color="auto"/>
          </w:divBdr>
        </w:div>
        <w:div w:id="1674987881">
          <w:marLeft w:val="0"/>
          <w:marRight w:val="0"/>
          <w:marTop w:val="0"/>
          <w:marBottom w:val="0"/>
          <w:divBdr>
            <w:top w:val="none" w:sz="0" w:space="0" w:color="auto"/>
            <w:left w:val="none" w:sz="0" w:space="0" w:color="auto"/>
            <w:bottom w:val="none" w:sz="0" w:space="0" w:color="auto"/>
            <w:right w:val="none" w:sz="0" w:space="0" w:color="auto"/>
          </w:divBdr>
        </w:div>
        <w:div w:id="1471821409">
          <w:marLeft w:val="0"/>
          <w:marRight w:val="0"/>
          <w:marTop w:val="0"/>
          <w:marBottom w:val="0"/>
          <w:divBdr>
            <w:top w:val="none" w:sz="0" w:space="0" w:color="auto"/>
            <w:left w:val="none" w:sz="0" w:space="0" w:color="auto"/>
            <w:bottom w:val="none" w:sz="0" w:space="0" w:color="auto"/>
            <w:right w:val="none" w:sz="0" w:space="0" w:color="auto"/>
          </w:divBdr>
        </w:div>
        <w:div w:id="1226454235">
          <w:marLeft w:val="0"/>
          <w:marRight w:val="0"/>
          <w:marTop w:val="0"/>
          <w:marBottom w:val="0"/>
          <w:divBdr>
            <w:top w:val="none" w:sz="0" w:space="0" w:color="auto"/>
            <w:left w:val="none" w:sz="0" w:space="0" w:color="auto"/>
            <w:bottom w:val="none" w:sz="0" w:space="0" w:color="auto"/>
            <w:right w:val="none" w:sz="0" w:space="0" w:color="auto"/>
          </w:divBdr>
        </w:div>
        <w:div w:id="1092553731">
          <w:marLeft w:val="0"/>
          <w:marRight w:val="0"/>
          <w:marTop w:val="0"/>
          <w:marBottom w:val="0"/>
          <w:divBdr>
            <w:top w:val="none" w:sz="0" w:space="0" w:color="auto"/>
            <w:left w:val="none" w:sz="0" w:space="0" w:color="auto"/>
            <w:bottom w:val="none" w:sz="0" w:space="0" w:color="auto"/>
            <w:right w:val="none" w:sz="0" w:space="0" w:color="auto"/>
          </w:divBdr>
        </w:div>
        <w:div w:id="1834225765">
          <w:marLeft w:val="0"/>
          <w:marRight w:val="0"/>
          <w:marTop w:val="0"/>
          <w:marBottom w:val="0"/>
          <w:divBdr>
            <w:top w:val="none" w:sz="0" w:space="0" w:color="auto"/>
            <w:left w:val="none" w:sz="0" w:space="0" w:color="auto"/>
            <w:bottom w:val="none" w:sz="0" w:space="0" w:color="auto"/>
            <w:right w:val="none" w:sz="0" w:space="0" w:color="auto"/>
          </w:divBdr>
        </w:div>
        <w:div w:id="107700794">
          <w:marLeft w:val="0"/>
          <w:marRight w:val="0"/>
          <w:marTop w:val="0"/>
          <w:marBottom w:val="0"/>
          <w:divBdr>
            <w:top w:val="none" w:sz="0" w:space="0" w:color="auto"/>
            <w:left w:val="none" w:sz="0" w:space="0" w:color="auto"/>
            <w:bottom w:val="none" w:sz="0" w:space="0" w:color="auto"/>
            <w:right w:val="none" w:sz="0" w:space="0" w:color="auto"/>
          </w:divBdr>
        </w:div>
        <w:div w:id="2112581553">
          <w:marLeft w:val="0"/>
          <w:marRight w:val="0"/>
          <w:marTop w:val="0"/>
          <w:marBottom w:val="0"/>
          <w:divBdr>
            <w:top w:val="none" w:sz="0" w:space="0" w:color="auto"/>
            <w:left w:val="none" w:sz="0" w:space="0" w:color="auto"/>
            <w:bottom w:val="none" w:sz="0" w:space="0" w:color="auto"/>
            <w:right w:val="none" w:sz="0" w:space="0" w:color="auto"/>
          </w:divBdr>
        </w:div>
        <w:div w:id="285742094">
          <w:marLeft w:val="0"/>
          <w:marRight w:val="0"/>
          <w:marTop w:val="0"/>
          <w:marBottom w:val="0"/>
          <w:divBdr>
            <w:top w:val="none" w:sz="0" w:space="0" w:color="auto"/>
            <w:left w:val="none" w:sz="0" w:space="0" w:color="auto"/>
            <w:bottom w:val="none" w:sz="0" w:space="0" w:color="auto"/>
            <w:right w:val="none" w:sz="0" w:space="0" w:color="auto"/>
          </w:divBdr>
        </w:div>
        <w:div w:id="1517690757">
          <w:marLeft w:val="0"/>
          <w:marRight w:val="0"/>
          <w:marTop w:val="0"/>
          <w:marBottom w:val="0"/>
          <w:divBdr>
            <w:top w:val="none" w:sz="0" w:space="0" w:color="auto"/>
            <w:left w:val="none" w:sz="0" w:space="0" w:color="auto"/>
            <w:bottom w:val="none" w:sz="0" w:space="0" w:color="auto"/>
            <w:right w:val="none" w:sz="0" w:space="0" w:color="auto"/>
          </w:divBdr>
        </w:div>
        <w:div w:id="973948112">
          <w:marLeft w:val="0"/>
          <w:marRight w:val="0"/>
          <w:marTop w:val="0"/>
          <w:marBottom w:val="0"/>
          <w:divBdr>
            <w:top w:val="none" w:sz="0" w:space="0" w:color="auto"/>
            <w:left w:val="none" w:sz="0" w:space="0" w:color="auto"/>
            <w:bottom w:val="none" w:sz="0" w:space="0" w:color="auto"/>
            <w:right w:val="none" w:sz="0" w:space="0" w:color="auto"/>
          </w:divBdr>
        </w:div>
        <w:div w:id="2065716984">
          <w:marLeft w:val="0"/>
          <w:marRight w:val="0"/>
          <w:marTop w:val="0"/>
          <w:marBottom w:val="0"/>
          <w:divBdr>
            <w:top w:val="none" w:sz="0" w:space="0" w:color="auto"/>
            <w:left w:val="none" w:sz="0" w:space="0" w:color="auto"/>
            <w:bottom w:val="none" w:sz="0" w:space="0" w:color="auto"/>
            <w:right w:val="none" w:sz="0" w:space="0" w:color="auto"/>
          </w:divBdr>
        </w:div>
        <w:div w:id="178131301">
          <w:marLeft w:val="0"/>
          <w:marRight w:val="0"/>
          <w:marTop w:val="0"/>
          <w:marBottom w:val="0"/>
          <w:divBdr>
            <w:top w:val="none" w:sz="0" w:space="0" w:color="auto"/>
            <w:left w:val="none" w:sz="0" w:space="0" w:color="auto"/>
            <w:bottom w:val="none" w:sz="0" w:space="0" w:color="auto"/>
            <w:right w:val="none" w:sz="0" w:space="0" w:color="auto"/>
          </w:divBdr>
        </w:div>
        <w:div w:id="1328485568">
          <w:marLeft w:val="0"/>
          <w:marRight w:val="0"/>
          <w:marTop w:val="0"/>
          <w:marBottom w:val="0"/>
          <w:divBdr>
            <w:top w:val="none" w:sz="0" w:space="0" w:color="auto"/>
            <w:left w:val="none" w:sz="0" w:space="0" w:color="auto"/>
            <w:bottom w:val="none" w:sz="0" w:space="0" w:color="auto"/>
            <w:right w:val="none" w:sz="0" w:space="0" w:color="auto"/>
          </w:divBdr>
        </w:div>
        <w:div w:id="506215739">
          <w:marLeft w:val="0"/>
          <w:marRight w:val="0"/>
          <w:marTop w:val="0"/>
          <w:marBottom w:val="0"/>
          <w:divBdr>
            <w:top w:val="none" w:sz="0" w:space="0" w:color="auto"/>
            <w:left w:val="none" w:sz="0" w:space="0" w:color="auto"/>
            <w:bottom w:val="none" w:sz="0" w:space="0" w:color="auto"/>
            <w:right w:val="none" w:sz="0" w:space="0" w:color="auto"/>
          </w:divBdr>
        </w:div>
        <w:div w:id="299263793">
          <w:marLeft w:val="0"/>
          <w:marRight w:val="0"/>
          <w:marTop w:val="0"/>
          <w:marBottom w:val="0"/>
          <w:divBdr>
            <w:top w:val="none" w:sz="0" w:space="0" w:color="auto"/>
            <w:left w:val="none" w:sz="0" w:space="0" w:color="auto"/>
            <w:bottom w:val="none" w:sz="0" w:space="0" w:color="auto"/>
            <w:right w:val="none" w:sz="0" w:space="0" w:color="auto"/>
          </w:divBdr>
        </w:div>
        <w:div w:id="2036881666">
          <w:marLeft w:val="0"/>
          <w:marRight w:val="0"/>
          <w:marTop w:val="0"/>
          <w:marBottom w:val="0"/>
          <w:divBdr>
            <w:top w:val="none" w:sz="0" w:space="0" w:color="auto"/>
            <w:left w:val="none" w:sz="0" w:space="0" w:color="auto"/>
            <w:bottom w:val="none" w:sz="0" w:space="0" w:color="auto"/>
            <w:right w:val="none" w:sz="0" w:space="0" w:color="auto"/>
          </w:divBdr>
        </w:div>
        <w:div w:id="1270242220">
          <w:marLeft w:val="0"/>
          <w:marRight w:val="0"/>
          <w:marTop w:val="0"/>
          <w:marBottom w:val="0"/>
          <w:divBdr>
            <w:top w:val="none" w:sz="0" w:space="0" w:color="auto"/>
            <w:left w:val="none" w:sz="0" w:space="0" w:color="auto"/>
            <w:bottom w:val="none" w:sz="0" w:space="0" w:color="auto"/>
            <w:right w:val="none" w:sz="0" w:space="0" w:color="auto"/>
          </w:divBdr>
        </w:div>
        <w:div w:id="33773091">
          <w:marLeft w:val="0"/>
          <w:marRight w:val="0"/>
          <w:marTop w:val="0"/>
          <w:marBottom w:val="0"/>
          <w:divBdr>
            <w:top w:val="none" w:sz="0" w:space="0" w:color="auto"/>
            <w:left w:val="none" w:sz="0" w:space="0" w:color="auto"/>
            <w:bottom w:val="none" w:sz="0" w:space="0" w:color="auto"/>
            <w:right w:val="none" w:sz="0" w:space="0" w:color="auto"/>
          </w:divBdr>
        </w:div>
        <w:div w:id="804198443">
          <w:marLeft w:val="0"/>
          <w:marRight w:val="0"/>
          <w:marTop w:val="0"/>
          <w:marBottom w:val="0"/>
          <w:divBdr>
            <w:top w:val="none" w:sz="0" w:space="0" w:color="auto"/>
            <w:left w:val="none" w:sz="0" w:space="0" w:color="auto"/>
            <w:bottom w:val="none" w:sz="0" w:space="0" w:color="auto"/>
            <w:right w:val="none" w:sz="0" w:space="0" w:color="auto"/>
          </w:divBdr>
        </w:div>
        <w:div w:id="722097254">
          <w:marLeft w:val="0"/>
          <w:marRight w:val="0"/>
          <w:marTop w:val="0"/>
          <w:marBottom w:val="0"/>
          <w:divBdr>
            <w:top w:val="none" w:sz="0" w:space="0" w:color="auto"/>
            <w:left w:val="none" w:sz="0" w:space="0" w:color="auto"/>
            <w:bottom w:val="none" w:sz="0" w:space="0" w:color="auto"/>
            <w:right w:val="none" w:sz="0" w:space="0" w:color="auto"/>
          </w:divBdr>
        </w:div>
        <w:div w:id="1596747006">
          <w:marLeft w:val="0"/>
          <w:marRight w:val="0"/>
          <w:marTop w:val="0"/>
          <w:marBottom w:val="0"/>
          <w:divBdr>
            <w:top w:val="none" w:sz="0" w:space="0" w:color="auto"/>
            <w:left w:val="none" w:sz="0" w:space="0" w:color="auto"/>
            <w:bottom w:val="none" w:sz="0" w:space="0" w:color="auto"/>
            <w:right w:val="none" w:sz="0" w:space="0" w:color="auto"/>
          </w:divBdr>
        </w:div>
        <w:div w:id="2130202387">
          <w:marLeft w:val="0"/>
          <w:marRight w:val="0"/>
          <w:marTop w:val="0"/>
          <w:marBottom w:val="0"/>
          <w:divBdr>
            <w:top w:val="none" w:sz="0" w:space="0" w:color="auto"/>
            <w:left w:val="none" w:sz="0" w:space="0" w:color="auto"/>
            <w:bottom w:val="none" w:sz="0" w:space="0" w:color="auto"/>
            <w:right w:val="none" w:sz="0" w:space="0" w:color="auto"/>
          </w:divBdr>
        </w:div>
        <w:div w:id="641927644">
          <w:marLeft w:val="0"/>
          <w:marRight w:val="0"/>
          <w:marTop w:val="0"/>
          <w:marBottom w:val="0"/>
          <w:divBdr>
            <w:top w:val="none" w:sz="0" w:space="0" w:color="auto"/>
            <w:left w:val="none" w:sz="0" w:space="0" w:color="auto"/>
            <w:bottom w:val="none" w:sz="0" w:space="0" w:color="auto"/>
            <w:right w:val="none" w:sz="0" w:space="0" w:color="auto"/>
          </w:divBdr>
        </w:div>
        <w:div w:id="1220484068">
          <w:marLeft w:val="0"/>
          <w:marRight w:val="0"/>
          <w:marTop w:val="0"/>
          <w:marBottom w:val="0"/>
          <w:divBdr>
            <w:top w:val="none" w:sz="0" w:space="0" w:color="auto"/>
            <w:left w:val="none" w:sz="0" w:space="0" w:color="auto"/>
            <w:bottom w:val="none" w:sz="0" w:space="0" w:color="auto"/>
            <w:right w:val="none" w:sz="0" w:space="0" w:color="auto"/>
          </w:divBdr>
        </w:div>
        <w:div w:id="483939118">
          <w:marLeft w:val="0"/>
          <w:marRight w:val="0"/>
          <w:marTop w:val="0"/>
          <w:marBottom w:val="0"/>
          <w:divBdr>
            <w:top w:val="none" w:sz="0" w:space="0" w:color="auto"/>
            <w:left w:val="none" w:sz="0" w:space="0" w:color="auto"/>
            <w:bottom w:val="none" w:sz="0" w:space="0" w:color="auto"/>
            <w:right w:val="none" w:sz="0" w:space="0" w:color="auto"/>
          </w:divBdr>
        </w:div>
        <w:div w:id="813833941">
          <w:marLeft w:val="0"/>
          <w:marRight w:val="0"/>
          <w:marTop w:val="0"/>
          <w:marBottom w:val="0"/>
          <w:divBdr>
            <w:top w:val="none" w:sz="0" w:space="0" w:color="auto"/>
            <w:left w:val="none" w:sz="0" w:space="0" w:color="auto"/>
            <w:bottom w:val="none" w:sz="0" w:space="0" w:color="auto"/>
            <w:right w:val="none" w:sz="0" w:space="0" w:color="auto"/>
          </w:divBdr>
        </w:div>
        <w:div w:id="1754624717">
          <w:marLeft w:val="0"/>
          <w:marRight w:val="0"/>
          <w:marTop w:val="0"/>
          <w:marBottom w:val="0"/>
          <w:divBdr>
            <w:top w:val="none" w:sz="0" w:space="0" w:color="auto"/>
            <w:left w:val="none" w:sz="0" w:space="0" w:color="auto"/>
            <w:bottom w:val="none" w:sz="0" w:space="0" w:color="auto"/>
            <w:right w:val="none" w:sz="0" w:space="0" w:color="auto"/>
          </w:divBdr>
        </w:div>
        <w:div w:id="1377002053">
          <w:marLeft w:val="0"/>
          <w:marRight w:val="0"/>
          <w:marTop w:val="0"/>
          <w:marBottom w:val="0"/>
          <w:divBdr>
            <w:top w:val="none" w:sz="0" w:space="0" w:color="auto"/>
            <w:left w:val="none" w:sz="0" w:space="0" w:color="auto"/>
            <w:bottom w:val="none" w:sz="0" w:space="0" w:color="auto"/>
            <w:right w:val="none" w:sz="0" w:space="0" w:color="auto"/>
          </w:divBdr>
        </w:div>
        <w:div w:id="53966624">
          <w:marLeft w:val="0"/>
          <w:marRight w:val="0"/>
          <w:marTop w:val="0"/>
          <w:marBottom w:val="0"/>
          <w:divBdr>
            <w:top w:val="none" w:sz="0" w:space="0" w:color="auto"/>
            <w:left w:val="none" w:sz="0" w:space="0" w:color="auto"/>
            <w:bottom w:val="none" w:sz="0" w:space="0" w:color="auto"/>
            <w:right w:val="none" w:sz="0" w:space="0" w:color="auto"/>
          </w:divBdr>
        </w:div>
        <w:div w:id="70143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consultant.ru/document/cons_doc_LAW_356892/4c65ff0f232195d8dccc08535d2c3923d5b67f1c/" TargetMode="External"/><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yperlink" Target="http://giookn.avo.ru/images/files/ukaz21.doc" TargetMode="External"/><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consultant.ru/document/cons_doc_LAW_370381/906b3e51e3ca62c51d9ff5a89c2e5bfdcb1e581f/"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giookn.avo.ru/images/files/zakon21.doc" TargetMode="External"/><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consultant.ru/document/cons_doc_LAW_356892/4c65ff0f232195d8dccc08535d2c3923d5b67f1c/"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emf"/></Relationships>
</file>

<file path=word/_rels/footnotes.xml.rels><?xml version="1.0" encoding="UTF-8" standalone="yes"?>
<Relationships xmlns="http://schemas.openxmlformats.org/package/2006/relationships"><Relationship Id="rId1" Type="http://schemas.openxmlformats.org/officeDocument/2006/relationships/hyperlink" Target="http://mgkh.mosreg.ru/userdata/9684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E4741-09F4-4E8F-9EEF-122F1F76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19209</TotalTime>
  <Pages>295</Pages>
  <Words>87231</Words>
  <Characters>497223</Characters>
  <Application>Microsoft Office Word</Application>
  <DocSecurity>0</DocSecurity>
  <Lines>4143</Lines>
  <Paragraphs>1166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User_10</dc:creator>
  <cp:keywords/>
  <dc:description/>
  <cp:lastModifiedBy>User_10</cp:lastModifiedBy>
  <cp:revision>334</cp:revision>
  <dcterms:created xsi:type="dcterms:W3CDTF">2021-11-18T15:48:00Z</dcterms:created>
  <dcterms:modified xsi:type="dcterms:W3CDTF">2023-04-04T08:14:00Z</dcterms:modified>
</cp:coreProperties>
</file>