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047" w:rsidRDefault="00F6524B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767047" w:rsidRDefault="00767047">
      <w:pPr>
        <w:pStyle w:val="FR1"/>
        <w:ind w:left="0"/>
        <w:rPr>
          <w:rFonts w:ascii="Times New Roman" w:hAnsi="Times New Roman"/>
          <w:sz w:val="28"/>
        </w:rPr>
      </w:pPr>
    </w:p>
    <w:p w:rsidR="00767047" w:rsidRDefault="00767047">
      <w:pPr>
        <w:pStyle w:val="FR1"/>
        <w:ind w:left="0"/>
        <w:rPr>
          <w:rFonts w:ascii="Times New Roman" w:hAnsi="Times New Roman"/>
          <w:sz w:val="28"/>
        </w:rPr>
      </w:pPr>
    </w:p>
    <w:p w:rsidR="00767047" w:rsidRDefault="00F652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67047" w:rsidRDefault="00767047">
      <w:pPr>
        <w:jc w:val="center"/>
        <w:rPr>
          <w:b/>
        </w:rPr>
      </w:pPr>
    </w:p>
    <w:p w:rsidR="00767047" w:rsidRDefault="00767047">
      <w:pPr>
        <w:jc w:val="center"/>
        <w:rPr>
          <w:b/>
        </w:rPr>
      </w:pPr>
    </w:p>
    <w:p w:rsidR="00767047" w:rsidRDefault="00F6524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ПЕТУШИНСКОГО</w:t>
      </w:r>
      <w:proofErr w:type="gramEnd"/>
      <w:r>
        <w:rPr>
          <w:b/>
          <w:sz w:val="28"/>
          <w:szCs w:val="28"/>
        </w:rPr>
        <w:t xml:space="preserve">  РАЙОНА</w:t>
      </w:r>
    </w:p>
    <w:p w:rsidR="00767047" w:rsidRDefault="00767047">
      <w:pPr>
        <w:jc w:val="center"/>
        <w:rPr>
          <w:b/>
        </w:rPr>
      </w:pPr>
    </w:p>
    <w:p w:rsidR="00767047" w:rsidRDefault="00F6524B">
      <w:pPr>
        <w:jc w:val="center"/>
        <w:rPr>
          <w:b/>
        </w:rPr>
      </w:pPr>
      <w:r>
        <w:rPr>
          <w:b/>
        </w:rPr>
        <w:t>Владимирской области</w:t>
      </w:r>
    </w:p>
    <w:p w:rsidR="00767047" w:rsidRDefault="00767047">
      <w:pPr>
        <w:jc w:val="both"/>
        <w:rPr>
          <w:b/>
        </w:rPr>
      </w:pPr>
    </w:p>
    <w:p w:rsidR="00767047" w:rsidRDefault="00F6524B">
      <w:pPr>
        <w:jc w:val="both"/>
        <w:rPr>
          <w:b/>
        </w:rPr>
      </w:pPr>
      <w:r>
        <w:t>от</w:t>
      </w:r>
      <w:r>
        <w:rPr>
          <w:b/>
        </w:rPr>
        <w:t xml:space="preserve"> 10.01.2024                                 </w:t>
      </w:r>
      <w:r w:rsidR="0088577E">
        <w:rPr>
          <w:b/>
        </w:rPr>
        <w:t xml:space="preserve">    </w:t>
      </w:r>
      <w:r>
        <w:rPr>
          <w:b/>
        </w:rPr>
        <w:t xml:space="preserve">             г. Петушки                                                        № 05</w:t>
      </w:r>
    </w:p>
    <w:p w:rsidR="00767047" w:rsidRDefault="00767047">
      <w:pPr>
        <w:spacing w:before="40"/>
        <w:jc w:val="both"/>
      </w:pPr>
    </w:p>
    <w:p w:rsidR="00767047" w:rsidRDefault="00767047">
      <w:pPr>
        <w:spacing w:before="4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8"/>
        <w:gridCol w:w="5513"/>
      </w:tblGrid>
      <w:tr w:rsidR="00767047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67047" w:rsidRDefault="00F6524B">
            <w:pPr>
              <w:jc w:val="both"/>
              <w:rPr>
                <w:i/>
              </w:rPr>
            </w:pPr>
            <w:r>
              <w:rPr>
                <w:i/>
              </w:rPr>
              <w:t xml:space="preserve">О внесении изменений в постановление администрации Петушинского района </w:t>
            </w:r>
            <w:r>
              <w:rPr>
                <w:i/>
                <w:szCs w:val="28"/>
              </w:rPr>
              <w:t>от 30.03.2018 № 595</w:t>
            </w:r>
          </w:p>
        </w:tc>
        <w:tc>
          <w:tcPr>
            <w:tcW w:w="56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67047" w:rsidRDefault="00767047">
            <w:pPr>
              <w:rPr>
                <w:i/>
              </w:rPr>
            </w:pPr>
          </w:p>
        </w:tc>
      </w:tr>
    </w:tbl>
    <w:p w:rsidR="00767047" w:rsidRDefault="00767047">
      <w:pPr>
        <w:spacing w:before="60"/>
        <w:jc w:val="both"/>
      </w:pPr>
    </w:p>
    <w:p w:rsidR="00767047" w:rsidRDefault="00767047">
      <w:pPr>
        <w:spacing w:before="60"/>
        <w:jc w:val="both"/>
      </w:pPr>
    </w:p>
    <w:p w:rsidR="00767047" w:rsidRDefault="00767047">
      <w:pPr>
        <w:spacing w:before="60"/>
        <w:jc w:val="both"/>
      </w:pPr>
    </w:p>
    <w:p w:rsidR="00767047" w:rsidRDefault="00F6524B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статьей 179 Бюджетного кодекса </w:t>
      </w:r>
      <w:r>
        <w:rPr>
          <w:sz w:val="28"/>
          <w:szCs w:val="28"/>
        </w:rPr>
        <w:t>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 </w:t>
      </w:r>
    </w:p>
    <w:p w:rsidR="00767047" w:rsidRDefault="00F6524B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767047" w:rsidRDefault="00F6524B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Петушинского района от 30.03.2018 № 595 «Об утверждении муниципальной программы «Развитие субъектов малого и среднего предпринимательства в </w:t>
      </w:r>
      <w:proofErr w:type="spellStart"/>
      <w:r>
        <w:rPr>
          <w:sz w:val="28"/>
          <w:szCs w:val="28"/>
        </w:rPr>
        <w:t>Петушинском</w:t>
      </w:r>
      <w:proofErr w:type="spellEnd"/>
      <w:r>
        <w:rPr>
          <w:sz w:val="28"/>
          <w:szCs w:val="28"/>
        </w:rPr>
        <w:t xml:space="preserve"> районе» согласно приложению.</w:t>
      </w:r>
    </w:p>
    <w:p w:rsidR="00767047" w:rsidRDefault="00F6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. Постановление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</w:t>
      </w:r>
      <w:r>
        <w:rPr>
          <w:sz w:val="28"/>
          <w:szCs w:val="28"/>
        </w:rPr>
        <w:t>нтернет» по адресу: VESTNIK-PETRAION.RU.</w:t>
      </w:r>
    </w:p>
    <w:p w:rsidR="00767047" w:rsidRDefault="00767047">
      <w:pPr>
        <w:jc w:val="both"/>
        <w:rPr>
          <w:sz w:val="28"/>
          <w:szCs w:val="28"/>
        </w:rPr>
      </w:pPr>
    </w:p>
    <w:p w:rsidR="00767047" w:rsidRDefault="00767047">
      <w:pPr>
        <w:jc w:val="both"/>
        <w:rPr>
          <w:sz w:val="28"/>
          <w:szCs w:val="28"/>
        </w:rPr>
      </w:pPr>
    </w:p>
    <w:p w:rsidR="00767047" w:rsidRDefault="00767047">
      <w:pPr>
        <w:jc w:val="both"/>
        <w:rPr>
          <w:sz w:val="28"/>
          <w:szCs w:val="28"/>
        </w:rPr>
      </w:pPr>
    </w:p>
    <w:p w:rsidR="00767047" w:rsidRDefault="00F6524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А.В. КУРБАТОВ</w:t>
      </w:r>
    </w:p>
    <w:p w:rsidR="00767047" w:rsidRDefault="00767047">
      <w:pPr>
        <w:spacing w:before="120" w:after="120"/>
        <w:jc w:val="both"/>
        <w:rPr>
          <w:sz w:val="28"/>
          <w:szCs w:val="28"/>
        </w:rPr>
      </w:pPr>
    </w:p>
    <w:p w:rsidR="00767047" w:rsidRDefault="00767047">
      <w:pPr>
        <w:spacing w:before="120" w:after="120"/>
        <w:jc w:val="both"/>
        <w:rPr>
          <w:sz w:val="28"/>
          <w:szCs w:val="28"/>
        </w:rPr>
      </w:pPr>
    </w:p>
    <w:p w:rsidR="00767047" w:rsidRDefault="00767047">
      <w:pPr>
        <w:spacing w:before="120" w:after="120"/>
        <w:jc w:val="both"/>
        <w:rPr>
          <w:sz w:val="28"/>
          <w:szCs w:val="28"/>
        </w:rPr>
      </w:pPr>
    </w:p>
    <w:p w:rsidR="00767047" w:rsidRDefault="00767047">
      <w:pPr>
        <w:spacing w:before="120" w:after="120"/>
        <w:jc w:val="both"/>
        <w:rPr>
          <w:sz w:val="28"/>
          <w:szCs w:val="28"/>
        </w:rPr>
      </w:pPr>
    </w:p>
    <w:p w:rsidR="00767047" w:rsidRDefault="00767047">
      <w:pPr>
        <w:pStyle w:val="a6"/>
        <w:rPr>
          <w:rFonts w:ascii="Times New Roman" w:hAnsi="Times New Roman"/>
          <w:sz w:val="28"/>
          <w:szCs w:val="28"/>
        </w:rPr>
      </w:pPr>
    </w:p>
    <w:p w:rsidR="00767047" w:rsidRDefault="00767047">
      <w:pPr>
        <w:pStyle w:val="a6"/>
        <w:rPr>
          <w:rFonts w:ascii="Times New Roman" w:hAnsi="Times New Roman"/>
          <w:sz w:val="28"/>
          <w:szCs w:val="28"/>
        </w:rPr>
        <w:sectPr w:rsidR="00767047">
          <w:headerReference w:type="default" r:id="rId7"/>
          <w:headerReference w:type="first" r:id="rId8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71"/>
        <w:gridCol w:w="3850"/>
      </w:tblGrid>
      <w:tr w:rsidR="00767047">
        <w:trPr>
          <w:trHeight w:val="1134"/>
        </w:trPr>
        <w:tc>
          <w:tcPr>
            <w:tcW w:w="62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67047" w:rsidRDefault="00F6524B">
            <w:pPr>
              <w:widowControl w:val="0"/>
            </w:pPr>
            <w:r>
              <w:lastRenderedPageBreak/>
              <w:t xml:space="preserve"> </w:t>
            </w:r>
          </w:p>
        </w:tc>
        <w:tc>
          <w:tcPr>
            <w:tcW w:w="393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Приложение к постановлению администрации</w:t>
            </w:r>
          </w:p>
          <w:p w:rsidR="00767047" w:rsidRDefault="00F6524B">
            <w:pPr>
              <w:widowControl w:val="0"/>
              <w:jc w:val="center"/>
            </w:pPr>
            <w:r>
              <w:t>Петушинского района</w:t>
            </w:r>
          </w:p>
          <w:p w:rsidR="00767047" w:rsidRDefault="00F6524B">
            <w:pPr>
              <w:widowControl w:val="0"/>
              <w:jc w:val="center"/>
            </w:pPr>
            <w:r>
              <w:t>от 10.01.2024 № 05</w:t>
            </w:r>
          </w:p>
        </w:tc>
      </w:tr>
    </w:tbl>
    <w:p w:rsidR="00767047" w:rsidRDefault="00F6524B">
      <w:pPr>
        <w:spacing w:before="120" w:after="120"/>
        <w:ind w:firstLine="708"/>
        <w:jc w:val="both"/>
      </w:pPr>
      <w:r>
        <w:t>В приложении к постановлению:</w:t>
      </w:r>
    </w:p>
    <w:p w:rsidR="00767047" w:rsidRDefault="00F6524B">
      <w:pPr>
        <w:pStyle w:val="a5"/>
        <w:numPr>
          <w:ilvl w:val="0"/>
          <w:numId w:val="6"/>
        </w:numPr>
        <w:spacing w:before="120" w:after="120"/>
        <w:jc w:val="both"/>
      </w:pPr>
      <w:r>
        <w:t>Паспорт Программы изложить в следующей редакции:</w:t>
      </w:r>
    </w:p>
    <w:p w:rsidR="00767047" w:rsidRDefault="00767047">
      <w:pPr>
        <w:jc w:val="center"/>
      </w:pPr>
    </w:p>
    <w:tbl>
      <w:tblPr>
        <w:tblW w:w="10222" w:type="dxa"/>
        <w:tblLayout w:type="fixed"/>
        <w:tblLook w:val="01E0" w:firstRow="1" w:lastRow="1" w:firstColumn="1" w:lastColumn="1" w:noHBand="0" w:noVBand="0"/>
      </w:tblPr>
      <w:tblGrid>
        <w:gridCol w:w="2448"/>
        <w:gridCol w:w="7774"/>
      </w:tblGrid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«Развитие субъектов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районе» (далее – программа,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район)</w:t>
            </w:r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Федеральный закон от 24.07.2007 № 209-ФЗ «О развитии малого и среднего предпринимательства в Российской Федерации»;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решение Совета народных депутатов Петушинского райо</w:t>
            </w:r>
            <w:r>
              <w:rPr>
                <w:rFonts w:ascii="Times New Roman" w:hAnsi="Times New Roman"/>
                <w:sz w:val="24"/>
                <w:szCs w:val="24"/>
              </w:rPr>
              <w:t>на от 17.12.2019 № 115/14 «Об утверждении (одобрении) Стратегии социально-экономического развития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 Владимирской области на период до 2030 года»;</w:t>
            </w:r>
          </w:p>
          <w:p w:rsidR="00767047" w:rsidRDefault="00F6524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распоряжение администрации Петушинского района от 22.01.2018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07-р «О разработке муниципальной программы «Развитие субъектов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 на 2018-2022  годы»</w:t>
            </w:r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администрация Петушинского района</w:t>
            </w:r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Финансовое управление администрации Петушинского района;</w:t>
            </w:r>
          </w:p>
          <w:p w:rsidR="00767047" w:rsidRDefault="00F6524B">
            <w:pPr>
              <w:spacing w:line="256" w:lineRule="auto"/>
              <w:jc w:val="both"/>
              <w:rPr>
                <w:lang w:eastAsia="en-US"/>
              </w:rPr>
            </w:pPr>
            <w:r>
              <w:t>- Управление аналитическо-правовой и административной работы</w:t>
            </w:r>
            <w:r>
              <w:rPr>
                <w:shd w:val="clear" w:color="auto" w:fill="FFFFFF"/>
              </w:rPr>
              <w:t xml:space="preserve"> администрации Петушинского района</w:t>
            </w:r>
          </w:p>
          <w:p w:rsidR="00767047" w:rsidRDefault="0076704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Муниципальное учреждение «Управление образования администрации Петушинского района»;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Муниципальное казенное учреждение «Комитет по культуре и туризму администрации Петушинского района» Владимирской области;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Отдел цифрового развития и информационных т</w:t>
            </w:r>
            <w:r>
              <w:rPr>
                <w:rFonts w:ascii="Times New Roman" w:hAnsi="Times New Roman"/>
                <w:sz w:val="24"/>
                <w:szCs w:val="24"/>
              </w:rPr>
              <w:t>ехнологий администрации Петушинского района;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общественные организации и объединения малых и средних предприятий и предпринимателей (по согласованию);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Liberation Serif" w:eastAsia="Liberation Serif" w:hAnsi="Liberation Serif" w:cs="Liberation Serif"/>
                <w:sz w:val="24"/>
              </w:rPr>
              <w:t>Филиал ГКУ ВО «ЦЗН Владимирской области» - «</w:t>
            </w:r>
            <w:proofErr w:type="spellStart"/>
            <w:r>
              <w:rPr>
                <w:rFonts w:ascii="Liberation Serif" w:eastAsia="Liberation Serif" w:hAnsi="Liberation Serif" w:cs="Liberation Serif"/>
                <w:sz w:val="24"/>
              </w:rPr>
              <w:t>Петушинский</w:t>
            </w:r>
            <w:proofErr w:type="spellEnd"/>
            <w:r>
              <w:rPr>
                <w:rFonts w:ascii="Liberation Serif" w:eastAsia="Liberation Serif" w:hAnsi="Liberation Serif" w:cs="Liberation Serif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(по согласованию);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субъекты малого и средне</w:t>
            </w:r>
            <w:r>
              <w:rPr>
                <w:rFonts w:ascii="Times New Roman" w:hAnsi="Times New Roman"/>
                <w:sz w:val="24"/>
                <w:szCs w:val="24"/>
              </w:rPr>
              <w:t>го предпринимательства (по согласованию);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исполнители на конкурсной основе;</w:t>
            </w:r>
          </w:p>
          <w:p w:rsidR="00767047" w:rsidRDefault="00F6524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привлеченные организации (по согласованию)</w:t>
            </w:r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программы отсутствуют</w:t>
            </w:r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развития эффективного конкурентоспособного сектора экономики малого и среднего предпринимательства и повышение на этой основе его вклада в экономику Петушинского района, а также обеспечение роста занятости экономически активного населе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предпринимательством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 в интересах социально-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экономического развития района, повышения качества жизни населения на базе растущего потенциала и развития инфраструктуры и социальной сферы с опорой на реализацию инвестиционной привлекат</w:t>
            </w:r>
            <w:r>
              <w:rPr>
                <w:rFonts w:ascii="Times New Roman" w:hAnsi="Times New Roman"/>
                <w:sz w:val="24"/>
                <w:szCs w:val="24"/>
              </w:rPr>
              <w:t>ельности района</w:t>
            </w:r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формирование благоприятных условий для развития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Петушинском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содействие повышению доступности финансовых ресурсов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67047" w:rsidRDefault="00F6524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содействие развитию молодежного предпринимат</w:t>
            </w:r>
            <w:r>
              <w:rPr>
                <w:rFonts w:ascii="Times New Roman" w:hAnsi="Times New Roman"/>
                <w:sz w:val="24"/>
                <w:szCs w:val="24"/>
              </w:rPr>
              <w:t>ельства и кадрового потенциала бизнеса</w:t>
            </w:r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доля занятых на предприятиях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общей численности занятых на предприятиях района;</w:t>
            </w:r>
          </w:p>
          <w:p w:rsidR="00767047" w:rsidRDefault="00F6524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уровень среднемесячной заработной платы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реализации программы 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2018-2026 годы</w:t>
            </w:r>
          </w:p>
        </w:tc>
      </w:tr>
      <w:tr w:rsidR="00767047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Объёмы бюджетных ассигнований программы, в том числе по годам и источникам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на весь период ее реализации состав</w:t>
            </w:r>
            <w:r>
              <w:rPr>
                <w:rFonts w:ascii="Times New Roman" w:hAnsi="Times New Roman"/>
                <w:sz w:val="24"/>
                <w:szCs w:val="24"/>
              </w:rPr>
              <w:t>ляет 2550,550 тыс. руб., в том числе: средства федерального бюджета – 0,0 тыс. руб., средства областного бюджета – 0,0 тыс. рублей; средства местного бюджета – 2550,550 тыс. руб.; бюджеты поселений – 0,0 тыс. руб.; внебюджетные источники – 0,0 тыс. рублей.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годам реализации: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г.: всего – 380,0 тыс. руб., в том числе: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380,0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 г.: всего – 310,0 тыс. руб., в том числе: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310,0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г.: всего – 189,0 тыс. руб., в том числе: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189,0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г.: всего – 236,250 тыс. руб., в том числе: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–федеральный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236,250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г.: всего – 331,</w:t>
            </w:r>
            <w:r>
              <w:rPr>
                <w:rFonts w:ascii="Times New Roman" w:hAnsi="Times New Roman"/>
                <w:sz w:val="24"/>
                <w:szCs w:val="24"/>
              </w:rPr>
              <w:t>3 тыс. руб., в том числе: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331,3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г.: всего – 250,0 тыс. руб., в том числе: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250,0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г.: всего – 350,0 тыс. руб., в том числе: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</w:t>
            </w:r>
            <w:r>
              <w:rPr>
                <w:rFonts w:ascii="Times New Roman" w:hAnsi="Times New Roman"/>
                <w:sz w:val="24"/>
                <w:szCs w:val="24"/>
              </w:rPr>
              <w:t>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350,0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г.: всего – 252,0 тыс. руб., в том числе: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252,0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г.: всего – 252,0 тыс. руб., в том числе: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–федеральный бюджет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–областной бюджет – 0,0 т</w:t>
            </w:r>
            <w:r>
              <w:rPr>
                <w:rFonts w:ascii="Times New Roman" w:hAnsi="Times New Roman"/>
                <w:sz w:val="24"/>
                <w:szCs w:val="24"/>
              </w:rPr>
              <w:t>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–местный бюджет – 252,0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–бюджеты поселений – 0,0 тыс. руб.;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–внебюджетные источники – 0,0 тыс. руб.</w:t>
            </w:r>
          </w:p>
        </w:tc>
      </w:tr>
      <w:tr w:rsidR="00767047">
        <w:trPr>
          <w:trHeight w:val="53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конечные результаты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Показатели социально-экономической эффективности: 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увеличение количества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2090 субъектов;</w:t>
            </w:r>
          </w:p>
          <w:p w:rsidR="00767047" w:rsidRDefault="00F6524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увеличение доли занятых на предприятиях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общей численности занятых на предприятиях района до 39 %;</w:t>
            </w:r>
          </w:p>
          <w:p w:rsidR="00767047" w:rsidRDefault="00F6524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увеличение среднемесячной заработной платы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19 500 руб.</w:t>
            </w:r>
          </w:p>
        </w:tc>
      </w:tr>
    </w:tbl>
    <w:p w:rsidR="00767047" w:rsidRDefault="00767047">
      <w:pPr>
        <w:pStyle w:val="ConsNormal"/>
        <w:widowControl/>
        <w:ind w:left="357" w:firstLine="0"/>
        <w:jc w:val="center"/>
        <w:rPr>
          <w:rFonts w:ascii="Times New Roman" w:hAnsi="Times New Roman"/>
          <w:sz w:val="24"/>
          <w:szCs w:val="24"/>
        </w:rPr>
      </w:pPr>
    </w:p>
    <w:p w:rsidR="00767047" w:rsidRDefault="00F6524B">
      <w:pPr>
        <w:pStyle w:val="ConsNormal"/>
        <w:widowControl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списке используемых сокращений строку 2 исключить.</w:t>
      </w:r>
    </w:p>
    <w:p w:rsidR="00767047" w:rsidRDefault="00F6524B">
      <w:pPr>
        <w:widowControl w:val="0"/>
        <w:spacing w:line="240" w:lineRule="exact"/>
        <w:ind w:firstLine="708"/>
        <w:jc w:val="both"/>
        <w:rPr>
          <w:bCs/>
        </w:rPr>
      </w:pPr>
      <w:r>
        <w:t>3.</w:t>
      </w:r>
      <w:r>
        <w:t xml:space="preserve"> Абзац 5 пункта 4 раздела </w:t>
      </w:r>
      <w:r>
        <w:rPr>
          <w:bCs/>
        </w:rPr>
        <w:t>IV «Характеристика основных мероприятий муниципальной программы» изложить в следующей редакции:</w:t>
      </w:r>
    </w:p>
    <w:p w:rsidR="00767047" w:rsidRDefault="00F6524B">
      <w:pPr>
        <w:widowControl w:val="0"/>
        <w:spacing w:before="160" w:line="240" w:lineRule="exact"/>
        <w:ind w:firstLine="708"/>
        <w:jc w:val="both"/>
      </w:pPr>
      <w:r>
        <w:t>«Реализация программы осуществляется посредством взаимодействия администрации Петушинского района, органов государственной власти, ком</w:t>
      </w:r>
      <w:r>
        <w:t>мерческих и некоммерческих организаций, объектов инфраструктуры поддержки малого и среднего предпринимательства, общественных объединений малого и среднего предпринимательства, вуза Петушинского района, ф</w:t>
      </w:r>
      <w:r>
        <w:rPr>
          <w:rFonts w:ascii="Liberation Serif" w:eastAsia="Liberation Serif" w:hAnsi="Liberation Serif" w:cs="Liberation Serif"/>
        </w:rPr>
        <w:t>илиала ГКУ ВО «ЦЗН Владимирской области» - «</w:t>
      </w:r>
      <w:proofErr w:type="spellStart"/>
      <w:r>
        <w:rPr>
          <w:rFonts w:ascii="Liberation Serif" w:eastAsia="Liberation Serif" w:hAnsi="Liberation Serif" w:cs="Liberation Serif"/>
        </w:rPr>
        <w:t>Петушинс</w:t>
      </w:r>
      <w:r>
        <w:rPr>
          <w:rFonts w:ascii="Liberation Serif" w:eastAsia="Liberation Serif" w:hAnsi="Liberation Serif" w:cs="Liberation Serif"/>
        </w:rPr>
        <w:t>кий</w:t>
      </w:r>
      <w:proofErr w:type="spellEnd"/>
      <w:r>
        <w:rPr>
          <w:rFonts w:ascii="Liberation Serif" w:eastAsia="Liberation Serif" w:hAnsi="Liberation Serif" w:cs="Liberation Serif"/>
        </w:rPr>
        <w:t>»</w:t>
      </w:r>
      <w:r>
        <w:t>.</w:t>
      </w:r>
    </w:p>
    <w:p w:rsidR="00767047" w:rsidRDefault="00F6524B">
      <w:pPr>
        <w:pStyle w:val="ConsNormal"/>
        <w:widowControl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Абзац 1 раздела V «Ресурсное обеспечение муниципальной программы» изложить в следующей редакции:</w:t>
      </w:r>
    </w:p>
    <w:p w:rsidR="00767047" w:rsidRDefault="00F6524B">
      <w:pPr>
        <w:pStyle w:val="ConsPlusNormal"/>
        <w:widowControl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«Общий объем финансирования программы составляет 2 550,550 тыс. руб.».</w:t>
      </w:r>
    </w:p>
    <w:p w:rsidR="00767047" w:rsidRDefault="00F6524B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Абзацы 1-3 раздела V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8"/>
        </w:rPr>
        <w:t>Прогноз конечных результатов реализации муниципальной программы</w:t>
      </w:r>
      <w:r>
        <w:rPr>
          <w:rFonts w:ascii="Times New Roman" w:hAnsi="Times New Roman"/>
          <w:sz w:val="24"/>
          <w:szCs w:val="24"/>
        </w:rPr>
        <w:t>» изложить в следующей редакции:</w:t>
      </w:r>
    </w:p>
    <w:p w:rsidR="00767047" w:rsidRDefault="00F6524B">
      <w:pPr>
        <w:widowControl w:val="0"/>
        <w:spacing w:line="240" w:lineRule="exact"/>
        <w:ind w:firstLine="708"/>
        <w:jc w:val="both"/>
      </w:pPr>
      <w:r>
        <w:t>«В результате реализации мероприятий программы в последующей среднесрочной перспективе до 2026 года будут достигнуты следующие социально-экономические показател</w:t>
      </w:r>
      <w:r>
        <w:t xml:space="preserve">и, характеризующие экономическую, бюджетную и социальную эффективность развития малого и среднего предпринимательства в </w:t>
      </w:r>
      <w:proofErr w:type="spellStart"/>
      <w:r>
        <w:t>Петушинском</w:t>
      </w:r>
      <w:proofErr w:type="spellEnd"/>
      <w:r>
        <w:t xml:space="preserve"> районе:</w:t>
      </w:r>
    </w:p>
    <w:p w:rsidR="00767047" w:rsidRDefault="00F6524B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 социально-экономической эффективности:</w:t>
      </w:r>
    </w:p>
    <w:p w:rsidR="00767047" w:rsidRDefault="00F6524B">
      <w:pPr>
        <w:pStyle w:val="ConsPlusNormal"/>
        <w:widowControl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увеличение количества </w:t>
      </w:r>
      <w:proofErr w:type="spellStart"/>
      <w:r>
        <w:rPr>
          <w:rFonts w:ascii="Times New Roman" w:hAnsi="Times New Roman"/>
          <w:sz w:val="24"/>
          <w:szCs w:val="24"/>
        </w:rPr>
        <w:t>СМиСП</w:t>
      </w:r>
      <w:proofErr w:type="spellEnd"/>
      <w:r>
        <w:rPr>
          <w:rFonts w:ascii="Times New Roman" w:hAnsi="Times New Roman"/>
          <w:sz w:val="24"/>
          <w:szCs w:val="24"/>
        </w:rPr>
        <w:t xml:space="preserve"> до 2090 субъектов;».</w:t>
      </w:r>
    </w:p>
    <w:p w:rsidR="00767047" w:rsidRDefault="00F6524B">
      <w:pPr>
        <w:spacing w:before="120" w:after="120"/>
        <w:ind w:firstLine="709"/>
        <w:jc w:val="both"/>
      </w:pPr>
      <w:r>
        <w:t>6. Приложения №</w:t>
      </w:r>
      <w:r>
        <w:t>№ 1,2,3 к программе изложить в следующей редакции:</w:t>
      </w: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 w:rsidP="0088577E">
      <w:pPr>
        <w:widowControl w:val="0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  <w:sectPr w:rsidR="00767047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4"/>
        <w:gridCol w:w="4966"/>
      </w:tblGrid>
      <w:tr w:rsidR="00767047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67047" w:rsidRDefault="0076704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0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67047" w:rsidRDefault="00F6524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  <w:p w:rsidR="00767047" w:rsidRDefault="00F6524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к муниципальной программе</w:t>
            </w:r>
          </w:p>
          <w:p w:rsidR="00767047" w:rsidRDefault="00F6524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«Развития субъектов малого и среднего</w:t>
            </w:r>
          </w:p>
          <w:p w:rsidR="00767047" w:rsidRDefault="00F6524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предпринимательства в </w:t>
            </w:r>
            <w:proofErr w:type="spellStart"/>
            <w:r>
              <w:rPr>
                <w:szCs w:val="28"/>
              </w:rPr>
              <w:t>Петушинском</w:t>
            </w:r>
            <w:proofErr w:type="spellEnd"/>
            <w:r>
              <w:rPr>
                <w:szCs w:val="28"/>
              </w:rPr>
              <w:t xml:space="preserve"> районе»</w:t>
            </w:r>
          </w:p>
        </w:tc>
      </w:tr>
    </w:tbl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767047">
      <w:pPr>
        <w:widowControl w:val="0"/>
        <w:jc w:val="center"/>
      </w:pPr>
    </w:p>
    <w:p w:rsidR="00767047" w:rsidRDefault="00F6524B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767047" w:rsidRDefault="00F6524B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>о целевых показателях (индикаторах) муниципальной программы и их значениях</w:t>
      </w:r>
    </w:p>
    <w:p w:rsidR="00767047" w:rsidRDefault="00767047">
      <w:pPr>
        <w:widowControl w:val="0"/>
        <w:jc w:val="center"/>
        <w:rPr>
          <w:szCs w:val="28"/>
        </w:rPr>
      </w:pPr>
    </w:p>
    <w:p w:rsidR="00767047" w:rsidRDefault="00767047">
      <w:pPr>
        <w:widowControl w:val="0"/>
        <w:jc w:val="center"/>
        <w:rPr>
          <w:szCs w:val="28"/>
        </w:rPr>
      </w:pPr>
    </w:p>
    <w:p w:rsidR="00767047" w:rsidRDefault="00767047">
      <w:pPr>
        <w:widowControl w:val="0"/>
        <w:jc w:val="center"/>
      </w:pPr>
    </w:p>
    <w:tbl>
      <w:tblPr>
        <w:tblW w:w="15330" w:type="dxa"/>
        <w:tblCellSpacing w:w="5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415"/>
        <w:gridCol w:w="1417"/>
        <w:gridCol w:w="992"/>
        <w:gridCol w:w="993"/>
        <w:gridCol w:w="992"/>
        <w:gridCol w:w="992"/>
        <w:gridCol w:w="992"/>
        <w:gridCol w:w="993"/>
        <w:gridCol w:w="850"/>
        <w:gridCol w:w="992"/>
        <w:gridCol w:w="851"/>
        <w:gridCol w:w="851"/>
      </w:tblGrid>
      <w:tr w:rsidR="00767047">
        <w:trPr>
          <w:cantSplit/>
          <w:tblCellSpacing w:w="5" w:type="dxa"/>
        </w:trPr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Единица измерения</w:t>
            </w:r>
          </w:p>
        </w:tc>
        <w:tc>
          <w:tcPr>
            <w:tcW w:w="94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Значения показателей</w:t>
            </w:r>
          </w:p>
        </w:tc>
      </w:tr>
      <w:tr w:rsidR="00767047">
        <w:trPr>
          <w:cantSplit/>
          <w:tblCellSpacing w:w="5" w:type="dxa"/>
        </w:trPr>
        <w:tc>
          <w:tcPr>
            <w:tcW w:w="4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767047">
            <w:pPr>
              <w:widowControl w:val="0"/>
              <w:jc w:val="center"/>
            </w:pP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767047">
            <w:pPr>
              <w:widowControl w:val="0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2017 год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2018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2019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2020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2021 год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2022 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47" w:rsidRDefault="00F6524B">
            <w:pPr>
              <w:widowControl w:val="0"/>
              <w:jc w:val="center"/>
            </w:pPr>
            <w:r>
              <w:t>2026 год</w:t>
            </w:r>
          </w:p>
        </w:tc>
      </w:tr>
      <w:tr w:rsidR="00767047">
        <w:trPr>
          <w:tblCellSpacing w:w="5" w:type="dxa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11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47" w:rsidRDefault="00F6524B">
            <w:pPr>
              <w:widowControl w:val="0"/>
              <w:jc w:val="center"/>
            </w:pPr>
            <w:r>
              <w:t>12</w:t>
            </w:r>
          </w:p>
        </w:tc>
      </w:tr>
      <w:tr w:rsidR="00767047">
        <w:trPr>
          <w:tblCellSpacing w:w="5" w:type="dxa"/>
        </w:trPr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 xml:space="preserve">Муниципальная программа «Развитие субъектов малого и среднего предпринимательства в </w:t>
            </w:r>
            <w:proofErr w:type="spellStart"/>
            <w:r>
              <w:t>Петушинском</w:t>
            </w:r>
            <w:proofErr w:type="spellEnd"/>
            <w:r>
              <w:t xml:space="preserve"> районе </w:t>
            </w:r>
          </w:p>
        </w:tc>
      </w:tr>
      <w:tr w:rsidR="00767047">
        <w:trPr>
          <w:tblCellSpacing w:w="5" w:type="dxa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</w:pPr>
            <w:r>
              <w:t xml:space="preserve">увеличение количества </w:t>
            </w:r>
            <w:proofErr w:type="spellStart"/>
            <w:r>
              <w:t>СМиСП</w:t>
            </w:r>
            <w:proofErr w:type="spellEnd"/>
            <w: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</w:pPr>
            <w:r>
              <w:t>субъект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2 200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2 210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2 220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2 230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2 000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2 050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2 060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2 070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  <w:jc w:val="center"/>
            </w:pPr>
            <w:r>
              <w:t>2 080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47" w:rsidRDefault="00F6524B">
            <w:pPr>
              <w:widowControl w:val="0"/>
              <w:jc w:val="center"/>
            </w:pPr>
            <w:r>
              <w:t>2090</w:t>
            </w:r>
          </w:p>
        </w:tc>
      </w:tr>
      <w:tr w:rsidR="00767047">
        <w:trPr>
          <w:tblCellSpacing w:w="5" w:type="dxa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</w:pPr>
            <w:r>
              <w:t xml:space="preserve">увеличение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общей численности  занятых на предприятиях района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</w:pPr>
            <w:r>
              <w:t>процент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47" w:rsidRDefault="00767047">
            <w:pPr>
              <w:widowControl w:val="0"/>
              <w:jc w:val="center"/>
            </w:pPr>
          </w:p>
          <w:p w:rsidR="00767047" w:rsidRDefault="00767047">
            <w:pPr>
              <w:widowControl w:val="0"/>
              <w:jc w:val="center"/>
            </w:pPr>
          </w:p>
          <w:p w:rsidR="00767047" w:rsidRDefault="00F6524B">
            <w:pPr>
              <w:widowControl w:val="0"/>
              <w:jc w:val="center"/>
            </w:pPr>
            <w:r>
              <w:t>39</w:t>
            </w:r>
          </w:p>
        </w:tc>
      </w:tr>
      <w:tr w:rsidR="00767047">
        <w:trPr>
          <w:tblCellSpacing w:w="5" w:type="dxa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</w:pPr>
            <w:r>
              <w:t xml:space="preserve">увеличение среднемесячной заработной платы в </w:t>
            </w:r>
            <w:proofErr w:type="spellStart"/>
            <w:r>
              <w:t>СМиСП</w:t>
            </w:r>
            <w:proofErr w:type="spellEnd"/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767047" w:rsidRDefault="00F6524B">
            <w:pPr>
              <w:widowControl w:val="0"/>
            </w:pPr>
            <w:r>
              <w:t>рубль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17 000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17 500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17 700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17 900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18 800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19 000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19 500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19 500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19 500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047" w:rsidRDefault="00767047">
            <w:pPr>
              <w:widowControl w:val="0"/>
              <w:jc w:val="center"/>
            </w:pPr>
          </w:p>
          <w:p w:rsidR="00767047" w:rsidRDefault="00F6524B">
            <w:pPr>
              <w:widowControl w:val="0"/>
              <w:jc w:val="center"/>
            </w:pPr>
            <w:r>
              <w:t>19500</w:t>
            </w:r>
          </w:p>
        </w:tc>
      </w:tr>
    </w:tbl>
    <w:p w:rsidR="00767047" w:rsidRDefault="00767047">
      <w:pPr>
        <w:widowControl w:val="0"/>
      </w:pPr>
    </w:p>
    <w:p w:rsidR="00767047" w:rsidRDefault="00767047"/>
    <w:p w:rsidR="00767047" w:rsidRDefault="00767047"/>
    <w:p w:rsidR="00767047" w:rsidRDefault="00767047"/>
    <w:p w:rsidR="00767047" w:rsidRDefault="00767047"/>
    <w:p w:rsidR="00767047" w:rsidRDefault="00767047"/>
    <w:p w:rsidR="00767047" w:rsidRDefault="00767047"/>
    <w:tbl>
      <w:tblPr>
        <w:tblW w:w="0" w:type="auto"/>
        <w:tblLook w:val="04A0" w:firstRow="1" w:lastRow="0" w:firstColumn="1" w:lastColumn="0" w:noHBand="0" w:noVBand="1"/>
      </w:tblPr>
      <w:tblGrid>
        <w:gridCol w:w="9604"/>
        <w:gridCol w:w="4966"/>
      </w:tblGrid>
      <w:tr w:rsidR="00767047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67047" w:rsidRDefault="00767047">
            <w:pPr>
              <w:widowControl w:val="0"/>
              <w:jc w:val="center"/>
              <w:rPr>
                <w:szCs w:val="28"/>
              </w:rPr>
            </w:pPr>
          </w:p>
          <w:p w:rsidR="00767047" w:rsidRDefault="00767047">
            <w:pPr>
              <w:widowControl w:val="0"/>
              <w:jc w:val="center"/>
              <w:rPr>
                <w:szCs w:val="28"/>
              </w:rPr>
            </w:pPr>
          </w:p>
          <w:p w:rsidR="00767047" w:rsidRDefault="0076704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0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67047" w:rsidRDefault="00F6524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767047" w:rsidRDefault="00F6524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к муниципальной программе</w:t>
            </w:r>
          </w:p>
          <w:p w:rsidR="00767047" w:rsidRDefault="00F6524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«Развития субъектов малого и среднего</w:t>
            </w:r>
          </w:p>
          <w:p w:rsidR="00767047" w:rsidRDefault="00F6524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предпринимательства в </w:t>
            </w:r>
            <w:proofErr w:type="spellStart"/>
            <w:r>
              <w:rPr>
                <w:szCs w:val="28"/>
              </w:rPr>
              <w:t>Петушинском</w:t>
            </w:r>
            <w:proofErr w:type="spellEnd"/>
            <w:r>
              <w:rPr>
                <w:szCs w:val="28"/>
              </w:rPr>
              <w:t xml:space="preserve"> районе»</w:t>
            </w:r>
          </w:p>
        </w:tc>
      </w:tr>
    </w:tbl>
    <w:p w:rsidR="00767047" w:rsidRDefault="00767047"/>
    <w:p w:rsidR="00767047" w:rsidRDefault="00767047"/>
    <w:p w:rsidR="00767047" w:rsidRDefault="00767047"/>
    <w:p w:rsidR="00767047" w:rsidRDefault="00F6524B">
      <w:pPr>
        <w:ind w:firstLine="708"/>
        <w:jc w:val="center"/>
        <w:rPr>
          <w:b/>
        </w:rPr>
      </w:pPr>
      <w:r>
        <w:rPr>
          <w:b/>
        </w:rPr>
        <w:t>Перечень</w:t>
      </w:r>
    </w:p>
    <w:p w:rsidR="00767047" w:rsidRDefault="00F6524B">
      <w:pPr>
        <w:ind w:firstLine="708"/>
        <w:jc w:val="center"/>
        <w:rPr>
          <w:b/>
        </w:rPr>
      </w:pPr>
      <w:r>
        <w:rPr>
          <w:b/>
        </w:rPr>
        <w:t>основных мероприятий муниципальной программы</w:t>
      </w:r>
    </w:p>
    <w:p w:rsidR="00767047" w:rsidRDefault="00F6524B">
      <w:pPr>
        <w:ind w:firstLine="708"/>
        <w:jc w:val="center"/>
        <w:rPr>
          <w:b/>
        </w:rPr>
      </w:pPr>
      <w:r>
        <w:rPr>
          <w:b/>
        </w:rPr>
        <w:t xml:space="preserve"> «Развитие субъектов малого и среднего предпринимательства в </w:t>
      </w:r>
      <w:proofErr w:type="spellStart"/>
      <w:r>
        <w:rPr>
          <w:b/>
        </w:rPr>
        <w:t>Петушинском</w:t>
      </w:r>
      <w:proofErr w:type="spellEnd"/>
      <w:r>
        <w:rPr>
          <w:b/>
        </w:rPr>
        <w:t xml:space="preserve"> районе»</w:t>
      </w:r>
    </w:p>
    <w:p w:rsidR="00767047" w:rsidRDefault="00767047">
      <w:pPr>
        <w:ind w:firstLine="708"/>
        <w:jc w:val="center"/>
      </w:pPr>
    </w:p>
    <w:tbl>
      <w:tblPr>
        <w:tblW w:w="15333" w:type="dxa"/>
        <w:tblInd w:w="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552"/>
        <w:gridCol w:w="2551"/>
        <w:gridCol w:w="1560"/>
        <w:gridCol w:w="1559"/>
        <w:gridCol w:w="3402"/>
        <w:gridCol w:w="3118"/>
      </w:tblGrid>
      <w:tr w:rsidR="00767047">
        <w:trPr>
          <w:cantSplit/>
          <w:trHeight w:val="227"/>
        </w:trPr>
        <w:tc>
          <w:tcPr>
            <w:tcW w:w="5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 исполнитель и соисполнители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Ожидаемый результат (краткое описание)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Связь мероприятий с показателями программы</w:t>
            </w:r>
          </w:p>
        </w:tc>
      </w:tr>
      <w:tr w:rsidR="00767047">
        <w:trPr>
          <w:cantSplit/>
          <w:trHeight w:val="60"/>
        </w:trPr>
        <w:tc>
          <w:tcPr>
            <w:tcW w:w="5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767047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767047">
            <w:pPr>
              <w:ind w:right="-468"/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767047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окончания реализации</w:t>
            </w: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noWrap/>
          </w:tcPr>
          <w:p w:rsidR="00767047" w:rsidRDefault="00767047">
            <w:pPr>
              <w:jc w:val="center"/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left w:val="single" w:sz="8" w:space="0" w:color="000000"/>
              <w:right w:val="single" w:sz="8" w:space="0" w:color="000000"/>
            </w:tcBorders>
            <w:noWrap/>
          </w:tcPr>
          <w:p w:rsidR="00767047" w:rsidRDefault="00767047">
            <w:pPr>
              <w:jc w:val="center"/>
              <w:rPr>
                <w:b/>
                <w:bCs/>
              </w:rPr>
            </w:pPr>
          </w:p>
        </w:tc>
      </w:tr>
      <w:tr w:rsidR="00767047">
        <w:trPr>
          <w:trHeight w:val="1049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ind w:left="34" w:hanging="34"/>
            </w:pPr>
            <w:r>
              <w:rPr>
                <w:bCs/>
              </w:rPr>
              <w:t>Нормативно-правовое и организационное обеспечение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r>
              <w:t xml:space="preserve">УЭР, </w:t>
            </w:r>
            <w:proofErr w:type="spellStart"/>
            <w:r>
              <w:t>УАПиАР</w:t>
            </w:r>
            <w:proofErr w:type="spellEnd"/>
            <w:r>
              <w:t>, структурные подразделения администрации Петушинского района, общественные организации, объединения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r>
              <w:t xml:space="preserve">Определенное правовое поле развития </w:t>
            </w:r>
            <w:proofErr w:type="spellStart"/>
            <w:r>
              <w:t>СМиСП</w:t>
            </w:r>
            <w:proofErr w:type="spellEnd"/>
            <w:r>
              <w:t xml:space="preserve">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spacing w:after="120"/>
              <w:jc w:val="both"/>
            </w:pPr>
            <w:r>
              <w:t xml:space="preserve">1.увеличение количества </w:t>
            </w:r>
            <w:proofErr w:type="spellStart"/>
            <w:r>
              <w:t>СМиСП</w:t>
            </w:r>
            <w:proofErr w:type="spellEnd"/>
            <w:r>
              <w:t>;</w:t>
            </w:r>
          </w:p>
          <w:p w:rsidR="00767047" w:rsidRDefault="00F6524B">
            <w:pPr>
              <w:spacing w:after="120"/>
            </w:pPr>
            <w:r>
              <w:t xml:space="preserve">2.увеличение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общей численности занятых на предприятиях района;</w:t>
            </w:r>
          </w:p>
          <w:p w:rsidR="00767047" w:rsidRDefault="00F6524B">
            <w:pPr>
              <w:jc w:val="both"/>
            </w:pPr>
            <w:r>
              <w:t xml:space="preserve">3.увеличение среднемесячной заработной платы в </w:t>
            </w:r>
            <w:proofErr w:type="spellStart"/>
            <w:r>
              <w:t>СМиСП</w:t>
            </w:r>
            <w:proofErr w:type="spellEnd"/>
            <w:r>
              <w:t>.</w:t>
            </w:r>
          </w:p>
        </w:tc>
      </w:tr>
      <w:tr w:rsidR="00767047">
        <w:trPr>
          <w:trHeight w:val="1058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r>
              <w:rPr>
                <w:bCs/>
              </w:rPr>
              <w:t>Инфраструктура поддержки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r>
              <w:t xml:space="preserve">УЭР, исполнители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spacing w:after="120"/>
            </w:pPr>
            <w:r>
              <w:t xml:space="preserve">Привлечение </w:t>
            </w:r>
            <w:proofErr w:type="spellStart"/>
            <w:r>
              <w:t>СМиСП</w:t>
            </w:r>
            <w:proofErr w:type="spellEnd"/>
            <w:r>
              <w:t xml:space="preserve"> к выработке и реализации муниципальной политики в области развития малого и среднего предпринимательства.</w:t>
            </w:r>
          </w:p>
          <w:p w:rsidR="00767047" w:rsidRDefault="00F6524B">
            <w:pPr>
              <w:spacing w:after="120"/>
            </w:pPr>
            <w:r>
              <w:t>Выдвижение и поддержка инициатив, направл</w:t>
            </w:r>
            <w:r>
              <w:t xml:space="preserve">енных на </w:t>
            </w:r>
            <w:r>
              <w:lastRenderedPageBreak/>
              <w:t>реализацию муниципальной политики в области развития малого и среднего предпринимательства.</w:t>
            </w:r>
          </w:p>
          <w:p w:rsidR="00767047" w:rsidRDefault="00F6524B">
            <w:pPr>
              <w:spacing w:after="120"/>
            </w:pPr>
            <w:r>
              <w:t>Проведение общественной экспертизы проектов нормативных правовых актов, регулирующих развитие малого и среднего предпринимательства.</w:t>
            </w:r>
          </w:p>
          <w:p w:rsidR="00767047" w:rsidRDefault="00F6524B">
            <w:pPr>
              <w:spacing w:after="120"/>
            </w:pPr>
            <w:r>
              <w:t>Выработка рекомендаций</w:t>
            </w:r>
            <w:r>
              <w:t xml:space="preserve"> органам местного самоуправления при определении приоритетов в области развития малого и среднего предпринимательства.</w:t>
            </w:r>
          </w:p>
          <w:p w:rsidR="00767047" w:rsidRDefault="00F6524B">
            <w:r>
              <w:t>Привлечения граждан, общественных объединений и представителей средств массовой информации к обсуждению вопросов, касающихся реализации п</w:t>
            </w:r>
            <w:r>
              <w:t>рава граждан на предпринимательскую деятельность, и выработки по данным вопросам рекомендаций.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spacing w:after="120"/>
            </w:pPr>
            <w:r>
              <w:lastRenderedPageBreak/>
              <w:t xml:space="preserve">1.увеличение количества </w:t>
            </w:r>
            <w:proofErr w:type="spellStart"/>
            <w:r>
              <w:t>СМиСП</w:t>
            </w:r>
            <w:proofErr w:type="spellEnd"/>
            <w:r>
              <w:t>;</w:t>
            </w:r>
          </w:p>
          <w:p w:rsidR="00767047" w:rsidRDefault="00F6524B">
            <w:pPr>
              <w:spacing w:after="120"/>
            </w:pPr>
            <w:r>
              <w:t xml:space="preserve">2.увеличение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общей </w:t>
            </w:r>
            <w:proofErr w:type="gramStart"/>
            <w:r>
              <w:t>численности  занятых</w:t>
            </w:r>
            <w:proofErr w:type="gramEnd"/>
            <w:r>
              <w:t xml:space="preserve"> на предприятиях района;</w:t>
            </w:r>
          </w:p>
          <w:p w:rsidR="00767047" w:rsidRDefault="00F6524B">
            <w:r>
              <w:lastRenderedPageBreak/>
              <w:t>3.увеличение среднемесячной з</w:t>
            </w:r>
            <w:r>
              <w:t xml:space="preserve">аработной платы в </w:t>
            </w:r>
            <w:proofErr w:type="spellStart"/>
            <w:r>
              <w:t>СМиСП</w:t>
            </w:r>
            <w:proofErr w:type="spellEnd"/>
            <w:r>
              <w:t>.</w:t>
            </w:r>
          </w:p>
        </w:tc>
      </w:tr>
      <w:tr w:rsidR="00767047">
        <w:trPr>
          <w:trHeight w:val="1394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lastRenderedPageBreak/>
              <w:t>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r>
              <w:rPr>
                <w:bCs/>
              </w:rPr>
              <w:t>Обучение и переподготовка кадров для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r>
              <w:t xml:space="preserve">УЭР, УО, ВУЗы, структурные подразделения администрации Петушинского района, привлеченные </w:t>
            </w:r>
            <w:r>
              <w:lastRenderedPageBreak/>
              <w:t>организации, исполнители, ф</w:t>
            </w:r>
            <w:r>
              <w:rPr>
                <w:rFonts w:ascii="Liberation Serif" w:eastAsia="Liberation Serif" w:hAnsi="Liberation Serif" w:cs="Liberation Serif"/>
              </w:rPr>
              <w:t>илиал ГКУ ВО «ЦЗН Владимирской области» - «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Петушинский</w:t>
            </w:r>
            <w:proofErr w:type="spellEnd"/>
            <w:r>
              <w:rPr>
                <w:rFonts w:ascii="Liberation Serif" w:eastAsia="Liberation Serif" w:hAnsi="Liberation Serif" w:cs="Liberation Serif"/>
              </w:rPr>
              <w:t>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lastRenderedPageBreak/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spacing w:after="120"/>
            </w:pPr>
            <w:r>
              <w:t xml:space="preserve">Создание условий для подготовки </w:t>
            </w:r>
            <w:proofErr w:type="spellStart"/>
            <w:r>
              <w:t>СМиСП</w:t>
            </w:r>
            <w:proofErr w:type="spellEnd"/>
            <w:r>
              <w:t xml:space="preserve">, кадров для </w:t>
            </w:r>
            <w:proofErr w:type="spellStart"/>
            <w:r>
              <w:t>СМиСП</w:t>
            </w:r>
            <w:proofErr w:type="spellEnd"/>
            <w:r>
              <w:t xml:space="preserve"> или их дополнительного </w:t>
            </w:r>
            <w:r>
              <w:lastRenderedPageBreak/>
              <w:t>профессионального образования.</w:t>
            </w:r>
          </w:p>
          <w:p w:rsidR="00767047" w:rsidRDefault="00F6524B">
            <w:r>
              <w:t xml:space="preserve">Обеспечение учебно-методической и научно-методической помощи </w:t>
            </w:r>
            <w:proofErr w:type="spellStart"/>
            <w:r>
              <w:t>СМиСП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spacing w:after="120"/>
            </w:pPr>
            <w:r>
              <w:lastRenderedPageBreak/>
              <w:t>1.увеличение</w:t>
            </w:r>
            <w:r>
              <w:t xml:space="preserve"> количества </w:t>
            </w:r>
            <w:proofErr w:type="spellStart"/>
            <w:r>
              <w:t>СМиСП</w:t>
            </w:r>
            <w:proofErr w:type="spellEnd"/>
            <w:r>
              <w:t>;</w:t>
            </w:r>
          </w:p>
          <w:p w:rsidR="00767047" w:rsidRDefault="00F6524B">
            <w:pPr>
              <w:spacing w:after="120"/>
            </w:pPr>
            <w:r>
              <w:t xml:space="preserve">2.увеличение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общей </w:t>
            </w:r>
            <w:proofErr w:type="gramStart"/>
            <w:r>
              <w:t xml:space="preserve">численности  </w:t>
            </w:r>
            <w:r>
              <w:lastRenderedPageBreak/>
              <w:t>занятых</w:t>
            </w:r>
            <w:proofErr w:type="gramEnd"/>
            <w:r>
              <w:t xml:space="preserve"> на предприятиях района;</w:t>
            </w:r>
          </w:p>
          <w:p w:rsidR="00767047" w:rsidRDefault="00F6524B">
            <w:r>
              <w:t xml:space="preserve">3.увеличение среднемесячной заработной платы в </w:t>
            </w:r>
            <w:proofErr w:type="spellStart"/>
            <w:r>
              <w:t>СМиСП</w:t>
            </w:r>
            <w:proofErr w:type="spellEnd"/>
            <w:r>
              <w:t>.</w:t>
            </w:r>
          </w:p>
        </w:tc>
      </w:tr>
      <w:tr w:rsidR="00767047">
        <w:trPr>
          <w:trHeight w:val="1359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lastRenderedPageBreak/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r>
              <w:rPr>
                <w:bCs/>
              </w:rPr>
              <w:t>Информационно-методическое обеспечение и пропаганда предпринимательской деятельности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>УЭР, УО, ККТ, ИКО, структурные подразделения администрации Петушинского района, общественные организации, объединения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spacing w:after="120"/>
            </w:pPr>
            <w:r>
              <w:rPr>
                <w:iCs/>
              </w:rPr>
              <w:t xml:space="preserve">Создание муниципальных информационных систем, официальных сайтов информационной поддержки </w:t>
            </w:r>
            <w:proofErr w:type="spellStart"/>
            <w:r>
              <w:rPr>
                <w:iCs/>
              </w:rPr>
              <w:t>СМиСП</w:t>
            </w:r>
            <w:proofErr w:type="spellEnd"/>
            <w:r>
              <w:rPr>
                <w:iCs/>
              </w:rPr>
              <w:t xml:space="preserve"> в сети «Интернет» и информационно-телекоммуникационных сетей. Обеспечение их функционирования в целях поддержки </w:t>
            </w:r>
            <w:proofErr w:type="spellStart"/>
            <w:r>
              <w:rPr>
                <w:iCs/>
              </w:rPr>
              <w:t>СМиСП</w:t>
            </w:r>
            <w:proofErr w:type="spellEnd"/>
            <w:r>
              <w:rPr>
                <w:iCs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1.увеличение количества </w:t>
            </w:r>
            <w:proofErr w:type="spellStart"/>
            <w:r>
              <w:t>СМиСП</w:t>
            </w:r>
            <w:proofErr w:type="spellEnd"/>
            <w:r>
              <w:t>;</w:t>
            </w:r>
          </w:p>
          <w:p w:rsidR="00767047" w:rsidRDefault="00F6524B">
            <w:pPr>
              <w:jc w:val="both"/>
            </w:pPr>
            <w:r>
              <w:t>2.уве</w:t>
            </w:r>
            <w:r>
              <w:t xml:space="preserve">личение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общей </w:t>
            </w:r>
            <w:proofErr w:type="gramStart"/>
            <w:r>
              <w:t>численности  занятых</w:t>
            </w:r>
            <w:proofErr w:type="gramEnd"/>
            <w:r>
              <w:t xml:space="preserve"> на предприятиях района:</w:t>
            </w:r>
          </w:p>
          <w:p w:rsidR="00767047" w:rsidRDefault="00F6524B">
            <w:pPr>
              <w:jc w:val="both"/>
            </w:pPr>
            <w:r>
              <w:t xml:space="preserve">3.увеличение среднемесячной заработной платы в </w:t>
            </w:r>
            <w:proofErr w:type="spellStart"/>
            <w:r>
              <w:t>СМиСП</w:t>
            </w:r>
            <w:proofErr w:type="spellEnd"/>
            <w:r>
              <w:t>.</w:t>
            </w:r>
          </w:p>
        </w:tc>
      </w:tr>
      <w:tr w:rsidR="00767047">
        <w:trPr>
          <w:trHeight w:val="127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center"/>
            </w:pPr>
            <w:r>
              <w:t>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>Организация работы круглых столов по основным проблемам малого и среднего  бизнеса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>УЭР, структурные подразделения администрации Петушинского района, привлеченные организации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Участие представителей </w:t>
            </w:r>
            <w:proofErr w:type="spellStart"/>
            <w:r>
              <w:t>СМиСП</w:t>
            </w:r>
            <w:proofErr w:type="spellEnd"/>
            <w:r>
              <w:t xml:space="preserve">, некоммерческих организаций, выражающих интересы </w:t>
            </w:r>
            <w:proofErr w:type="spellStart"/>
            <w:r>
              <w:t>СМиСП</w:t>
            </w:r>
            <w:proofErr w:type="spellEnd"/>
            <w:r>
              <w:t xml:space="preserve">, в формировании и реализации муниципальной политики в области развития </w:t>
            </w:r>
            <w:r>
              <w:t>малого и среднего предпринимательства, экспертизе проектов нормативных правовых актов, регулирующих развитие малого и среднего предпринимательства.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1.увеличение количества </w:t>
            </w:r>
            <w:proofErr w:type="spellStart"/>
            <w:r>
              <w:t>СМиСП</w:t>
            </w:r>
            <w:proofErr w:type="spellEnd"/>
            <w:r>
              <w:t>;</w:t>
            </w:r>
          </w:p>
          <w:p w:rsidR="00767047" w:rsidRDefault="00F6524B">
            <w:pPr>
              <w:jc w:val="both"/>
            </w:pPr>
            <w:r>
              <w:t xml:space="preserve">2.увеличение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общей </w:t>
            </w:r>
            <w:proofErr w:type="gramStart"/>
            <w:r>
              <w:t>численности  занятых</w:t>
            </w:r>
            <w:proofErr w:type="gramEnd"/>
            <w:r>
              <w:t xml:space="preserve"> </w:t>
            </w:r>
            <w:r>
              <w:t>на предприятиях района:</w:t>
            </w:r>
          </w:p>
          <w:p w:rsidR="00767047" w:rsidRDefault="00F6524B">
            <w:pPr>
              <w:jc w:val="both"/>
            </w:pPr>
            <w:r>
              <w:t xml:space="preserve">3.увеличение среднемесячной заработной платы в </w:t>
            </w:r>
            <w:proofErr w:type="spellStart"/>
            <w:r>
              <w:t>СМиСП</w:t>
            </w:r>
            <w:proofErr w:type="spellEnd"/>
            <w:r>
              <w:t>.</w:t>
            </w:r>
          </w:p>
        </w:tc>
      </w:tr>
      <w:tr w:rsidR="00767047">
        <w:trPr>
          <w:trHeight w:val="689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rPr>
                <w:bCs/>
              </w:rPr>
              <w:t>Организация проведения конкурсов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УЭР, ВУЗ Петушинского района, структурные подразделения </w:t>
            </w:r>
            <w:r>
              <w:lastRenderedPageBreak/>
              <w:t>администрации Петушинского района, привлеченные организации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lastRenderedPageBreak/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>Содействие развитию предпринимательской инициативы.</w:t>
            </w:r>
          </w:p>
          <w:p w:rsidR="00767047" w:rsidRDefault="00F6524B">
            <w:pPr>
              <w:jc w:val="both"/>
            </w:pPr>
            <w:r>
              <w:lastRenderedPageBreak/>
              <w:t>Повышение общественной значимости предпринимательской деятельности посредством конкурсной оценки её достижений.</w:t>
            </w:r>
          </w:p>
          <w:p w:rsidR="00767047" w:rsidRDefault="00F6524B">
            <w:pPr>
              <w:jc w:val="both"/>
            </w:pPr>
            <w:r>
              <w:t>Стимулирование производства и реализации конкурентоспособных товаров и услуг.</w:t>
            </w:r>
          </w:p>
          <w:p w:rsidR="00767047" w:rsidRDefault="00F6524B">
            <w:pPr>
              <w:jc w:val="both"/>
            </w:pPr>
            <w:r>
              <w:t>Пропаганда пре</w:t>
            </w:r>
            <w:r>
              <w:t>дпринимательской деятельности.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lastRenderedPageBreak/>
              <w:t xml:space="preserve">1.увеличение количества </w:t>
            </w:r>
            <w:proofErr w:type="spellStart"/>
            <w:r>
              <w:t>СМиСП</w:t>
            </w:r>
            <w:proofErr w:type="spellEnd"/>
            <w:r>
              <w:t>;</w:t>
            </w:r>
          </w:p>
          <w:p w:rsidR="00767047" w:rsidRDefault="00F6524B">
            <w:pPr>
              <w:jc w:val="both"/>
            </w:pPr>
            <w:r>
              <w:t xml:space="preserve">2.увеличение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</w:t>
            </w:r>
            <w:r>
              <w:lastRenderedPageBreak/>
              <w:t xml:space="preserve">общей </w:t>
            </w:r>
            <w:proofErr w:type="gramStart"/>
            <w:r>
              <w:t>численности  занятых</w:t>
            </w:r>
            <w:proofErr w:type="gramEnd"/>
            <w:r>
              <w:t xml:space="preserve"> на предприятиях района:</w:t>
            </w:r>
          </w:p>
          <w:p w:rsidR="00767047" w:rsidRDefault="00F6524B">
            <w:pPr>
              <w:jc w:val="both"/>
            </w:pPr>
            <w:r>
              <w:t xml:space="preserve">3.увеличение среднемесячной заработной платы в </w:t>
            </w:r>
            <w:proofErr w:type="spellStart"/>
            <w:r>
              <w:t>СМиСП</w:t>
            </w:r>
            <w:proofErr w:type="spellEnd"/>
            <w:r>
              <w:t>.</w:t>
            </w:r>
          </w:p>
        </w:tc>
      </w:tr>
      <w:tr w:rsidR="00767047">
        <w:trPr>
          <w:trHeight w:val="1062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center"/>
            </w:pPr>
            <w:r>
              <w:lastRenderedPageBreak/>
              <w:t>7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rPr>
                <w:bCs/>
              </w:rPr>
              <w:t>Инвестиционно-финансовая поддержка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>УЭР, ФУ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Обеспечение равного доступа </w:t>
            </w:r>
            <w:proofErr w:type="spellStart"/>
            <w:r>
              <w:t>СМиСП</w:t>
            </w:r>
            <w:proofErr w:type="spellEnd"/>
            <w:r>
              <w:t xml:space="preserve"> к получению поддержки.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1.увеличение количества </w:t>
            </w:r>
            <w:proofErr w:type="spellStart"/>
            <w:r>
              <w:t>СМиСП</w:t>
            </w:r>
            <w:proofErr w:type="spellEnd"/>
            <w:r>
              <w:t>;</w:t>
            </w:r>
          </w:p>
          <w:p w:rsidR="00767047" w:rsidRDefault="00F6524B">
            <w:pPr>
              <w:jc w:val="both"/>
            </w:pPr>
            <w:r>
              <w:t xml:space="preserve">2.увеличение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общей </w:t>
            </w:r>
            <w:proofErr w:type="gramStart"/>
            <w:r>
              <w:t>численности  занятых</w:t>
            </w:r>
            <w:proofErr w:type="gramEnd"/>
            <w:r>
              <w:t xml:space="preserve"> на предприятиях района:</w:t>
            </w:r>
          </w:p>
          <w:p w:rsidR="00767047" w:rsidRDefault="00F6524B">
            <w:r>
              <w:t xml:space="preserve">3.увеличение среднемесячной заработной платы в </w:t>
            </w:r>
            <w:proofErr w:type="spellStart"/>
            <w:r>
              <w:t>С</w:t>
            </w:r>
            <w:r>
              <w:t>МиСП</w:t>
            </w:r>
            <w:proofErr w:type="spellEnd"/>
            <w:r>
              <w:t>.</w:t>
            </w:r>
          </w:p>
        </w:tc>
      </w:tr>
      <w:tr w:rsidR="00767047">
        <w:trPr>
          <w:trHeight w:val="590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center"/>
            </w:pPr>
            <w:r>
              <w:t>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rPr>
                <w:bCs/>
              </w:rPr>
              <w:t>Сокращение административных барьеров в развитии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>УЭР, исполнители, привлеченные организации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Обеспечение ответственности федеральных органов государственной власти, органов государственной власти Владимирской области, органов местного самоуправления за обеспечение благоприятных условий для развития </w:t>
            </w:r>
            <w:proofErr w:type="spellStart"/>
            <w:r>
              <w:t>СМиСП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1.увеличение количества </w:t>
            </w:r>
            <w:proofErr w:type="spellStart"/>
            <w:r>
              <w:t>СМиСП</w:t>
            </w:r>
            <w:proofErr w:type="spellEnd"/>
            <w:r>
              <w:t>;</w:t>
            </w:r>
          </w:p>
          <w:p w:rsidR="00767047" w:rsidRDefault="00F6524B">
            <w:pPr>
              <w:jc w:val="both"/>
            </w:pPr>
            <w:r>
              <w:t>2.увеличени</w:t>
            </w:r>
            <w:r>
              <w:t xml:space="preserve">е доли занятых на предприятиях </w:t>
            </w:r>
            <w:proofErr w:type="spellStart"/>
            <w:r>
              <w:t>СМиСП</w:t>
            </w:r>
            <w:proofErr w:type="spellEnd"/>
            <w:r>
              <w:t xml:space="preserve"> в общей </w:t>
            </w:r>
            <w:proofErr w:type="gramStart"/>
            <w:r>
              <w:t>численности  занятых</w:t>
            </w:r>
            <w:proofErr w:type="gramEnd"/>
            <w:r>
              <w:t xml:space="preserve"> на предприятиях района:</w:t>
            </w:r>
          </w:p>
          <w:p w:rsidR="00767047" w:rsidRDefault="00F6524B">
            <w:pPr>
              <w:jc w:val="both"/>
            </w:pPr>
            <w:r>
              <w:t xml:space="preserve">3.увеличение среднемесячной заработной платы в </w:t>
            </w:r>
            <w:proofErr w:type="spellStart"/>
            <w:r>
              <w:t>СМиСП</w:t>
            </w:r>
            <w:proofErr w:type="spellEnd"/>
            <w:r>
              <w:t>.</w:t>
            </w:r>
          </w:p>
        </w:tc>
      </w:tr>
      <w:tr w:rsidR="00767047">
        <w:trPr>
          <w:trHeight w:val="127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center"/>
            </w:pPr>
            <w:r>
              <w:lastRenderedPageBreak/>
              <w:t>9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rPr>
                <w:bCs/>
              </w:rPr>
              <w:t>Расширение деловых возможностей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>УЭР, ФУ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Субсидирование части затрат </w:t>
            </w:r>
            <w:proofErr w:type="spellStart"/>
            <w:r>
              <w:t>СМиСП</w:t>
            </w:r>
            <w:proofErr w:type="spellEnd"/>
            <w:r>
              <w:t xml:space="preserve">, общественных организаций предпринимателей на участие </w:t>
            </w:r>
            <w:proofErr w:type="gramStart"/>
            <w:r>
              <w:t>в  региональных</w:t>
            </w:r>
            <w:proofErr w:type="gramEnd"/>
            <w:r>
              <w:t xml:space="preserve">, межрегиональных конференциях, семинарах, выставках, ярмарках, программах обмена опытом. 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увеличение количества </w:t>
            </w:r>
            <w:proofErr w:type="spellStart"/>
            <w:r>
              <w:t>СМиСП</w:t>
            </w:r>
            <w:proofErr w:type="spellEnd"/>
          </w:p>
        </w:tc>
      </w:tr>
      <w:tr w:rsidR="00767047">
        <w:trPr>
          <w:trHeight w:val="688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center"/>
            </w:pPr>
            <w:r>
              <w:t>10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rPr>
                <w:bCs/>
              </w:rPr>
              <w:t>Мониторинг развития малого и среднего предпринимательства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>УЭР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767047" w:rsidRDefault="00F6524B">
            <w:pPr>
              <w:jc w:val="center"/>
            </w:pPr>
            <w:r>
              <w:t>2026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Анализ развития </w:t>
            </w:r>
            <w:proofErr w:type="spellStart"/>
            <w:r>
              <w:t>СМиСП</w:t>
            </w:r>
            <w:proofErr w:type="spellEnd"/>
            <w:r>
              <w:t xml:space="preserve">  в районе.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767047" w:rsidRDefault="00F6524B">
            <w:pPr>
              <w:jc w:val="both"/>
            </w:pPr>
            <w:r>
              <w:t xml:space="preserve">увеличение количества </w:t>
            </w:r>
            <w:proofErr w:type="spellStart"/>
            <w:r>
              <w:t>СМиСП</w:t>
            </w:r>
            <w:proofErr w:type="spellEnd"/>
            <w:r>
              <w:t xml:space="preserve"> </w:t>
            </w:r>
          </w:p>
        </w:tc>
      </w:tr>
    </w:tbl>
    <w:p w:rsidR="00767047" w:rsidRDefault="00F6524B">
      <w:pPr>
        <w:rPr>
          <w:b/>
        </w:rPr>
      </w:pPr>
      <w:r>
        <w:rPr>
          <w:b/>
        </w:rPr>
        <w:tab/>
      </w:r>
    </w:p>
    <w:p w:rsidR="00767047" w:rsidRDefault="00F6524B">
      <w:r>
        <w:t>Примечание: Организации, не находящиеся в подчинении администрации Петушинского района, выполняют программные мероприятия по согласованию.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63"/>
        <w:gridCol w:w="4907"/>
      </w:tblGrid>
      <w:tr w:rsidR="00767047">
        <w:tc>
          <w:tcPr>
            <w:tcW w:w="98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67047" w:rsidRDefault="00767047">
            <w:pPr>
              <w:widowControl w:val="0"/>
            </w:pPr>
          </w:p>
        </w:tc>
        <w:tc>
          <w:tcPr>
            <w:tcW w:w="49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88577E" w:rsidRDefault="0088577E">
            <w:pPr>
              <w:widowControl w:val="0"/>
              <w:jc w:val="center"/>
            </w:pPr>
          </w:p>
          <w:p w:rsidR="00767047" w:rsidRDefault="00F6524B">
            <w:pPr>
              <w:widowControl w:val="0"/>
              <w:jc w:val="center"/>
            </w:pPr>
            <w:bookmarkStart w:id="0" w:name="_GoBack"/>
            <w:bookmarkEnd w:id="0"/>
            <w:r>
              <w:lastRenderedPageBreak/>
              <w:t>Приложение № 3</w:t>
            </w:r>
          </w:p>
          <w:p w:rsidR="00767047" w:rsidRDefault="00F652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муниципальной программе</w:t>
            </w:r>
          </w:p>
          <w:p w:rsidR="00767047" w:rsidRDefault="00F6524B">
            <w:pPr>
              <w:jc w:val="center"/>
            </w:pPr>
            <w:r>
              <w:rPr>
                <w:szCs w:val="28"/>
              </w:rPr>
              <w:t xml:space="preserve">«Развитие субъектов малого и среднего предпринимательства в </w:t>
            </w:r>
            <w:proofErr w:type="spellStart"/>
            <w:r>
              <w:rPr>
                <w:szCs w:val="28"/>
              </w:rPr>
              <w:t>Петушинском</w:t>
            </w:r>
            <w:proofErr w:type="spellEnd"/>
            <w:r>
              <w:rPr>
                <w:szCs w:val="28"/>
              </w:rPr>
              <w:t xml:space="preserve"> районе»</w:t>
            </w:r>
          </w:p>
        </w:tc>
      </w:tr>
    </w:tbl>
    <w:p w:rsidR="00767047" w:rsidRDefault="00F6524B">
      <w:pPr>
        <w:widowControl w:val="0"/>
        <w:tabs>
          <w:tab w:val="left" w:pos="8003"/>
        </w:tabs>
      </w:pPr>
      <w:r>
        <w:lastRenderedPageBreak/>
        <w:t xml:space="preserve">                                                                                               </w:t>
      </w:r>
      <w:r>
        <w:rPr>
          <w:szCs w:val="28"/>
        </w:rPr>
        <w:t>РЕСУРСНОЕ ОБЕСПЕЧЕНИЕ</w:t>
      </w:r>
    </w:p>
    <w:p w:rsidR="00767047" w:rsidRDefault="00F6524B">
      <w:pPr>
        <w:jc w:val="center"/>
        <w:rPr>
          <w:szCs w:val="28"/>
        </w:rPr>
      </w:pPr>
      <w:r>
        <w:rPr>
          <w:szCs w:val="28"/>
        </w:rPr>
        <w:t xml:space="preserve">муниципальной программы «Развитие субъектов малого и среднего предпринимательства в </w:t>
      </w:r>
      <w:proofErr w:type="spellStart"/>
      <w:r>
        <w:rPr>
          <w:szCs w:val="28"/>
        </w:rPr>
        <w:t>Петушинском</w:t>
      </w:r>
      <w:proofErr w:type="spellEnd"/>
      <w:r>
        <w:rPr>
          <w:szCs w:val="28"/>
        </w:rPr>
        <w:t xml:space="preserve"> районе»</w:t>
      </w:r>
    </w:p>
    <w:p w:rsidR="00767047" w:rsidRDefault="00767047">
      <w:pPr>
        <w:jc w:val="center"/>
        <w:rPr>
          <w:szCs w:val="28"/>
        </w:rPr>
      </w:pPr>
    </w:p>
    <w:tbl>
      <w:tblPr>
        <w:tblW w:w="15187" w:type="dxa"/>
        <w:tblCellSpacing w:w="5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8"/>
        <w:gridCol w:w="2136"/>
        <w:gridCol w:w="2409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133"/>
      </w:tblGrid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</w:tcPr>
          <w:p w:rsidR="00767047" w:rsidRDefault="00F6524B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№ п/п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Наименование основных мероприятий</w:t>
            </w:r>
          </w:p>
        </w:tc>
        <w:tc>
          <w:tcPr>
            <w:tcW w:w="2399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Источник финансирования</w:t>
            </w:r>
          </w:p>
        </w:tc>
        <w:tc>
          <w:tcPr>
            <w:tcW w:w="8921" w:type="dxa"/>
            <w:gridSpan w:val="9"/>
            <w:noWrap/>
          </w:tcPr>
          <w:p w:rsidR="00767047" w:rsidRDefault="00F6524B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szCs w:val="22"/>
              </w:rPr>
              <w:t>Объем финансирования, тыс. руб.</w:t>
            </w:r>
          </w:p>
        </w:tc>
        <w:tc>
          <w:tcPr>
            <w:tcW w:w="1118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Итого 2018 – 2026 годы</w:t>
            </w:r>
          </w:p>
        </w:tc>
      </w:tr>
      <w:tr w:rsidR="00767047">
        <w:trPr>
          <w:cantSplit/>
          <w:trHeight w:val="760"/>
          <w:tblCellSpacing w:w="5" w:type="dxa"/>
        </w:trPr>
        <w:tc>
          <w:tcPr>
            <w:tcW w:w="563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9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83" w:type="dxa"/>
            <w:noWrap/>
            <w:vAlign w:val="center"/>
          </w:tcPr>
          <w:p w:rsidR="00767047" w:rsidRDefault="00F6524B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2018 год</w:t>
            </w:r>
          </w:p>
        </w:tc>
        <w:tc>
          <w:tcPr>
            <w:tcW w:w="982" w:type="dxa"/>
            <w:noWrap/>
            <w:vAlign w:val="center"/>
          </w:tcPr>
          <w:p w:rsidR="00767047" w:rsidRDefault="00F6524B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2019 год</w:t>
            </w:r>
          </w:p>
        </w:tc>
        <w:tc>
          <w:tcPr>
            <w:tcW w:w="982" w:type="dxa"/>
            <w:noWrap/>
            <w:vAlign w:val="center"/>
          </w:tcPr>
          <w:p w:rsidR="00767047" w:rsidRDefault="00F6524B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2020 год</w:t>
            </w:r>
          </w:p>
        </w:tc>
        <w:tc>
          <w:tcPr>
            <w:tcW w:w="982" w:type="dxa"/>
            <w:noWrap/>
            <w:vAlign w:val="center"/>
          </w:tcPr>
          <w:p w:rsidR="00767047" w:rsidRDefault="00F6524B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2021 год</w:t>
            </w:r>
          </w:p>
        </w:tc>
        <w:tc>
          <w:tcPr>
            <w:tcW w:w="983" w:type="dxa"/>
            <w:noWrap/>
            <w:vAlign w:val="center"/>
          </w:tcPr>
          <w:p w:rsidR="00767047" w:rsidRDefault="00F6524B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2022 год</w:t>
            </w:r>
          </w:p>
        </w:tc>
        <w:tc>
          <w:tcPr>
            <w:tcW w:w="982" w:type="dxa"/>
            <w:noWrap/>
            <w:vAlign w:val="center"/>
          </w:tcPr>
          <w:p w:rsidR="00767047" w:rsidRDefault="00F6524B">
            <w:pPr>
              <w:jc w:val="center"/>
            </w:pPr>
            <w:r>
              <w:rPr>
                <w:szCs w:val="22"/>
              </w:rPr>
              <w:t>2023 год</w:t>
            </w:r>
          </w:p>
        </w:tc>
        <w:tc>
          <w:tcPr>
            <w:tcW w:w="982" w:type="dxa"/>
            <w:noWrap/>
            <w:vAlign w:val="center"/>
          </w:tcPr>
          <w:p w:rsidR="00767047" w:rsidRDefault="00F6524B">
            <w:pPr>
              <w:jc w:val="center"/>
            </w:pPr>
            <w:r>
              <w:rPr>
                <w:szCs w:val="22"/>
              </w:rPr>
              <w:t>2024 год</w:t>
            </w:r>
          </w:p>
        </w:tc>
        <w:tc>
          <w:tcPr>
            <w:tcW w:w="982" w:type="dxa"/>
            <w:noWrap/>
            <w:vAlign w:val="center"/>
          </w:tcPr>
          <w:p w:rsidR="00767047" w:rsidRDefault="00F6524B">
            <w:pPr>
              <w:jc w:val="center"/>
            </w:pPr>
            <w:r>
              <w:rPr>
                <w:szCs w:val="22"/>
              </w:rPr>
              <w:t>2025 год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2026 год</w:t>
            </w:r>
          </w:p>
        </w:tc>
        <w:tc>
          <w:tcPr>
            <w:tcW w:w="1118" w:type="dxa"/>
            <w:vMerge/>
            <w:noWrap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767047">
        <w:trPr>
          <w:tblCellSpacing w:w="5" w:type="dxa"/>
        </w:trPr>
        <w:tc>
          <w:tcPr>
            <w:tcW w:w="563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>Нормативно-правовое и организационное обеспечение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2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>Инфраструктура поддержки малого и среднего предпринимательства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3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 xml:space="preserve">Обучение и переподготовка кадров для малого и среднего </w:t>
            </w:r>
            <w:r>
              <w:rPr>
                <w:szCs w:val="28"/>
              </w:rPr>
              <w:lastRenderedPageBreak/>
              <w:t>предпринимательства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110,0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110,000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110,000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110,000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4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>Информационно-методическое обеспечение и пропаганда предпринимательской деятельности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380,000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200,000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189,000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769,000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380,000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200,000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189,000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769,000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5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>Организация работы дискуссионных площадок и обмен опытом работы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6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>Организация проведения конкурсов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236,250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331,300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350,000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252,000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252,000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1671,550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236,250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331,300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250,000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350,000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  <w:highlight w:val="yellow"/>
              </w:rPr>
            </w:pPr>
            <w:r>
              <w:rPr>
                <w:szCs w:val="22"/>
              </w:rPr>
              <w:t>252,000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252,000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  <w:highlight w:val="yellow"/>
              </w:rPr>
            </w:pPr>
            <w:r>
              <w:rPr>
                <w:b/>
                <w:szCs w:val="22"/>
              </w:rPr>
              <w:t>1671,550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7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>Инвестиционно-финансовая поддержка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8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>Сокращение административных барьеров в развитии малого и среднего предпринимательства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9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>Расширение деловых возможностей и международное сотрудничество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szCs w:val="28"/>
              </w:rPr>
              <w:t>Мониторинг развития малого и среднего предпринимательства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rHeight w:val="514"/>
          <w:tblCellSpacing w:w="5" w:type="dxa"/>
        </w:trPr>
        <w:tc>
          <w:tcPr>
            <w:tcW w:w="563" w:type="dxa"/>
            <w:vMerge/>
            <w:noWrap/>
            <w:vAlign w:val="center"/>
          </w:tcPr>
          <w:p w:rsidR="00767047" w:rsidRDefault="007670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67047" w:rsidRDefault="007670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rHeight w:val="259"/>
          <w:tblCellSpacing w:w="5" w:type="dxa"/>
        </w:trPr>
        <w:tc>
          <w:tcPr>
            <w:tcW w:w="563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jc w:val="center"/>
            </w:pPr>
            <w:r>
              <w:t>11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67047" w:rsidRDefault="00F6524B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 xml:space="preserve">ИТОГО, в </w:t>
            </w:r>
            <w:proofErr w:type="spellStart"/>
            <w:r>
              <w:rPr>
                <w:b/>
                <w:szCs w:val="28"/>
              </w:rPr>
              <w:t>т.ч</w:t>
            </w:r>
            <w:proofErr w:type="spellEnd"/>
            <w:r>
              <w:rPr>
                <w:b/>
                <w:szCs w:val="28"/>
              </w:rPr>
              <w:t>.</w:t>
            </w: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Всего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380,000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310,000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189,000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236,250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331,300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350,000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252,000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252,000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2550,550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Федеральный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Областной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Местный бюджет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380,000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310,000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189,000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236,250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331,300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250,000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350,000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252,000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252,000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  <w:highlight w:val="yellow"/>
              </w:rPr>
            </w:pPr>
            <w:r>
              <w:rPr>
                <w:b/>
                <w:szCs w:val="22"/>
              </w:rPr>
              <w:t>2550,550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 xml:space="preserve">Бюджеты поселений 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  <w:tr w:rsidR="00767047">
        <w:trPr>
          <w:cantSplit/>
          <w:tblCellSpacing w:w="5" w:type="dxa"/>
        </w:trPr>
        <w:tc>
          <w:tcPr>
            <w:tcW w:w="563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</w:tcPr>
          <w:p w:rsidR="00767047" w:rsidRDefault="00767047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9" w:type="dxa"/>
            <w:noWrap/>
          </w:tcPr>
          <w:p w:rsidR="00767047" w:rsidRDefault="00F6524B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Внебюджетные источники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2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983" w:type="dxa"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  <w:tc>
          <w:tcPr>
            <w:tcW w:w="1118" w:type="dxa"/>
            <w:noWrap/>
          </w:tcPr>
          <w:p w:rsidR="00767047" w:rsidRDefault="00F6524B">
            <w:pPr>
              <w:widowControl w:val="0"/>
              <w:jc w:val="right"/>
              <w:rPr>
                <w:szCs w:val="22"/>
              </w:rPr>
            </w:pPr>
            <w:r>
              <w:rPr>
                <w:szCs w:val="22"/>
              </w:rPr>
              <w:t>0,000</w:t>
            </w:r>
          </w:p>
        </w:tc>
      </w:tr>
    </w:tbl>
    <w:p w:rsidR="00767047" w:rsidRDefault="00F6524B">
      <w:pPr>
        <w:jc w:val="both"/>
        <w:rPr>
          <w:szCs w:val="28"/>
        </w:rPr>
      </w:pPr>
      <w:r>
        <w:rPr>
          <w:szCs w:val="28"/>
        </w:rPr>
        <w:lastRenderedPageBreak/>
        <w:t>Реализация программных мероприятий будет достигнута путем заключения муниципальных контрактов, договоров и договоренности с исполнителями, соисполнителями мероприятий.</w:t>
      </w:r>
    </w:p>
    <w:sectPr w:rsidR="00767047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24B" w:rsidRDefault="00F6524B">
      <w:r>
        <w:separator/>
      </w:r>
    </w:p>
  </w:endnote>
  <w:endnote w:type="continuationSeparator" w:id="0">
    <w:p w:rsidR="00F6524B" w:rsidRDefault="00F6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24B" w:rsidRDefault="00F6524B">
      <w:r>
        <w:separator/>
      </w:r>
    </w:p>
  </w:footnote>
  <w:footnote w:type="continuationSeparator" w:id="0">
    <w:p w:rsidR="00F6524B" w:rsidRDefault="00F6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47" w:rsidRDefault="00767047">
    <w:pPr>
      <w:pStyle w:val="af7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47" w:rsidRDefault="00767047">
    <w:pPr>
      <w:pStyle w:val="af7"/>
      <w:jc w:val="center"/>
    </w:pPr>
  </w:p>
  <w:p w:rsidR="00767047" w:rsidRDefault="00767047">
    <w:pPr>
      <w:pStyle w:val="af7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0781"/>
    <w:multiLevelType w:val="hybridMultilevel"/>
    <w:tmpl w:val="2382B29E"/>
    <w:lvl w:ilvl="0" w:tplc="DDD23F9E">
      <w:start w:val="1"/>
      <w:numFmt w:val="decimal"/>
      <w:lvlText w:val="%1)"/>
      <w:lvlJc w:val="left"/>
      <w:pPr>
        <w:ind w:left="1080" w:hanging="360"/>
      </w:pPr>
    </w:lvl>
    <w:lvl w:ilvl="1" w:tplc="025AAB4C">
      <w:start w:val="1"/>
      <w:numFmt w:val="lowerLetter"/>
      <w:lvlText w:val="%2."/>
      <w:lvlJc w:val="left"/>
      <w:pPr>
        <w:ind w:left="1800" w:hanging="360"/>
      </w:pPr>
    </w:lvl>
    <w:lvl w:ilvl="2" w:tplc="FA6EE78C">
      <w:start w:val="1"/>
      <w:numFmt w:val="lowerRoman"/>
      <w:lvlText w:val="%3."/>
      <w:lvlJc w:val="right"/>
      <w:pPr>
        <w:ind w:left="2520" w:hanging="180"/>
      </w:pPr>
    </w:lvl>
    <w:lvl w:ilvl="3" w:tplc="967A3878">
      <w:start w:val="1"/>
      <w:numFmt w:val="decimal"/>
      <w:lvlText w:val="%4."/>
      <w:lvlJc w:val="left"/>
      <w:pPr>
        <w:ind w:left="3240" w:hanging="360"/>
      </w:pPr>
    </w:lvl>
    <w:lvl w:ilvl="4" w:tplc="AC8059CC">
      <w:start w:val="1"/>
      <w:numFmt w:val="lowerLetter"/>
      <w:lvlText w:val="%5."/>
      <w:lvlJc w:val="left"/>
      <w:pPr>
        <w:ind w:left="3960" w:hanging="360"/>
      </w:pPr>
    </w:lvl>
    <w:lvl w:ilvl="5" w:tplc="6644C980">
      <w:start w:val="1"/>
      <w:numFmt w:val="lowerRoman"/>
      <w:lvlText w:val="%6."/>
      <w:lvlJc w:val="right"/>
      <w:pPr>
        <w:ind w:left="4680" w:hanging="180"/>
      </w:pPr>
    </w:lvl>
    <w:lvl w:ilvl="6" w:tplc="BA2CD5D8">
      <w:start w:val="1"/>
      <w:numFmt w:val="decimal"/>
      <w:lvlText w:val="%7."/>
      <w:lvlJc w:val="left"/>
      <w:pPr>
        <w:ind w:left="5400" w:hanging="360"/>
      </w:pPr>
    </w:lvl>
    <w:lvl w:ilvl="7" w:tplc="741499C6">
      <w:start w:val="1"/>
      <w:numFmt w:val="lowerLetter"/>
      <w:lvlText w:val="%8."/>
      <w:lvlJc w:val="left"/>
      <w:pPr>
        <w:ind w:left="6120" w:hanging="360"/>
      </w:pPr>
    </w:lvl>
    <w:lvl w:ilvl="8" w:tplc="B05E734C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146D6E"/>
    <w:multiLevelType w:val="hybridMultilevel"/>
    <w:tmpl w:val="E38C1EC0"/>
    <w:lvl w:ilvl="0" w:tplc="0CCC2ED2">
      <w:start w:val="1"/>
      <w:numFmt w:val="decimal"/>
      <w:pStyle w:val="a"/>
      <w:lvlText w:val="%1)"/>
      <w:lvlJc w:val="left"/>
      <w:pPr>
        <w:ind w:left="502" w:hanging="360"/>
      </w:pPr>
    </w:lvl>
    <w:lvl w:ilvl="1" w:tplc="7D8CC1DE">
      <w:start w:val="1"/>
      <w:numFmt w:val="lowerLetter"/>
      <w:lvlText w:val="%2."/>
      <w:lvlJc w:val="left"/>
      <w:pPr>
        <w:ind w:left="3166" w:hanging="360"/>
      </w:pPr>
    </w:lvl>
    <w:lvl w:ilvl="2" w:tplc="0B9A8266">
      <w:start w:val="1"/>
      <w:numFmt w:val="lowerRoman"/>
      <w:lvlText w:val="%3."/>
      <w:lvlJc w:val="right"/>
      <w:pPr>
        <w:ind w:left="3886" w:hanging="180"/>
      </w:pPr>
    </w:lvl>
    <w:lvl w:ilvl="3" w:tplc="F59C123C">
      <w:start w:val="1"/>
      <w:numFmt w:val="decimal"/>
      <w:lvlText w:val="%4."/>
      <w:lvlJc w:val="left"/>
      <w:pPr>
        <w:ind w:left="4606" w:hanging="360"/>
      </w:pPr>
    </w:lvl>
    <w:lvl w:ilvl="4" w:tplc="C60C4332">
      <w:start w:val="1"/>
      <w:numFmt w:val="lowerLetter"/>
      <w:lvlText w:val="%5."/>
      <w:lvlJc w:val="left"/>
      <w:pPr>
        <w:ind w:left="5326" w:hanging="360"/>
      </w:pPr>
    </w:lvl>
    <w:lvl w:ilvl="5" w:tplc="5AF0118C">
      <w:start w:val="1"/>
      <w:numFmt w:val="lowerRoman"/>
      <w:lvlText w:val="%6."/>
      <w:lvlJc w:val="right"/>
      <w:pPr>
        <w:ind w:left="6046" w:hanging="180"/>
      </w:pPr>
    </w:lvl>
    <w:lvl w:ilvl="6" w:tplc="AD204486">
      <w:start w:val="1"/>
      <w:numFmt w:val="decimal"/>
      <w:lvlText w:val="%7."/>
      <w:lvlJc w:val="left"/>
      <w:pPr>
        <w:ind w:left="6766" w:hanging="360"/>
      </w:pPr>
    </w:lvl>
    <w:lvl w:ilvl="7" w:tplc="36327D6E">
      <w:start w:val="1"/>
      <w:numFmt w:val="lowerLetter"/>
      <w:lvlText w:val="%8."/>
      <w:lvlJc w:val="left"/>
      <w:pPr>
        <w:ind w:left="7486" w:hanging="360"/>
      </w:pPr>
    </w:lvl>
    <w:lvl w:ilvl="8" w:tplc="60A40D4C">
      <w:start w:val="1"/>
      <w:numFmt w:val="lowerRoman"/>
      <w:lvlText w:val="%9."/>
      <w:lvlJc w:val="right"/>
      <w:pPr>
        <w:ind w:left="8206" w:hanging="180"/>
      </w:pPr>
    </w:lvl>
  </w:abstractNum>
  <w:abstractNum w:abstractNumId="2" w15:restartNumberingAfterBreak="0">
    <w:nsid w:val="261F26F5"/>
    <w:multiLevelType w:val="hybridMultilevel"/>
    <w:tmpl w:val="6B448FA4"/>
    <w:lvl w:ilvl="0" w:tplc="20B29E16">
      <w:start w:val="1"/>
      <w:numFmt w:val="decimal"/>
      <w:lvlText w:val="%1)"/>
      <w:lvlJc w:val="left"/>
      <w:pPr>
        <w:ind w:left="1429" w:hanging="360"/>
      </w:pPr>
    </w:lvl>
    <w:lvl w:ilvl="1" w:tplc="4C4C69BA">
      <w:start w:val="1"/>
      <w:numFmt w:val="lowerLetter"/>
      <w:lvlText w:val="%2."/>
      <w:lvlJc w:val="left"/>
      <w:pPr>
        <w:ind w:left="2149" w:hanging="360"/>
      </w:pPr>
    </w:lvl>
    <w:lvl w:ilvl="2" w:tplc="8D4635A0">
      <w:start w:val="1"/>
      <w:numFmt w:val="lowerRoman"/>
      <w:lvlText w:val="%3."/>
      <w:lvlJc w:val="right"/>
      <w:pPr>
        <w:ind w:left="2869" w:hanging="180"/>
      </w:pPr>
    </w:lvl>
    <w:lvl w:ilvl="3" w:tplc="BF7A3326">
      <w:start w:val="1"/>
      <w:numFmt w:val="decimal"/>
      <w:lvlText w:val="%4."/>
      <w:lvlJc w:val="left"/>
      <w:pPr>
        <w:ind w:left="3589" w:hanging="360"/>
      </w:pPr>
    </w:lvl>
    <w:lvl w:ilvl="4" w:tplc="B82E756A">
      <w:start w:val="1"/>
      <w:numFmt w:val="lowerLetter"/>
      <w:lvlText w:val="%5."/>
      <w:lvlJc w:val="left"/>
      <w:pPr>
        <w:ind w:left="4309" w:hanging="360"/>
      </w:pPr>
    </w:lvl>
    <w:lvl w:ilvl="5" w:tplc="EB4A1A34">
      <w:start w:val="1"/>
      <w:numFmt w:val="lowerRoman"/>
      <w:lvlText w:val="%6."/>
      <w:lvlJc w:val="right"/>
      <w:pPr>
        <w:ind w:left="5029" w:hanging="180"/>
      </w:pPr>
    </w:lvl>
    <w:lvl w:ilvl="6" w:tplc="7AD830EE">
      <w:start w:val="1"/>
      <w:numFmt w:val="decimal"/>
      <w:lvlText w:val="%7."/>
      <w:lvlJc w:val="left"/>
      <w:pPr>
        <w:ind w:left="5749" w:hanging="360"/>
      </w:pPr>
    </w:lvl>
    <w:lvl w:ilvl="7" w:tplc="68B677B4">
      <w:start w:val="1"/>
      <w:numFmt w:val="lowerLetter"/>
      <w:lvlText w:val="%8."/>
      <w:lvlJc w:val="left"/>
      <w:pPr>
        <w:ind w:left="6469" w:hanging="360"/>
      </w:pPr>
    </w:lvl>
    <w:lvl w:ilvl="8" w:tplc="C2F27594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F6628F5"/>
    <w:multiLevelType w:val="hybridMultilevel"/>
    <w:tmpl w:val="DADCD052"/>
    <w:lvl w:ilvl="0" w:tplc="681A20B8">
      <w:start w:val="1"/>
      <w:numFmt w:val="bullet"/>
      <w:lvlText w:val=""/>
      <w:lvlJc w:val="left"/>
      <w:pPr>
        <w:ind w:left="1495" w:hanging="360"/>
      </w:pPr>
      <w:rPr>
        <w:rFonts w:ascii="Symbol" w:hAnsi="Symbol"/>
      </w:rPr>
    </w:lvl>
    <w:lvl w:ilvl="1" w:tplc="911C784E">
      <w:start w:val="1"/>
      <w:numFmt w:val="bullet"/>
      <w:lvlText w:val="o"/>
      <w:lvlJc w:val="left"/>
      <w:pPr>
        <w:ind w:left="2215" w:hanging="360"/>
      </w:pPr>
      <w:rPr>
        <w:rFonts w:ascii="Courier New" w:hAnsi="Courier New"/>
      </w:rPr>
    </w:lvl>
    <w:lvl w:ilvl="2" w:tplc="E1A2B012">
      <w:start w:val="1"/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 w:tplc="24D66B46">
      <w:start w:val="1"/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 w:tplc="E97A6BA0">
      <w:start w:val="1"/>
      <w:numFmt w:val="bullet"/>
      <w:lvlText w:val="o"/>
      <w:lvlJc w:val="left"/>
      <w:pPr>
        <w:ind w:left="4375" w:hanging="360"/>
      </w:pPr>
      <w:rPr>
        <w:rFonts w:ascii="Courier New" w:hAnsi="Courier New"/>
      </w:rPr>
    </w:lvl>
    <w:lvl w:ilvl="5" w:tplc="40126170">
      <w:start w:val="1"/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 w:tplc="5B6EEA7E">
      <w:start w:val="1"/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 w:tplc="7214EFF2">
      <w:start w:val="1"/>
      <w:numFmt w:val="bullet"/>
      <w:lvlText w:val="o"/>
      <w:lvlJc w:val="left"/>
      <w:pPr>
        <w:ind w:left="6535" w:hanging="360"/>
      </w:pPr>
      <w:rPr>
        <w:rFonts w:ascii="Courier New" w:hAnsi="Courier New"/>
      </w:rPr>
    </w:lvl>
    <w:lvl w:ilvl="8" w:tplc="D81EA548">
      <w:start w:val="1"/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4" w15:restartNumberingAfterBreak="0">
    <w:nsid w:val="66D1233C"/>
    <w:multiLevelType w:val="hybridMultilevel"/>
    <w:tmpl w:val="E0E41098"/>
    <w:lvl w:ilvl="0" w:tplc="1B2CC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CEAA532">
      <w:start w:val="1"/>
      <w:numFmt w:val="lowerLetter"/>
      <w:lvlText w:val="%2."/>
      <w:lvlJc w:val="left"/>
      <w:pPr>
        <w:ind w:left="1789" w:hanging="360"/>
      </w:pPr>
    </w:lvl>
    <w:lvl w:ilvl="2" w:tplc="FD08E456">
      <w:start w:val="1"/>
      <w:numFmt w:val="lowerRoman"/>
      <w:lvlText w:val="%3."/>
      <w:lvlJc w:val="right"/>
      <w:pPr>
        <w:ind w:left="2509" w:hanging="180"/>
      </w:pPr>
    </w:lvl>
    <w:lvl w:ilvl="3" w:tplc="4C7230DE">
      <w:start w:val="1"/>
      <w:numFmt w:val="decimal"/>
      <w:lvlText w:val="%4."/>
      <w:lvlJc w:val="left"/>
      <w:pPr>
        <w:ind w:left="3229" w:hanging="360"/>
      </w:pPr>
    </w:lvl>
    <w:lvl w:ilvl="4" w:tplc="317CCA22">
      <w:start w:val="1"/>
      <w:numFmt w:val="lowerLetter"/>
      <w:lvlText w:val="%5."/>
      <w:lvlJc w:val="left"/>
      <w:pPr>
        <w:ind w:left="3949" w:hanging="360"/>
      </w:pPr>
    </w:lvl>
    <w:lvl w:ilvl="5" w:tplc="F976E43C">
      <w:start w:val="1"/>
      <w:numFmt w:val="lowerRoman"/>
      <w:lvlText w:val="%6."/>
      <w:lvlJc w:val="right"/>
      <w:pPr>
        <w:ind w:left="4669" w:hanging="180"/>
      </w:pPr>
    </w:lvl>
    <w:lvl w:ilvl="6" w:tplc="773A6A90">
      <w:start w:val="1"/>
      <w:numFmt w:val="decimal"/>
      <w:lvlText w:val="%7."/>
      <w:lvlJc w:val="left"/>
      <w:pPr>
        <w:ind w:left="5389" w:hanging="360"/>
      </w:pPr>
    </w:lvl>
    <w:lvl w:ilvl="7" w:tplc="76B6ADBC">
      <w:start w:val="1"/>
      <w:numFmt w:val="lowerLetter"/>
      <w:lvlText w:val="%8."/>
      <w:lvlJc w:val="left"/>
      <w:pPr>
        <w:ind w:left="6109" w:hanging="360"/>
      </w:pPr>
    </w:lvl>
    <w:lvl w:ilvl="8" w:tplc="A0B2380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BF00D1"/>
    <w:multiLevelType w:val="hybridMultilevel"/>
    <w:tmpl w:val="EFBECAF8"/>
    <w:lvl w:ilvl="0" w:tplc="428EAE8A">
      <w:start w:val="1"/>
      <w:numFmt w:val="decimal"/>
      <w:lvlText w:val="%1)"/>
      <w:lvlJc w:val="left"/>
      <w:pPr>
        <w:ind w:left="1080" w:hanging="360"/>
      </w:pPr>
    </w:lvl>
    <w:lvl w:ilvl="1" w:tplc="7C1CB366">
      <w:start w:val="1"/>
      <w:numFmt w:val="lowerLetter"/>
      <w:lvlText w:val="%2."/>
      <w:lvlJc w:val="left"/>
      <w:pPr>
        <w:ind w:left="1800" w:hanging="360"/>
      </w:pPr>
    </w:lvl>
    <w:lvl w:ilvl="2" w:tplc="068A16A8">
      <w:start w:val="1"/>
      <w:numFmt w:val="lowerRoman"/>
      <w:lvlText w:val="%3."/>
      <w:lvlJc w:val="right"/>
      <w:pPr>
        <w:ind w:left="2520" w:hanging="180"/>
      </w:pPr>
    </w:lvl>
    <w:lvl w:ilvl="3" w:tplc="994EF32C">
      <w:start w:val="1"/>
      <w:numFmt w:val="decimal"/>
      <w:lvlText w:val="%4."/>
      <w:lvlJc w:val="left"/>
      <w:pPr>
        <w:ind w:left="3240" w:hanging="360"/>
      </w:pPr>
    </w:lvl>
    <w:lvl w:ilvl="4" w:tplc="7CDEC53A">
      <w:start w:val="1"/>
      <w:numFmt w:val="lowerLetter"/>
      <w:lvlText w:val="%5."/>
      <w:lvlJc w:val="left"/>
      <w:pPr>
        <w:ind w:left="3960" w:hanging="360"/>
      </w:pPr>
    </w:lvl>
    <w:lvl w:ilvl="5" w:tplc="FB70974C">
      <w:start w:val="1"/>
      <w:numFmt w:val="lowerRoman"/>
      <w:lvlText w:val="%6."/>
      <w:lvlJc w:val="right"/>
      <w:pPr>
        <w:ind w:left="4680" w:hanging="180"/>
      </w:pPr>
    </w:lvl>
    <w:lvl w:ilvl="6" w:tplc="D0142492">
      <w:start w:val="1"/>
      <w:numFmt w:val="decimal"/>
      <w:lvlText w:val="%7."/>
      <w:lvlJc w:val="left"/>
      <w:pPr>
        <w:ind w:left="5400" w:hanging="360"/>
      </w:pPr>
    </w:lvl>
    <w:lvl w:ilvl="7" w:tplc="614C135E">
      <w:start w:val="1"/>
      <w:numFmt w:val="lowerLetter"/>
      <w:lvlText w:val="%8."/>
      <w:lvlJc w:val="left"/>
      <w:pPr>
        <w:ind w:left="6120" w:hanging="360"/>
      </w:pPr>
    </w:lvl>
    <w:lvl w:ilvl="8" w:tplc="3EAA775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47"/>
    <w:rsid w:val="00767047"/>
    <w:rsid w:val="0088577E"/>
    <w:rsid w:val="00F6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E528"/>
  <w15:docId w15:val="{1F3D97FE-0545-4F7D-A51C-FB8F4F03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Pr>
      <w:sz w:val="24"/>
      <w:szCs w:val="24"/>
      <w:lang w:eastAsia="ru-RU"/>
    </w:rPr>
  </w:style>
  <w:style w:type="paragraph" w:styleId="1">
    <w:name w:val="heading 1"/>
    <w:basedOn w:val="a0"/>
    <w:next w:val="a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10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0"/>
    <w:next w:val="a0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0"/>
    <w:next w:val="a0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0"/>
    <w:next w:val="a0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0"/>
    <w:next w:val="a0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0"/>
    <w:next w:val="a0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0"/>
    <w:next w:val="a0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0"/>
    <w:next w:val="a0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0"/>
    <w:next w:val="a0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0"/>
    <w:next w:val="a0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0"/>
    <w:uiPriority w:val="34"/>
    <w:qFormat/>
    <w:pPr>
      <w:ind w:left="720"/>
      <w:contextualSpacing/>
    </w:pPr>
  </w:style>
  <w:style w:type="paragraph" w:styleId="a6">
    <w:name w:val="No Spacing"/>
    <w:rPr>
      <w:rFonts w:ascii="Calibri" w:hAnsi="Calibri"/>
      <w:sz w:val="22"/>
      <w:szCs w:val="22"/>
      <w:lang w:eastAsia="ru-RU"/>
    </w:r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Заголовок Знак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customStyle="1" w:styleId="12">
    <w:name w:val="Верхний колонтитул1"/>
    <w:basedOn w:val="a0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</w:style>
  <w:style w:type="paragraph" w:customStyle="1" w:styleId="13">
    <w:name w:val="Нижний колонтитул1"/>
    <w:basedOn w:val="a0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4">
    <w:name w:val="Название объекта1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</w:style>
  <w:style w:type="table" w:styleId="ad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semiHidden/>
    <w:rPr>
      <w:color w:val="0000FF"/>
      <w:u w:val="single"/>
    </w:rPr>
  </w:style>
  <w:style w:type="paragraph" w:styleId="af">
    <w:name w:val="footnote text"/>
    <w:basedOn w:val="a0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0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0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0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0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lang w:eastAsia="ru-RU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/>
      <w:b/>
      <w:bCs/>
      <w:sz w:val="22"/>
      <w:szCs w:val="22"/>
      <w:lang w:eastAsia="ru-RU"/>
    </w:rPr>
  </w:style>
  <w:style w:type="paragraph" w:styleId="af7">
    <w:name w:val="header"/>
    <w:basedOn w:val="a0"/>
    <w:link w:val="af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8">
    <w:name w:val="Верхний колонтитул Знак"/>
    <w:link w:val="af7"/>
    <w:rPr>
      <w:sz w:val="24"/>
      <w:szCs w:val="24"/>
    </w:rPr>
  </w:style>
  <w:style w:type="paragraph" w:styleId="af9">
    <w:name w:val="footer"/>
    <w:basedOn w:val="a0"/>
    <w:link w:val="af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paragraph" w:styleId="afb">
    <w:name w:val="Balloon Text"/>
    <w:basedOn w:val="a0"/>
    <w:link w:val="afc"/>
    <w:semiHidden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semiHidden/>
    <w:rPr>
      <w:rFonts w:ascii="Tahoma" w:hAnsi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  <w:lang w:eastAsia="ru-RU"/>
    </w:rPr>
  </w:style>
  <w:style w:type="character" w:styleId="afd">
    <w:name w:val="line number"/>
    <w:semiHidden/>
  </w:style>
  <w:style w:type="paragraph" w:styleId="afe">
    <w:name w:val="Body Text"/>
    <w:basedOn w:val="a0"/>
    <w:link w:val="aff"/>
    <w:pPr>
      <w:spacing w:after="120"/>
    </w:pPr>
    <w:rPr>
      <w:sz w:val="28"/>
      <w:lang w:val="en-US" w:eastAsia="en-US"/>
    </w:rPr>
  </w:style>
  <w:style w:type="character" w:customStyle="1" w:styleId="aff">
    <w:name w:val="Основной текст Знак"/>
    <w:link w:val="afe"/>
    <w:rPr>
      <w:sz w:val="28"/>
      <w:szCs w:val="24"/>
    </w:rPr>
  </w:style>
  <w:style w:type="paragraph" w:customStyle="1" w:styleId="a">
    <w:name w:val="Абзац списка;Абзац списка (номер)"/>
    <w:basedOn w:val="a0"/>
    <w:pPr>
      <w:widowControl w:val="0"/>
      <w:numPr>
        <w:numId w:val="2"/>
      </w:numPr>
      <w:spacing w:line="288" w:lineRule="auto"/>
      <w:jc w:val="both"/>
    </w:pPr>
    <w:rPr>
      <w:rFonts w:eastAsia="Calibri"/>
      <w:bCs/>
      <w:szCs w:val="22"/>
      <w:lang w:eastAsia="en-US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paragraph" w:customStyle="1" w:styleId="aff0">
    <w:name w:val="Знак"/>
    <w:basedOn w:val="a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3300</Words>
  <Characters>18811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И.Г. Алексеева</dc:creator>
  <cp:lastModifiedBy>Ирина И.Г. Алексеева</cp:lastModifiedBy>
  <cp:revision>2</cp:revision>
  <dcterms:created xsi:type="dcterms:W3CDTF">2024-01-15T06:10:00Z</dcterms:created>
  <dcterms:modified xsi:type="dcterms:W3CDTF">2024-01-15T06:10:00Z</dcterms:modified>
</cp:coreProperties>
</file>