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F07" w:rsidRDefault="002E4152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ФЕДЕРАЦИЯ</w:t>
      </w:r>
    </w:p>
    <w:p w:rsidR="00D93F07" w:rsidRDefault="00D93F07">
      <w:pPr>
        <w:pStyle w:val="FR1"/>
        <w:ind w:left="0"/>
        <w:rPr>
          <w:rFonts w:ascii="Times New Roman" w:hAnsi="Times New Roman"/>
          <w:sz w:val="28"/>
        </w:rPr>
      </w:pPr>
    </w:p>
    <w:p w:rsidR="00D93F07" w:rsidRDefault="00D93F07">
      <w:pPr>
        <w:pStyle w:val="FR1"/>
        <w:ind w:left="0"/>
        <w:rPr>
          <w:rFonts w:ascii="Times New Roman" w:hAnsi="Times New Roman"/>
          <w:sz w:val="28"/>
        </w:rPr>
      </w:pPr>
    </w:p>
    <w:p w:rsidR="00D93F07" w:rsidRDefault="002E41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93F07" w:rsidRDefault="00D93F07">
      <w:pPr>
        <w:jc w:val="center"/>
        <w:rPr>
          <w:b/>
        </w:rPr>
      </w:pPr>
    </w:p>
    <w:p w:rsidR="00D93F07" w:rsidRDefault="00D93F07">
      <w:pPr>
        <w:jc w:val="center"/>
        <w:rPr>
          <w:b/>
        </w:rPr>
      </w:pPr>
    </w:p>
    <w:p w:rsidR="00D93F07" w:rsidRDefault="002E415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АДМИНИСТРАЦИИ  ПЕТУШИНСКОГО</w:t>
      </w:r>
      <w:proofErr w:type="gramEnd"/>
      <w:r>
        <w:rPr>
          <w:b/>
          <w:sz w:val="28"/>
          <w:szCs w:val="28"/>
        </w:rPr>
        <w:t xml:space="preserve">  РАЙОНА</w:t>
      </w:r>
    </w:p>
    <w:p w:rsidR="00D93F07" w:rsidRDefault="00D93F07">
      <w:pPr>
        <w:jc w:val="center"/>
        <w:rPr>
          <w:b/>
        </w:rPr>
      </w:pPr>
    </w:p>
    <w:p w:rsidR="00D93F07" w:rsidRDefault="002E4152">
      <w:pPr>
        <w:jc w:val="center"/>
        <w:rPr>
          <w:b/>
        </w:rPr>
      </w:pPr>
      <w:r>
        <w:rPr>
          <w:b/>
        </w:rPr>
        <w:t>Владимирской области</w:t>
      </w:r>
    </w:p>
    <w:p w:rsidR="00D93F07" w:rsidRDefault="00D93F07">
      <w:pPr>
        <w:jc w:val="both"/>
        <w:rPr>
          <w:b/>
        </w:rPr>
      </w:pPr>
    </w:p>
    <w:p w:rsidR="00D93F07" w:rsidRDefault="002E4152">
      <w:pPr>
        <w:jc w:val="both"/>
        <w:rPr>
          <w:b/>
        </w:rPr>
      </w:pPr>
      <w:r>
        <w:t>от</w:t>
      </w:r>
      <w:r>
        <w:rPr>
          <w:b/>
        </w:rPr>
        <w:t xml:space="preserve"> </w:t>
      </w:r>
      <w:r>
        <w:rPr>
          <w:u w:val="single"/>
        </w:rPr>
        <w:t xml:space="preserve">31.01.2025       </w:t>
      </w:r>
      <w:r>
        <w:t xml:space="preserve">  </w:t>
      </w:r>
      <w:r>
        <w:rPr>
          <w:b/>
        </w:rPr>
        <w:t xml:space="preserve">                          </w:t>
      </w:r>
      <w:r w:rsidR="009702F7">
        <w:rPr>
          <w:b/>
        </w:rPr>
        <w:t xml:space="preserve">    </w:t>
      </w:r>
      <w:r>
        <w:rPr>
          <w:b/>
        </w:rPr>
        <w:t xml:space="preserve">          г. Петушки                                                        № </w:t>
      </w:r>
      <w:r>
        <w:rPr>
          <w:u w:val="single"/>
        </w:rPr>
        <w:t>98</w:t>
      </w:r>
    </w:p>
    <w:p w:rsidR="00D93F07" w:rsidRDefault="00D93F07">
      <w:pPr>
        <w:spacing w:before="40"/>
        <w:jc w:val="both"/>
      </w:pPr>
    </w:p>
    <w:p w:rsidR="00D93F07" w:rsidRDefault="00D93F07">
      <w:pPr>
        <w:spacing w:before="4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8"/>
        <w:gridCol w:w="5513"/>
      </w:tblGrid>
      <w:tr w:rsidR="00D93F07"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D93F07" w:rsidRDefault="002E4152">
            <w:pPr>
              <w:jc w:val="both"/>
              <w:rPr>
                <w:i/>
              </w:rPr>
            </w:pPr>
            <w:r>
              <w:rPr>
                <w:i/>
              </w:rPr>
              <w:t xml:space="preserve">О внесении изменений в постановление администрации Петушинского района </w:t>
            </w:r>
            <w:r>
              <w:rPr>
                <w:i/>
                <w:szCs w:val="28"/>
              </w:rPr>
              <w:t>от 30.03.2018 № 595</w:t>
            </w:r>
          </w:p>
        </w:tc>
        <w:tc>
          <w:tcPr>
            <w:tcW w:w="56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D93F07" w:rsidRDefault="00D93F07">
            <w:pPr>
              <w:rPr>
                <w:i/>
              </w:rPr>
            </w:pPr>
          </w:p>
        </w:tc>
      </w:tr>
    </w:tbl>
    <w:p w:rsidR="00D93F07" w:rsidRDefault="00D93F07">
      <w:pPr>
        <w:spacing w:before="60"/>
        <w:jc w:val="both"/>
      </w:pPr>
    </w:p>
    <w:p w:rsidR="00D93F07" w:rsidRDefault="00D93F07">
      <w:pPr>
        <w:spacing w:before="60"/>
        <w:jc w:val="both"/>
      </w:pPr>
    </w:p>
    <w:p w:rsidR="00D93F07" w:rsidRDefault="002E4152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статьей 179 Бюджетного кодекса </w:t>
      </w:r>
      <w:r>
        <w:rPr>
          <w:sz w:val="28"/>
          <w:szCs w:val="28"/>
        </w:rPr>
        <w:t>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</w:t>
      </w:r>
      <w:proofErr w:type="spellStart"/>
      <w:r>
        <w:rPr>
          <w:sz w:val="28"/>
          <w:szCs w:val="28"/>
        </w:rPr>
        <w:t>Петушинский</w:t>
      </w:r>
      <w:proofErr w:type="spellEnd"/>
      <w:r>
        <w:rPr>
          <w:sz w:val="28"/>
          <w:szCs w:val="28"/>
        </w:rPr>
        <w:t xml:space="preserve"> район», </w:t>
      </w:r>
    </w:p>
    <w:p w:rsidR="00D93F07" w:rsidRDefault="002E4152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ю:</w:t>
      </w:r>
    </w:p>
    <w:p w:rsidR="00D93F07" w:rsidRDefault="002E4152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администрации Петушинского района от 30.03.2018 № 595 «Об утверждении муниципальной программы «Развитие субъектов малого и среднего предпринимательства в </w:t>
      </w:r>
      <w:proofErr w:type="spellStart"/>
      <w:r>
        <w:rPr>
          <w:sz w:val="28"/>
          <w:szCs w:val="28"/>
        </w:rPr>
        <w:t>Петушинском</w:t>
      </w:r>
      <w:proofErr w:type="spellEnd"/>
      <w:r>
        <w:rPr>
          <w:sz w:val="28"/>
          <w:szCs w:val="28"/>
        </w:rPr>
        <w:t xml:space="preserve"> районе» согласно приложению.</w:t>
      </w:r>
    </w:p>
    <w:p w:rsidR="00D93F07" w:rsidRDefault="002E41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. Постановление вступает в силу со дня официального опубликования в районной газете «Вперед» 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</w:t>
      </w:r>
      <w:r>
        <w:rPr>
          <w:sz w:val="28"/>
          <w:szCs w:val="28"/>
        </w:rPr>
        <w:t>нтернет» по адресу: VESTNIK-PETRAION.RU.</w:t>
      </w:r>
    </w:p>
    <w:p w:rsidR="00D93F07" w:rsidRDefault="00D93F07">
      <w:pPr>
        <w:jc w:val="both"/>
        <w:rPr>
          <w:sz w:val="28"/>
          <w:szCs w:val="28"/>
        </w:rPr>
      </w:pPr>
    </w:p>
    <w:p w:rsidR="00D93F07" w:rsidRDefault="00D93F07">
      <w:pPr>
        <w:jc w:val="both"/>
        <w:rPr>
          <w:sz w:val="28"/>
          <w:szCs w:val="28"/>
        </w:rPr>
      </w:pPr>
    </w:p>
    <w:p w:rsidR="00D93F07" w:rsidRDefault="00D93F07">
      <w:pPr>
        <w:jc w:val="both"/>
        <w:rPr>
          <w:sz w:val="28"/>
          <w:szCs w:val="28"/>
        </w:rPr>
      </w:pPr>
    </w:p>
    <w:p w:rsidR="00D93F07" w:rsidRDefault="002E415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        А.В. КУРБАТОВ</w:t>
      </w:r>
    </w:p>
    <w:p w:rsidR="00D93F07" w:rsidRDefault="00D93F07">
      <w:pPr>
        <w:spacing w:before="120" w:after="120"/>
        <w:jc w:val="both"/>
        <w:rPr>
          <w:sz w:val="28"/>
          <w:szCs w:val="28"/>
        </w:rPr>
      </w:pPr>
    </w:p>
    <w:p w:rsidR="00D93F07" w:rsidRDefault="00D93F07">
      <w:pPr>
        <w:spacing w:before="120" w:after="120"/>
        <w:jc w:val="both"/>
        <w:rPr>
          <w:sz w:val="28"/>
          <w:szCs w:val="28"/>
        </w:rPr>
      </w:pPr>
    </w:p>
    <w:p w:rsidR="00D93F07" w:rsidRDefault="00D93F07">
      <w:pPr>
        <w:spacing w:before="120" w:after="120"/>
        <w:jc w:val="both"/>
        <w:rPr>
          <w:sz w:val="28"/>
          <w:szCs w:val="28"/>
        </w:rPr>
      </w:pPr>
    </w:p>
    <w:p w:rsidR="00D93F07" w:rsidRDefault="00D93F07">
      <w:pPr>
        <w:pStyle w:val="a6"/>
        <w:rPr>
          <w:rFonts w:ascii="Times New Roman" w:hAnsi="Times New Roman"/>
          <w:sz w:val="28"/>
          <w:szCs w:val="28"/>
        </w:rPr>
      </w:pPr>
    </w:p>
    <w:p w:rsidR="00D93F07" w:rsidRDefault="00D93F07">
      <w:pPr>
        <w:pStyle w:val="a6"/>
        <w:rPr>
          <w:rFonts w:ascii="Times New Roman" w:hAnsi="Times New Roman"/>
          <w:sz w:val="28"/>
          <w:szCs w:val="28"/>
        </w:rPr>
      </w:pPr>
    </w:p>
    <w:p w:rsidR="00D93F07" w:rsidRDefault="00D93F07">
      <w:pPr>
        <w:pStyle w:val="a6"/>
        <w:rPr>
          <w:rFonts w:ascii="Times New Roman" w:hAnsi="Times New Roman"/>
          <w:sz w:val="28"/>
          <w:szCs w:val="28"/>
        </w:rPr>
        <w:sectPr w:rsidR="00D93F07">
          <w:headerReference w:type="default" r:id="rId7"/>
          <w:headerReference w:type="first" r:id="rId8"/>
          <w:pgSz w:w="11906" w:h="16838"/>
          <w:pgMar w:top="1134" w:right="567" w:bottom="1134" w:left="1418" w:header="709" w:footer="709" w:gutter="0"/>
          <w:pgNumType w:start="1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71"/>
        <w:gridCol w:w="3850"/>
      </w:tblGrid>
      <w:tr w:rsidR="00D93F07">
        <w:trPr>
          <w:trHeight w:val="1134"/>
        </w:trPr>
        <w:tc>
          <w:tcPr>
            <w:tcW w:w="620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D93F07" w:rsidRDefault="00D93F07">
            <w:pPr>
              <w:widowControl w:val="0"/>
            </w:pPr>
          </w:p>
        </w:tc>
        <w:tc>
          <w:tcPr>
            <w:tcW w:w="393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D93F07" w:rsidRDefault="002E4152">
            <w:pPr>
              <w:widowControl w:val="0"/>
              <w:jc w:val="right"/>
            </w:pPr>
            <w:r>
              <w:t xml:space="preserve">Приложение </w:t>
            </w:r>
          </w:p>
          <w:p w:rsidR="00D93F07" w:rsidRDefault="002E4152">
            <w:pPr>
              <w:widowControl w:val="0"/>
              <w:jc w:val="right"/>
            </w:pPr>
            <w:r>
              <w:t>к постановлению администрации</w:t>
            </w:r>
          </w:p>
          <w:p w:rsidR="00D93F07" w:rsidRDefault="002E4152">
            <w:pPr>
              <w:widowControl w:val="0"/>
              <w:jc w:val="right"/>
            </w:pPr>
            <w:r>
              <w:t>Петушинского района</w:t>
            </w:r>
          </w:p>
          <w:p w:rsidR="00D93F07" w:rsidRDefault="002E4152" w:rsidP="009702F7">
            <w:pPr>
              <w:widowControl w:val="0"/>
              <w:jc w:val="right"/>
            </w:pPr>
            <w:r>
              <w:t>от _</w:t>
            </w:r>
            <w:r w:rsidR="009702F7">
              <w:t>31.01.2025</w:t>
            </w:r>
            <w:r>
              <w:t xml:space="preserve"> № _</w:t>
            </w:r>
            <w:r w:rsidR="009702F7">
              <w:t>98</w:t>
            </w:r>
            <w:r>
              <w:t>_</w:t>
            </w:r>
          </w:p>
        </w:tc>
      </w:tr>
    </w:tbl>
    <w:p w:rsidR="00D93F07" w:rsidRDefault="002E4152">
      <w:pPr>
        <w:spacing w:before="120" w:after="120"/>
        <w:ind w:firstLine="851"/>
        <w:jc w:val="both"/>
      </w:pPr>
      <w:r>
        <w:t>В приложении к постановлению:</w:t>
      </w:r>
    </w:p>
    <w:p w:rsidR="00D93F07" w:rsidRDefault="002E4152">
      <w:pPr>
        <w:pStyle w:val="a5"/>
        <w:numPr>
          <w:ilvl w:val="0"/>
          <w:numId w:val="6"/>
        </w:numPr>
        <w:spacing w:before="120" w:after="120"/>
        <w:jc w:val="both"/>
      </w:pPr>
      <w:r>
        <w:t>Паспорт Программы изложить в следующей редакции:</w:t>
      </w:r>
    </w:p>
    <w:p w:rsidR="00D93F07" w:rsidRDefault="00D93F07">
      <w:pPr>
        <w:pStyle w:val="a5"/>
        <w:spacing w:before="120" w:after="120"/>
        <w:ind w:left="1069"/>
        <w:jc w:val="both"/>
      </w:pPr>
    </w:p>
    <w:p w:rsidR="00D93F07" w:rsidRDefault="002E4152">
      <w:pPr>
        <w:pStyle w:val="a5"/>
        <w:spacing w:before="120" w:after="120"/>
        <w:ind w:left="1069"/>
        <w:jc w:val="center"/>
      </w:pPr>
      <w:r>
        <w:rPr>
          <w:lang w:eastAsia="zh-CN"/>
        </w:rPr>
        <w:t>«Паспорт муниципальной программы «</w:t>
      </w:r>
      <w:r>
        <w:rPr>
          <w:lang w:eastAsia="zh-CN"/>
        </w:rPr>
        <w:t xml:space="preserve">Развитие субъектов малого и среднего предпринимательства в </w:t>
      </w:r>
      <w:proofErr w:type="spellStart"/>
      <w:r>
        <w:rPr>
          <w:lang w:eastAsia="zh-CN"/>
        </w:rPr>
        <w:t>Петушинском</w:t>
      </w:r>
      <w:proofErr w:type="spellEnd"/>
      <w:r>
        <w:rPr>
          <w:lang w:eastAsia="zh-CN"/>
        </w:rPr>
        <w:t xml:space="preserve"> районе»</w:t>
      </w:r>
    </w:p>
    <w:p w:rsidR="00D93F07" w:rsidRDefault="00D93F07">
      <w:pPr>
        <w:jc w:val="center"/>
      </w:pPr>
    </w:p>
    <w:tbl>
      <w:tblPr>
        <w:tblW w:w="9776" w:type="dxa"/>
        <w:tblLayout w:type="fixed"/>
        <w:tblLook w:val="01E0" w:firstRow="1" w:lastRow="1" w:firstColumn="1" w:lastColumn="1" w:noHBand="0" w:noVBand="0"/>
      </w:tblPr>
      <w:tblGrid>
        <w:gridCol w:w="2448"/>
        <w:gridCol w:w="7328"/>
      </w:tblGrid>
      <w:tr w:rsidR="00D93F0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«Развитие субъектов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Петушинском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районе» (далее – программа,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Петушинский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район)</w:t>
            </w:r>
          </w:p>
        </w:tc>
      </w:tr>
      <w:tr w:rsidR="00D93F0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для разработк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программы 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Федеральный закон от 24.07.2007 № 209-ФЗ «О развитии малого и среднего предпринимательства в Российской Федерации»;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-решение Совета народных депутатов Петушинского района от 24.12.2024 № 88/17 «Об утверждении (одобрении) Стратегии социально-</w:t>
            </w:r>
            <w:r>
              <w:rPr>
                <w:rFonts w:ascii="Times New Roman" w:hAnsi="Times New Roman"/>
                <w:sz w:val="24"/>
                <w:szCs w:val="24"/>
              </w:rPr>
              <w:t>экономического развития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Петушинский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район» Владимирской области на период до 2030 года»;</w:t>
            </w:r>
          </w:p>
          <w:p w:rsidR="00D93F07" w:rsidRDefault="002E415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распоряжение администрации Петушинского района от 22.01.2018 № 07-р «О разработке муниципальной программы «Развитие субъектов малого и ср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еднего предпринимательства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Петушинском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районе на 2018-2022  годы»</w:t>
            </w:r>
          </w:p>
        </w:tc>
      </w:tr>
      <w:tr w:rsidR="00D93F0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стратегического планирования, инвестиционной политики и экономического развития администрации Петушинского района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УСПИПиЭР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93F0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-финансовое управление администрации Петушинского района (ФУ);</w:t>
            </w:r>
          </w:p>
          <w:p w:rsidR="00D93F07" w:rsidRDefault="002E4152">
            <w:pPr>
              <w:spacing w:line="256" w:lineRule="auto"/>
              <w:jc w:val="both"/>
              <w:rPr>
                <w:lang w:eastAsia="en-US"/>
              </w:rPr>
            </w:pPr>
            <w:r>
              <w:t xml:space="preserve">-управление аналитическо-правовой работы администрации Петушинского района (УАПР) </w:t>
            </w:r>
          </w:p>
        </w:tc>
      </w:tr>
      <w:tr w:rsidR="00D93F0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-муниципальное казенное учреждение «Управление образования, молод</w:t>
            </w:r>
            <w:r>
              <w:rPr>
                <w:rFonts w:ascii="Times New Roman" w:hAnsi="Times New Roman"/>
                <w:sz w:val="24"/>
                <w:szCs w:val="24"/>
              </w:rPr>
              <w:t>ежной политики и патриотического воспитания»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УОМПиПВ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-муниципальное казненное учреждение «Управление культуры» Петушинского района Владимирской области (УК);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-отдел цифрового развития и информационных технологий администрации Петушинского района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ОЦРиИТ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-общественные организации и объединения малых и средних предприятий и предпринимателей (по согласованию);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-филиал ГКУ ВО «Центр занятости населения Владимирской области» -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Петушинский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»);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-субъекты малого и среднего предпринимательства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-исполнители на конкурсной основе;</w:t>
            </w:r>
          </w:p>
          <w:p w:rsidR="00D93F07" w:rsidRDefault="002E415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-привлеченные организации (по согласованию).</w:t>
            </w:r>
          </w:p>
        </w:tc>
      </w:tr>
      <w:tr w:rsidR="00D93F0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программы отсутствуют</w:t>
            </w:r>
          </w:p>
        </w:tc>
      </w:tr>
      <w:tr w:rsidR="00D93F0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развит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 эффективного конкурентоспособного сектора экономики малого и среднего предпринимательства и повышение на этой основе его вклада в экономику Петушинского района, а также обеспечение роста занятости экономически активного населения предпринимательством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Петушинском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районе в интересах социально-экономического развития района, повышения качества жизни населения на базе растущего потенциала и развития инфраструктуры и социальной сферы с опорой на реализацию инвестиционной привлекательности района</w:t>
            </w:r>
          </w:p>
        </w:tc>
      </w:tr>
      <w:tr w:rsidR="00D93F0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про</w:t>
            </w:r>
            <w:r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-формирование благоприятных условий для развития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Петушинском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районе;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-содействие повышению доступности финансовых ресурсов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3F07" w:rsidRDefault="002E415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-содействие развитию молодежного предпринимательства и кадрового потенциала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бизнеса</w:t>
            </w:r>
          </w:p>
        </w:tc>
      </w:tr>
      <w:tr w:rsidR="00D93F0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-количество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-доля занятых на предприятиях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общей численности занятых на предприятиях района;</w:t>
            </w:r>
          </w:p>
          <w:p w:rsidR="00D93F07" w:rsidRDefault="002E415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-уровень среднемесячной заработной платы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</w:p>
        </w:tc>
      </w:tr>
      <w:tr w:rsidR="00D93F0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Сроки и этапы реализации программы 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2018-2027 годы</w:t>
            </w:r>
          </w:p>
        </w:tc>
      </w:tr>
      <w:tr w:rsidR="00D93F0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Объёмы бюджетных ассигнований программы, в том числе по годам и источникам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на весь период ее реализации составляет 2466,550 тыс. руб., в том числе: средства федерального бюджета – 0,0 тыс. руб., средства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областного бюджета – 0,0 тыс. рублей; средства местного бюджета – 2466,550 тыс. руб.; бюджеты поселений – 0,0 тыс. руб.; внебюджетные источники – 0,0 тыс. рублей.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годам реализации: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г.: всего – 380,0 тыс. руб., в том числе: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–федеральный бюджет – 0,</w:t>
            </w:r>
            <w:r>
              <w:rPr>
                <w:rFonts w:ascii="Times New Roman" w:hAnsi="Times New Roman"/>
                <w:sz w:val="24"/>
                <w:szCs w:val="24"/>
              </w:rPr>
              <w:t>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–областной бюджет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–местный бюджет – 380,0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–бюджеты поселений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–внебюджетные источники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г.: всего – 310,0 тыс. руб., в том числе: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–федеральный бюджет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–областной б</w:t>
            </w:r>
            <w:r>
              <w:rPr>
                <w:rFonts w:ascii="Times New Roman" w:hAnsi="Times New Roman"/>
                <w:sz w:val="24"/>
                <w:szCs w:val="24"/>
              </w:rPr>
              <w:t>юджет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–местный бюджет – 310,0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–бюджеты поселений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–внебюджетные источники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г.: всего – 189,0 тыс. руб., в том числе: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–федеральный бюджет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–областной бюджет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–местный бюджет – 189,0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–бюджеты поселений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–внебюджетные источники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г.: всего – 236,250 тыс. руб., в том числе: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–федеральный бюджет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–областной бюджет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–местный бюджет – 236,2</w:t>
            </w:r>
            <w:r>
              <w:rPr>
                <w:rFonts w:ascii="Times New Roman" w:hAnsi="Times New Roman"/>
                <w:sz w:val="24"/>
                <w:szCs w:val="24"/>
              </w:rPr>
              <w:t>50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–бюджеты поселений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–внебюджетные источники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г.: всего – 331,3 тыс. руб., в том числе: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–федеральный бюджет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–областной бюджет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–местный бюджет – 331,3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–бюджеты по</w:t>
            </w:r>
            <w:r>
              <w:rPr>
                <w:rFonts w:ascii="Times New Roman" w:hAnsi="Times New Roman"/>
                <w:sz w:val="24"/>
                <w:szCs w:val="24"/>
              </w:rPr>
              <w:t>селений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–внебюджетные источники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г.: всего – 250,0 тыс. руб., в том числе: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–федеральный бюджет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–областной бюджет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–местный бюджет – 250,0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–бюджеты поселений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–внебюджетные источники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г.: всего – 350,0 тыс. руб., в том числе: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–федеральный бюджет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–областной бюджет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–местный бюджет – 350,0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–бюджеты поселений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–внебюджетные источники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г.: всего – 140,0 тыс. руб., в том числе: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–федеральный бюджет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–областной бюджет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–местный бюджет – 140,0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–бюджеты поселений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–внебюджетные источники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г.: всего – 140,0 тыс. руб., в том числе: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–федеральный бюджет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–областной бюджет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–местный бюджет – 140,0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–бюджеты поселений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–внебюджетные источники – 0,0 тыс. руб.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г.: в</w:t>
            </w:r>
            <w:r>
              <w:rPr>
                <w:rFonts w:ascii="Times New Roman" w:hAnsi="Times New Roman"/>
                <w:sz w:val="24"/>
                <w:szCs w:val="24"/>
              </w:rPr>
              <w:t>сего –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140,0 тыс. руб., в том числе: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–федеральный бюджет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–областной бюджет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–местный бюджет – 140,0 </w:t>
            </w:r>
            <w:r>
              <w:rPr>
                <w:rFonts w:ascii="Times New Roman" w:hAnsi="Times New Roman"/>
                <w:sz w:val="24"/>
                <w:szCs w:val="24"/>
              </w:rPr>
              <w:t>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–бюджеты поселений – 0,0 тыс. руб.;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–внебюджетные источники – 0,0 тыс. руб.</w:t>
            </w:r>
          </w:p>
        </w:tc>
      </w:tr>
      <w:tr w:rsidR="00D93F07">
        <w:trPr>
          <w:trHeight w:val="53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Показатели социально-экономической эффективности: 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-увеличение количества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 2090 субъектов;</w:t>
            </w:r>
          </w:p>
          <w:p w:rsidR="00D93F07" w:rsidRDefault="002E415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-увеличение доли занятых на предприятиях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общей численности занятых на предприятиях района до 40 %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3F07" w:rsidRDefault="002E415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-увеличение среднемесячной заработной платы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 25 000 руб.</w:t>
            </w:r>
          </w:p>
        </w:tc>
      </w:tr>
    </w:tbl>
    <w:p w:rsidR="00D93F07" w:rsidRDefault="00D93F07">
      <w:pPr>
        <w:pStyle w:val="ConsNormal"/>
        <w:widowControl/>
        <w:ind w:left="357" w:firstLine="0"/>
        <w:jc w:val="center"/>
        <w:rPr>
          <w:rFonts w:ascii="Times New Roman" w:hAnsi="Times New Roman"/>
          <w:sz w:val="24"/>
          <w:szCs w:val="24"/>
        </w:rPr>
      </w:pPr>
    </w:p>
    <w:p w:rsidR="00D93F07" w:rsidRDefault="002E4152">
      <w:pPr>
        <w:widowControl w:val="0"/>
        <w:spacing w:before="120" w:after="120"/>
        <w:ind w:firstLine="850"/>
        <w:jc w:val="both"/>
      </w:pPr>
      <w:r>
        <w:t xml:space="preserve">2. Абзац 1 раздела II изложить в следующей редакции: </w:t>
      </w:r>
    </w:p>
    <w:p w:rsidR="00D93F07" w:rsidRDefault="002E4152">
      <w:pPr>
        <w:ind w:firstLine="851"/>
        <w:jc w:val="both"/>
        <w:rPr>
          <w:lang w:eastAsia="zh-CN"/>
        </w:rPr>
      </w:pPr>
      <w:r>
        <w:t>«В соответствии со Стратегией социально-экономического развития муниципального образования «</w:t>
      </w:r>
      <w:proofErr w:type="spellStart"/>
      <w:r>
        <w:t>Петушинский</w:t>
      </w:r>
      <w:proofErr w:type="spellEnd"/>
      <w:r>
        <w:t xml:space="preserve"> район»</w:t>
      </w:r>
      <w:r>
        <w:t xml:space="preserve"> Владимирской области на период до 2030 года, утвержденной решением Совета народных депутатов Петушинского района от 24.12.2024 № 88/17, </w:t>
      </w:r>
      <w:r>
        <w:rPr>
          <w:lang w:eastAsia="zh-CN"/>
        </w:rPr>
        <w:t xml:space="preserve">приоритетом в развитии социально-экономического развития Петушинского района </w:t>
      </w:r>
      <w:r>
        <w:t>является обеспечение роста потенциала райо</w:t>
      </w:r>
      <w:r>
        <w:t>на и повышение качества жизни населения.».</w:t>
      </w:r>
    </w:p>
    <w:p w:rsidR="00D93F07" w:rsidRDefault="002E4152">
      <w:pPr>
        <w:widowControl w:val="0"/>
        <w:spacing w:before="120" w:after="120"/>
        <w:ind w:firstLine="850"/>
        <w:jc w:val="both"/>
      </w:pPr>
      <w:r>
        <w:t>3. Абзац 1 раздела V изложить в следующей редакции:</w:t>
      </w:r>
    </w:p>
    <w:p w:rsidR="00D93F07" w:rsidRDefault="002E4152">
      <w:pPr>
        <w:widowControl w:val="0"/>
        <w:spacing w:before="120" w:after="120"/>
        <w:ind w:firstLine="850"/>
        <w:jc w:val="both"/>
      </w:pPr>
      <w:r>
        <w:t>«Общий объем финансирования программы составляет 2466,550 тыс. руб.».</w:t>
      </w:r>
    </w:p>
    <w:p w:rsidR="00D93F07" w:rsidRDefault="002E4152">
      <w:pPr>
        <w:widowControl w:val="0"/>
        <w:spacing w:before="120" w:after="120"/>
        <w:ind w:firstLine="850"/>
        <w:jc w:val="both"/>
      </w:pPr>
      <w:r>
        <w:t>4. Раздел VI представить в следующей редакции:</w:t>
      </w:r>
    </w:p>
    <w:p w:rsidR="00D93F07" w:rsidRDefault="002E4152">
      <w:pPr>
        <w:widowControl w:val="0"/>
        <w:spacing w:before="120" w:after="120"/>
        <w:jc w:val="center"/>
      </w:pPr>
      <w:r>
        <w:t>«VI. Прогноз конечных результатов реализации</w:t>
      </w:r>
      <w:r>
        <w:t xml:space="preserve"> программы</w:t>
      </w:r>
    </w:p>
    <w:p w:rsidR="00D93F07" w:rsidRDefault="002E4152">
      <w:pPr>
        <w:widowControl w:val="0"/>
        <w:spacing w:before="120" w:after="120"/>
        <w:ind w:firstLine="850"/>
        <w:jc w:val="both"/>
      </w:pPr>
      <w:r>
        <w:t>В результате реализации мероприятий программы в последующей среднесрочной перспективе до 2030 года будут достигнуты следующие социально-экономические показатели, характеризующие экономическую, бюджетную и социальную эффективность развития малого</w:t>
      </w:r>
      <w:r>
        <w:t xml:space="preserve"> и среднего предпринимательства в </w:t>
      </w:r>
      <w:proofErr w:type="spellStart"/>
      <w:r>
        <w:t>Петушинском</w:t>
      </w:r>
      <w:proofErr w:type="spellEnd"/>
      <w:r>
        <w:t xml:space="preserve"> районе:</w:t>
      </w:r>
    </w:p>
    <w:p w:rsidR="00D93F07" w:rsidRDefault="002E4152">
      <w:pPr>
        <w:widowControl w:val="0"/>
        <w:spacing w:before="120" w:after="120"/>
        <w:ind w:firstLine="850"/>
        <w:jc w:val="both"/>
      </w:pPr>
      <w:r>
        <w:t>Показатели социально-экономической эффективности:</w:t>
      </w:r>
    </w:p>
    <w:p w:rsidR="00D93F07" w:rsidRDefault="002E4152">
      <w:pPr>
        <w:widowControl w:val="0"/>
        <w:spacing w:before="120" w:after="120"/>
        <w:ind w:firstLine="850"/>
        <w:jc w:val="both"/>
      </w:pPr>
      <w:r>
        <w:t xml:space="preserve">- увеличение количества </w:t>
      </w:r>
      <w:proofErr w:type="spellStart"/>
      <w:r>
        <w:t>СМиСП</w:t>
      </w:r>
      <w:proofErr w:type="spellEnd"/>
      <w:r>
        <w:t xml:space="preserve"> до 2090 субъектов;</w:t>
      </w:r>
    </w:p>
    <w:p w:rsidR="00D93F07" w:rsidRDefault="002E4152">
      <w:pPr>
        <w:widowControl w:val="0"/>
        <w:spacing w:before="120" w:after="120"/>
        <w:ind w:firstLine="850"/>
        <w:jc w:val="both"/>
      </w:pPr>
      <w:r>
        <w:t xml:space="preserve">- увеличение доли занятых на предприятиях </w:t>
      </w:r>
      <w:proofErr w:type="spellStart"/>
      <w:r>
        <w:t>СМиСП</w:t>
      </w:r>
      <w:proofErr w:type="spellEnd"/>
      <w:r>
        <w:t xml:space="preserve"> в общей численности занятых на предприятиях района до 40%;</w:t>
      </w:r>
    </w:p>
    <w:p w:rsidR="00D93F07" w:rsidRDefault="002E4152">
      <w:pPr>
        <w:widowControl w:val="0"/>
        <w:spacing w:before="120" w:after="120"/>
        <w:ind w:firstLine="850"/>
        <w:jc w:val="both"/>
      </w:pPr>
      <w:r>
        <w:t xml:space="preserve">- увеличение среднемесячной заработной платы в </w:t>
      </w:r>
      <w:proofErr w:type="spellStart"/>
      <w:r>
        <w:t>СМиСП</w:t>
      </w:r>
      <w:proofErr w:type="spellEnd"/>
      <w:r>
        <w:t xml:space="preserve"> до 25 000 руб.</w:t>
      </w:r>
    </w:p>
    <w:p w:rsidR="00D93F07" w:rsidRDefault="002E4152">
      <w:pPr>
        <w:widowControl w:val="0"/>
        <w:spacing w:before="120" w:after="120"/>
        <w:ind w:firstLine="850"/>
        <w:jc w:val="both"/>
      </w:pPr>
      <w:r>
        <w:t>Достигнутые количественные показатели развития малого и среднего предпринимательства позволят получить качественные социальные р</w:t>
      </w:r>
      <w:r>
        <w:t>езультаты:</w:t>
      </w:r>
    </w:p>
    <w:p w:rsidR="00D93F07" w:rsidRDefault="002E4152">
      <w:pPr>
        <w:widowControl w:val="0"/>
        <w:spacing w:before="120" w:after="120"/>
        <w:ind w:firstLine="850"/>
        <w:jc w:val="both"/>
      </w:pPr>
      <w:r>
        <w:t xml:space="preserve">- развитие </w:t>
      </w:r>
      <w:proofErr w:type="spellStart"/>
      <w:r>
        <w:t>самозанятости</w:t>
      </w:r>
      <w:proofErr w:type="spellEnd"/>
      <w:r>
        <w:t xml:space="preserve"> населения и сокращение безработицы, снижение социальной напряженности;</w:t>
      </w:r>
    </w:p>
    <w:p w:rsidR="00D93F07" w:rsidRDefault="002E4152">
      <w:pPr>
        <w:widowControl w:val="0"/>
        <w:spacing w:before="120" w:after="120"/>
        <w:ind w:firstLine="850"/>
        <w:jc w:val="both"/>
      </w:pPr>
      <w:r>
        <w:lastRenderedPageBreak/>
        <w:t>- гармонизацию общественных отношений через развитие социального партнерства между властью, предпринимателями и наемными работниками;</w:t>
      </w:r>
    </w:p>
    <w:p w:rsidR="00D93F07" w:rsidRDefault="002E4152">
      <w:pPr>
        <w:widowControl w:val="0"/>
        <w:spacing w:before="120" w:after="120"/>
        <w:ind w:firstLine="850"/>
        <w:jc w:val="both"/>
      </w:pPr>
      <w:r>
        <w:t>- насыщение пот</w:t>
      </w:r>
      <w:r>
        <w:t>ребительского рынка качественными товарами и услугами, обеспечение конкурентоспособности продукции местных предприятий;</w:t>
      </w:r>
    </w:p>
    <w:p w:rsidR="00D93F07" w:rsidRDefault="002E4152">
      <w:pPr>
        <w:widowControl w:val="0"/>
        <w:spacing w:before="120" w:after="120"/>
        <w:ind w:firstLine="850"/>
        <w:jc w:val="both"/>
      </w:pPr>
      <w:r>
        <w:t>- укрепление социального статуса, повышение имиджа предпринимательства.</w:t>
      </w:r>
    </w:p>
    <w:p w:rsidR="00D93F07" w:rsidRDefault="002E4152">
      <w:pPr>
        <w:widowControl w:val="0"/>
        <w:spacing w:before="120" w:after="120"/>
        <w:ind w:firstLine="850"/>
        <w:jc w:val="both"/>
      </w:pPr>
      <w:r>
        <w:t>В процессе реализации программы могут возникнуть определенные тр</w:t>
      </w:r>
      <w:r>
        <w:t>удности. В связи с этим разработан план мероприятий по сокращению рисков.»</w:t>
      </w:r>
    </w:p>
    <w:p w:rsidR="00D93F07" w:rsidRDefault="00D93F07">
      <w:pPr>
        <w:widowControl w:val="0"/>
      </w:pPr>
    </w:p>
    <w:p w:rsidR="00D93F07" w:rsidRDefault="00D93F07">
      <w:pPr>
        <w:widowControl w:val="0"/>
        <w:jc w:val="center"/>
      </w:pPr>
    </w:p>
    <w:p w:rsidR="00D93F07" w:rsidRDefault="00D93F07">
      <w:pPr>
        <w:widowControl w:val="0"/>
      </w:pPr>
    </w:p>
    <w:p w:rsidR="00D93F07" w:rsidRDefault="00D93F07">
      <w:pPr>
        <w:widowControl w:val="0"/>
        <w:jc w:val="center"/>
      </w:pPr>
    </w:p>
    <w:p w:rsidR="00D93F07" w:rsidRDefault="00D93F07">
      <w:pPr>
        <w:widowControl w:val="0"/>
      </w:pPr>
    </w:p>
    <w:p w:rsidR="00D93F07" w:rsidRDefault="00D93F07">
      <w:pPr>
        <w:sectPr w:rsidR="00D93F07"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D93F07" w:rsidRDefault="002E4152">
      <w:pPr>
        <w:spacing w:before="120" w:after="120"/>
        <w:ind w:firstLine="709"/>
        <w:jc w:val="both"/>
        <w:rPr>
          <w:rFonts w:eastAsia="Tinos"/>
        </w:rPr>
      </w:pPr>
      <w:r>
        <w:rPr>
          <w:rFonts w:eastAsia="Tinos"/>
        </w:rPr>
        <w:lastRenderedPageBreak/>
        <w:t>5. Приложение № 1 к программе изложить в следующей редакции:</w:t>
      </w:r>
    </w:p>
    <w:p w:rsidR="00D93F07" w:rsidRDefault="00D93F07"/>
    <w:tbl>
      <w:tblPr>
        <w:tblW w:w="0" w:type="auto"/>
        <w:tblLook w:val="04A0" w:firstRow="1" w:lastRow="0" w:firstColumn="1" w:lastColumn="0" w:noHBand="0" w:noVBand="1"/>
      </w:tblPr>
      <w:tblGrid>
        <w:gridCol w:w="9604"/>
        <w:gridCol w:w="4966"/>
      </w:tblGrid>
      <w:tr w:rsidR="00D93F07">
        <w:tc>
          <w:tcPr>
            <w:tcW w:w="97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D93F07" w:rsidRDefault="00D93F07">
            <w:pPr>
              <w:widowControl w:val="0"/>
              <w:jc w:val="center"/>
            </w:pPr>
          </w:p>
        </w:tc>
        <w:tc>
          <w:tcPr>
            <w:tcW w:w="50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rPr>
                <w:szCs w:val="28"/>
              </w:rPr>
              <w:t>«Приложение № 1</w:t>
            </w:r>
          </w:p>
          <w:p w:rsidR="00D93F07" w:rsidRDefault="002E4152">
            <w:pPr>
              <w:widowControl w:val="0"/>
              <w:jc w:val="center"/>
            </w:pPr>
            <w:r>
              <w:rPr>
                <w:szCs w:val="28"/>
              </w:rPr>
              <w:t>к муниципальной программе</w:t>
            </w:r>
          </w:p>
          <w:p w:rsidR="00D93F07" w:rsidRDefault="002E4152">
            <w:pPr>
              <w:widowControl w:val="0"/>
              <w:jc w:val="center"/>
            </w:pPr>
            <w:r>
              <w:rPr>
                <w:szCs w:val="28"/>
              </w:rPr>
              <w:t>«Развития субъектов малого и среднего</w:t>
            </w:r>
          </w:p>
          <w:p w:rsidR="00D93F07" w:rsidRDefault="002E4152">
            <w:pPr>
              <w:widowControl w:val="0"/>
              <w:jc w:val="center"/>
            </w:pPr>
            <w:r>
              <w:rPr>
                <w:szCs w:val="28"/>
              </w:rPr>
              <w:t xml:space="preserve">предпринимательства в </w:t>
            </w:r>
            <w:proofErr w:type="spellStart"/>
            <w:r>
              <w:rPr>
                <w:szCs w:val="28"/>
              </w:rPr>
              <w:t>Петушинском</w:t>
            </w:r>
            <w:proofErr w:type="spellEnd"/>
            <w:r>
              <w:rPr>
                <w:szCs w:val="28"/>
              </w:rPr>
              <w:t xml:space="preserve"> районе»</w:t>
            </w:r>
          </w:p>
        </w:tc>
      </w:tr>
    </w:tbl>
    <w:p w:rsidR="00D93F07" w:rsidRDefault="00D93F07">
      <w:pPr>
        <w:widowControl w:val="0"/>
        <w:jc w:val="center"/>
      </w:pPr>
    </w:p>
    <w:p w:rsidR="00D93F07" w:rsidRDefault="00D93F07">
      <w:pPr>
        <w:widowControl w:val="0"/>
        <w:jc w:val="center"/>
      </w:pPr>
    </w:p>
    <w:p w:rsidR="00D93F07" w:rsidRDefault="00D93F07">
      <w:pPr>
        <w:widowControl w:val="0"/>
        <w:jc w:val="center"/>
      </w:pPr>
    </w:p>
    <w:p w:rsidR="00D93F07" w:rsidRDefault="002E4152">
      <w:pPr>
        <w:widowControl w:val="0"/>
        <w:jc w:val="center"/>
      </w:pPr>
      <w:r>
        <w:rPr>
          <w:b/>
          <w:szCs w:val="28"/>
        </w:rPr>
        <w:t>Сведения</w:t>
      </w:r>
    </w:p>
    <w:p w:rsidR="00D93F07" w:rsidRDefault="002E4152">
      <w:pPr>
        <w:widowControl w:val="0"/>
        <w:jc w:val="center"/>
      </w:pPr>
      <w:r>
        <w:rPr>
          <w:b/>
          <w:szCs w:val="28"/>
        </w:rPr>
        <w:t>о целевых показателях (индикаторах) муниципальной программы и их значениях</w:t>
      </w:r>
    </w:p>
    <w:p w:rsidR="00D93F07" w:rsidRDefault="00D93F07">
      <w:pPr>
        <w:widowControl w:val="0"/>
        <w:jc w:val="center"/>
      </w:pPr>
    </w:p>
    <w:p w:rsidR="00D93F07" w:rsidRDefault="00D93F07" w:rsidP="009702F7">
      <w:pPr>
        <w:widowControl w:val="0"/>
      </w:pPr>
    </w:p>
    <w:tbl>
      <w:tblPr>
        <w:tblW w:w="15330" w:type="dxa"/>
        <w:tblCellSpacing w:w="5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51"/>
        <w:gridCol w:w="1134"/>
        <w:gridCol w:w="1134"/>
        <w:gridCol w:w="1134"/>
        <w:gridCol w:w="992"/>
        <w:gridCol w:w="850"/>
        <w:gridCol w:w="850"/>
        <w:gridCol w:w="992"/>
        <w:gridCol w:w="850"/>
        <w:gridCol w:w="992"/>
        <w:gridCol w:w="850"/>
        <w:gridCol w:w="850"/>
        <w:gridCol w:w="951"/>
      </w:tblGrid>
      <w:tr w:rsidR="00D93F07">
        <w:trPr>
          <w:cantSplit/>
          <w:trHeight w:val="338"/>
          <w:tblCellSpacing w:w="5" w:type="dxa"/>
        </w:trPr>
        <w:tc>
          <w:tcPr>
            <w:tcW w:w="3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Наименование целевого показателя (индикатора)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Единица измерения</w:t>
            </w:r>
          </w:p>
        </w:tc>
        <w:tc>
          <w:tcPr>
            <w:tcW w:w="104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Значения показателей</w:t>
            </w:r>
          </w:p>
          <w:p w:rsidR="00D93F07" w:rsidRDefault="00D93F07"/>
        </w:tc>
      </w:tr>
      <w:tr w:rsidR="00D93F07">
        <w:trPr>
          <w:cantSplit/>
          <w:tblCellSpacing w:w="5" w:type="dxa"/>
        </w:trPr>
        <w:tc>
          <w:tcPr>
            <w:tcW w:w="3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D93F07">
            <w:pPr>
              <w:widowControl w:val="0"/>
              <w:jc w:val="center"/>
            </w:pP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D93F07">
            <w:pPr>
              <w:widowControl w:val="0"/>
              <w:jc w:val="center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2017 год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2018 год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2019 год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2020 год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2021 год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2022 год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t>2023 год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t>2024 год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t>2025 год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07" w:rsidRDefault="002E4152">
            <w:pPr>
              <w:widowControl w:val="0"/>
              <w:jc w:val="center"/>
            </w:pPr>
            <w:r>
              <w:t>2026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07" w:rsidRDefault="002E4152">
            <w:r>
              <w:t>2027</w:t>
            </w:r>
          </w:p>
          <w:p w:rsidR="00D93F07" w:rsidRDefault="002E4152">
            <w:r>
              <w:t>год</w:t>
            </w:r>
          </w:p>
        </w:tc>
      </w:tr>
      <w:tr w:rsidR="00D93F07">
        <w:trPr>
          <w:trHeight w:val="379"/>
          <w:tblCellSpacing w:w="5" w:type="dxa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t>3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t>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t>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t>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t>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t>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t>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t>11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07" w:rsidRDefault="002E4152">
            <w:pPr>
              <w:widowControl w:val="0"/>
              <w:jc w:val="center"/>
            </w:pPr>
            <w:r>
              <w:t>12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07" w:rsidRDefault="002E4152">
            <w:r>
              <w:t>13</w:t>
            </w:r>
          </w:p>
        </w:tc>
      </w:tr>
      <w:tr w:rsidR="00D93F07">
        <w:trPr>
          <w:trHeight w:val="397"/>
          <w:tblCellSpacing w:w="5" w:type="dxa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t xml:space="preserve">Муниципальная программа «Развитие субъектов малого и среднего предпринимательства в </w:t>
            </w:r>
            <w:proofErr w:type="spellStart"/>
            <w:r>
              <w:t>Петушинском</w:t>
            </w:r>
            <w:proofErr w:type="spellEnd"/>
            <w:r>
              <w:t xml:space="preserve"> районе </w:t>
            </w:r>
          </w:p>
          <w:p w:rsidR="00D93F07" w:rsidRDefault="00D93F07"/>
        </w:tc>
      </w:tr>
      <w:tr w:rsidR="00D93F07">
        <w:trPr>
          <w:tblCellSpacing w:w="5" w:type="dxa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</w:pPr>
            <w:r>
              <w:t xml:space="preserve">увеличение количества </w:t>
            </w:r>
            <w:proofErr w:type="spellStart"/>
            <w:r>
              <w:t>СМиСП</w:t>
            </w:r>
            <w:proofErr w:type="spellEnd"/>
            <w:r>
              <w:t xml:space="preserve">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</w:pPr>
            <w:r>
              <w:t>субъект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2 200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2 210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2 220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2 230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2 000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2 050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t>2 060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t>2 070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t>2075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07" w:rsidRDefault="002E4152">
            <w:pPr>
              <w:widowControl w:val="0"/>
              <w:jc w:val="center"/>
            </w:pPr>
            <w:r>
              <w:t>2080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07" w:rsidRDefault="002E4152">
            <w:r>
              <w:t>2090</w:t>
            </w:r>
          </w:p>
        </w:tc>
      </w:tr>
      <w:tr w:rsidR="00D93F07">
        <w:trPr>
          <w:tblCellSpacing w:w="5" w:type="dxa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</w:pPr>
            <w:r>
              <w:t xml:space="preserve">увеличение доли занятых на предприятиях </w:t>
            </w:r>
            <w:proofErr w:type="spellStart"/>
            <w:r>
              <w:t>СМиСП</w:t>
            </w:r>
            <w:proofErr w:type="spellEnd"/>
            <w:r>
              <w:t xml:space="preserve"> в общей численности  занятых на предприятиях района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</w:pPr>
            <w:r>
              <w:t>процент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32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33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34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35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34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36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37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38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39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07" w:rsidRDefault="00D93F07">
            <w:pPr>
              <w:widowControl w:val="0"/>
            </w:pPr>
          </w:p>
          <w:p w:rsidR="00D93F07" w:rsidRDefault="002E4152">
            <w:pPr>
              <w:widowControl w:val="0"/>
            </w:pPr>
            <w:r>
              <w:t>39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07" w:rsidRDefault="00D93F07"/>
          <w:p w:rsidR="00D93F07" w:rsidRDefault="002E4152">
            <w:r>
              <w:t>40</w:t>
            </w:r>
          </w:p>
        </w:tc>
      </w:tr>
      <w:tr w:rsidR="00D93F07">
        <w:trPr>
          <w:tblCellSpacing w:w="5" w:type="dxa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</w:pPr>
            <w:r>
              <w:t xml:space="preserve">увеличение среднемесячной заработной платы в </w:t>
            </w:r>
            <w:proofErr w:type="spellStart"/>
            <w:r>
              <w:t>СМиСП</w:t>
            </w:r>
            <w:proofErr w:type="spellEnd"/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93F07" w:rsidRDefault="002E4152">
            <w:pPr>
              <w:widowControl w:val="0"/>
            </w:pPr>
            <w:r>
              <w:t>рубль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17 000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17 500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17 700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17 900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18 800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19 000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19 500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19 500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3F07" w:rsidRDefault="002E4152">
            <w:pPr>
              <w:widowControl w:val="0"/>
              <w:jc w:val="center"/>
            </w:pPr>
            <w:r>
              <w:t>19 500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07" w:rsidRDefault="00D93F07">
            <w:pPr>
              <w:widowControl w:val="0"/>
              <w:jc w:val="center"/>
            </w:pPr>
          </w:p>
          <w:p w:rsidR="00D93F07" w:rsidRDefault="002E4152">
            <w:pPr>
              <w:widowControl w:val="0"/>
              <w:jc w:val="center"/>
            </w:pPr>
            <w:r>
              <w:t>19500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07" w:rsidRDefault="002E4152">
            <w:r>
              <w:t>25000</w:t>
            </w:r>
          </w:p>
          <w:p w:rsidR="00D93F07" w:rsidRDefault="00D93F07"/>
        </w:tc>
      </w:tr>
    </w:tbl>
    <w:p w:rsidR="00D93F07" w:rsidRDefault="00D93F07"/>
    <w:p w:rsidR="00D93F07" w:rsidRDefault="00D93F07">
      <w:pPr>
        <w:widowControl w:val="0"/>
      </w:pPr>
    </w:p>
    <w:p w:rsidR="00D93F07" w:rsidRDefault="00D93F07">
      <w:pPr>
        <w:widowControl w:val="0"/>
        <w:jc w:val="center"/>
        <w:sectPr w:rsidR="00D93F07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60"/>
        </w:sectPr>
      </w:pPr>
    </w:p>
    <w:p w:rsidR="00D93F07" w:rsidRDefault="002E4152">
      <w:pPr>
        <w:spacing w:before="120" w:after="120"/>
        <w:ind w:firstLine="709"/>
        <w:jc w:val="both"/>
        <w:rPr>
          <w:rFonts w:eastAsia="Tinos"/>
        </w:rPr>
      </w:pPr>
      <w:r>
        <w:rPr>
          <w:rFonts w:eastAsia="Tinos"/>
        </w:rPr>
        <w:lastRenderedPageBreak/>
        <w:t>6. Приложение № 2 к программе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04"/>
        <w:gridCol w:w="4966"/>
      </w:tblGrid>
      <w:tr w:rsidR="00D93F07">
        <w:tc>
          <w:tcPr>
            <w:tcW w:w="97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D93F07" w:rsidRDefault="00D93F07">
            <w:pPr>
              <w:widowControl w:val="0"/>
              <w:jc w:val="center"/>
            </w:pPr>
          </w:p>
          <w:p w:rsidR="00D93F07" w:rsidRDefault="00D93F07">
            <w:pPr>
              <w:widowControl w:val="0"/>
              <w:jc w:val="center"/>
            </w:pPr>
          </w:p>
          <w:p w:rsidR="00D93F07" w:rsidRDefault="00D93F07">
            <w:pPr>
              <w:widowControl w:val="0"/>
              <w:jc w:val="center"/>
            </w:pPr>
          </w:p>
        </w:tc>
        <w:tc>
          <w:tcPr>
            <w:tcW w:w="50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D93F07" w:rsidRDefault="002E4152">
            <w:pPr>
              <w:widowControl w:val="0"/>
              <w:jc w:val="center"/>
            </w:pPr>
            <w:r>
              <w:rPr>
                <w:szCs w:val="28"/>
              </w:rPr>
              <w:t>«Приложение № 2</w:t>
            </w:r>
          </w:p>
          <w:p w:rsidR="00D93F07" w:rsidRDefault="002E4152">
            <w:pPr>
              <w:widowControl w:val="0"/>
              <w:jc w:val="center"/>
            </w:pPr>
            <w:r>
              <w:rPr>
                <w:szCs w:val="28"/>
              </w:rPr>
              <w:t>к муниципальной программе</w:t>
            </w:r>
          </w:p>
          <w:p w:rsidR="00D93F07" w:rsidRDefault="002E4152">
            <w:pPr>
              <w:widowControl w:val="0"/>
              <w:jc w:val="center"/>
            </w:pPr>
            <w:r>
              <w:rPr>
                <w:szCs w:val="28"/>
              </w:rPr>
              <w:t>«Развития субъектов малого и среднего</w:t>
            </w:r>
          </w:p>
          <w:p w:rsidR="00D93F07" w:rsidRDefault="002E4152">
            <w:pPr>
              <w:widowControl w:val="0"/>
              <w:jc w:val="center"/>
            </w:pPr>
            <w:r>
              <w:rPr>
                <w:szCs w:val="28"/>
              </w:rPr>
              <w:t xml:space="preserve">предпринимательства в </w:t>
            </w:r>
            <w:proofErr w:type="spellStart"/>
            <w:r>
              <w:rPr>
                <w:szCs w:val="28"/>
              </w:rPr>
              <w:t>Петушинском</w:t>
            </w:r>
            <w:proofErr w:type="spellEnd"/>
            <w:r>
              <w:rPr>
                <w:szCs w:val="28"/>
              </w:rPr>
              <w:t xml:space="preserve"> районе»</w:t>
            </w:r>
          </w:p>
        </w:tc>
      </w:tr>
    </w:tbl>
    <w:p w:rsidR="00D93F07" w:rsidRDefault="00D93F07">
      <w:pPr>
        <w:spacing w:before="120" w:after="120"/>
        <w:ind w:firstLine="709"/>
        <w:jc w:val="both"/>
        <w:rPr>
          <w:rFonts w:eastAsia="Tinos"/>
        </w:rPr>
      </w:pPr>
    </w:p>
    <w:p w:rsidR="00D93F07" w:rsidRDefault="00D93F07"/>
    <w:p w:rsidR="00D93F07" w:rsidRDefault="002E4152">
      <w:pPr>
        <w:ind w:firstLine="708"/>
        <w:jc w:val="center"/>
      </w:pPr>
      <w:r>
        <w:rPr>
          <w:b/>
        </w:rPr>
        <w:t>Перечень</w:t>
      </w:r>
    </w:p>
    <w:p w:rsidR="00D93F07" w:rsidRDefault="002E4152">
      <w:pPr>
        <w:ind w:firstLine="708"/>
        <w:jc w:val="center"/>
      </w:pPr>
      <w:r>
        <w:rPr>
          <w:b/>
        </w:rPr>
        <w:t>основных мероприятий муниципальной программы</w:t>
      </w:r>
    </w:p>
    <w:p w:rsidR="00D93F07" w:rsidRDefault="002E4152">
      <w:pPr>
        <w:ind w:firstLine="708"/>
        <w:jc w:val="center"/>
      </w:pPr>
      <w:r>
        <w:rPr>
          <w:b/>
        </w:rPr>
        <w:t xml:space="preserve"> «Развитие субъектов малого и среднего предпринимательства в </w:t>
      </w:r>
      <w:proofErr w:type="spellStart"/>
      <w:r>
        <w:rPr>
          <w:b/>
        </w:rPr>
        <w:t>Петушинском</w:t>
      </w:r>
      <w:proofErr w:type="spellEnd"/>
      <w:r>
        <w:rPr>
          <w:b/>
        </w:rPr>
        <w:t xml:space="preserve"> районе»</w:t>
      </w:r>
    </w:p>
    <w:p w:rsidR="00D93F07" w:rsidRDefault="00D93F07">
      <w:pPr>
        <w:ind w:firstLine="708"/>
        <w:jc w:val="center"/>
      </w:pPr>
    </w:p>
    <w:tbl>
      <w:tblPr>
        <w:tblW w:w="15333" w:type="dxa"/>
        <w:tblInd w:w="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2552"/>
        <w:gridCol w:w="2551"/>
        <w:gridCol w:w="1560"/>
        <w:gridCol w:w="1449"/>
        <w:gridCol w:w="3512"/>
        <w:gridCol w:w="3118"/>
      </w:tblGrid>
      <w:tr w:rsidR="00D93F07">
        <w:trPr>
          <w:cantSplit/>
          <w:trHeight w:val="227"/>
        </w:trPr>
        <w:tc>
          <w:tcPr>
            <w:tcW w:w="5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>Содержание мероприятия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>Ответственный исполнитель и соисполнители</w:t>
            </w:r>
          </w:p>
        </w:tc>
        <w:tc>
          <w:tcPr>
            <w:tcW w:w="30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>Срок</w:t>
            </w:r>
          </w:p>
        </w:tc>
        <w:tc>
          <w:tcPr>
            <w:tcW w:w="35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>Ожидаемый результат (краткое описание)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>Связь мероприятий с показателями программы</w:t>
            </w:r>
          </w:p>
        </w:tc>
      </w:tr>
      <w:tr w:rsidR="00D93F07">
        <w:trPr>
          <w:cantSplit/>
          <w:trHeight w:val="60"/>
        </w:trPr>
        <w:tc>
          <w:tcPr>
            <w:tcW w:w="5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D93F07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D93F07">
            <w:pPr>
              <w:ind w:right="-468"/>
              <w:jc w:val="center"/>
            </w:pPr>
          </w:p>
        </w:tc>
        <w:tc>
          <w:tcPr>
            <w:tcW w:w="25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D93F07">
            <w:pPr>
              <w:jc w:val="center"/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>начала реализации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b/>
                <w:bCs/>
                <w:highlight w:val="white"/>
              </w:rPr>
              <w:t>окончания реализации</w:t>
            </w:r>
          </w:p>
        </w:tc>
        <w:tc>
          <w:tcPr>
            <w:tcW w:w="3512" w:type="dxa"/>
            <w:vMerge/>
            <w:tcBorders>
              <w:left w:val="single" w:sz="8" w:space="0" w:color="000000"/>
              <w:right w:val="single" w:sz="8" w:space="0" w:color="000000"/>
            </w:tcBorders>
            <w:noWrap/>
          </w:tcPr>
          <w:p w:rsidR="00D93F07" w:rsidRDefault="00D93F07">
            <w:pPr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000000"/>
              <w:right w:val="single" w:sz="8" w:space="0" w:color="000000"/>
            </w:tcBorders>
            <w:noWrap/>
          </w:tcPr>
          <w:p w:rsidR="00D93F07" w:rsidRDefault="00D93F07">
            <w:pPr>
              <w:jc w:val="center"/>
            </w:pPr>
          </w:p>
        </w:tc>
      </w:tr>
      <w:tr w:rsidR="00D93F07">
        <w:trPr>
          <w:trHeight w:val="1049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bCs/>
                <w:highlight w:val="white"/>
              </w:rPr>
              <w:t>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ind w:left="34" w:hanging="34"/>
              <w:rPr>
                <w:highlight w:val="white"/>
              </w:rPr>
            </w:pPr>
            <w:r>
              <w:rPr>
                <w:bCs/>
                <w:highlight w:val="white"/>
              </w:rPr>
              <w:t>Нормативно-правовое и организационное обеспечение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УСПИПиЭР</w:t>
            </w:r>
            <w:proofErr w:type="spellEnd"/>
            <w:r>
              <w:rPr>
                <w:highlight w:val="white"/>
              </w:rPr>
              <w:t>, УАПР, структурные подразделения администрации Петушинского района, общественные организации, объединения субъектов малого и среднего предпринимательства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Определенное правовое поле развития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 xml:space="preserve">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spacing w:after="120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1.увеличение количества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>;</w:t>
            </w:r>
          </w:p>
          <w:p w:rsidR="00D93F07" w:rsidRDefault="002E4152">
            <w:pPr>
              <w:spacing w:after="120"/>
              <w:rPr>
                <w:highlight w:val="white"/>
              </w:rPr>
            </w:pPr>
            <w:r>
              <w:rPr>
                <w:highlight w:val="white"/>
              </w:rPr>
              <w:t>2.увеличение доли</w:t>
            </w:r>
            <w:r>
              <w:rPr>
                <w:highlight w:val="white"/>
              </w:rPr>
              <w:t xml:space="preserve"> занятых на предприятиях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 xml:space="preserve"> в общей численности занятых на предприятиях района;</w:t>
            </w:r>
          </w:p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3.увеличение среднемесячной заработной платы в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>.</w:t>
            </w:r>
          </w:p>
        </w:tc>
      </w:tr>
      <w:tr w:rsidR="00D93F07">
        <w:trPr>
          <w:trHeight w:val="1058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rPr>
                <w:highlight w:val="white"/>
              </w:rPr>
            </w:pPr>
            <w:r>
              <w:rPr>
                <w:bCs/>
                <w:highlight w:val="white"/>
              </w:rPr>
              <w:t>Инфраструктура поддержки малого и среднего предпринимательства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УСПИПиЭР</w:t>
            </w:r>
            <w:proofErr w:type="spellEnd"/>
            <w:r>
              <w:rPr>
                <w:highlight w:val="white"/>
              </w:rPr>
              <w:t xml:space="preserve">, исполнители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spacing w:after="120"/>
              <w:rPr>
                <w:highlight w:val="white"/>
              </w:rPr>
            </w:pPr>
            <w:r>
              <w:rPr>
                <w:highlight w:val="white"/>
              </w:rPr>
              <w:t xml:space="preserve">Привлечение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 xml:space="preserve"> к выработке и реализации муниципальной политики в области развития малого и среднего предпринимательства.</w:t>
            </w:r>
          </w:p>
          <w:p w:rsidR="00D93F07" w:rsidRDefault="002E4152">
            <w:pPr>
              <w:spacing w:after="120"/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>Выдвижение и поддержка инициатив, направленных на реализацию муниципальной политики в области развития малого и среднего предпринимательства.</w:t>
            </w:r>
          </w:p>
          <w:p w:rsidR="00D93F07" w:rsidRDefault="002E4152">
            <w:pPr>
              <w:spacing w:after="120"/>
              <w:rPr>
                <w:highlight w:val="white"/>
              </w:rPr>
            </w:pPr>
            <w:r>
              <w:rPr>
                <w:highlight w:val="white"/>
              </w:rPr>
              <w:t>Проведе</w:t>
            </w:r>
            <w:r>
              <w:rPr>
                <w:highlight w:val="white"/>
              </w:rPr>
              <w:t>ние общественной экспертизы проектов нормативных правовых актов, регулирующих развитие малого и среднего предпринимательства.</w:t>
            </w:r>
          </w:p>
          <w:p w:rsidR="00D93F07" w:rsidRDefault="002E4152">
            <w:pPr>
              <w:spacing w:after="120"/>
              <w:rPr>
                <w:highlight w:val="white"/>
              </w:rPr>
            </w:pPr>
            <w:r>
              <w:rPr>
                <w:highlight w:val="white"/>
              </w:rPr>
              <w:t>Выработка рекомендаций органам местного самоуправления при определении приоритетов в области развития малого и среднего предприним</w:t>
            </w:r>
            <w:r>
              <w:rPr>
                <w:highlight w:val="white"/>
              </w:rPr>
              <w:t>ательства.</w:t>
            </w:r>
          </w:p>
          <w:p w:rsidR="00D93F07" w:rsidRDefault="002E4152">
            <w:pPr>
              <w:rPr>
                <w:highlight w:val="white"/>
              </w:rPr>
            </w:pPr>
            <w:r>
              <w:rPr>
                <w:highlight w:val="white"/>
              </w:rPr>
              <w:t>Привлечения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выработки по данным вопросам рекомендаций.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spacing w:after="120"/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 xml:space="preserve">1.увеличение количества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>;</w:t>
            </w:r>
          </w:p>
          <w:p w:rsidR="00D93F07" w:rsidRDefault="002E4152">
            <w:pPr>
              <w:spacing w:after="120"/>
              <w:rPr>
                <w:highlight w:val="white"/>
              </w:rPr>
            </w:pPr>
            <w:r>
              <w:rPr>
                <w:highlight w:val="white"/>
              </w:rPr>
              <w:t xml:space="preserve">2.увеличение доли занятых на предприятиях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 xml:space="preserve"> в общей </w:t>
            </w:r>
            <w:proofErr w:type="gramStart"/>
            <w:r>
              <w:rPr>
                <w:highlight w:val="white"/>
              </w:rPr>
              <w:t xml:space="preserve">численности  </w:t>
            </w:r>
            <w:r>
              <w:rPr>
                <w:highlight w:val="white"/>
              </w:rPr>
              <w:lastRenderedPageBreak/>
              <w:t>занятых</w:t>
            </w:r>
            <w:proofErr w:type="gramEnd"/>
            <w:r>
              <w:rPr>
                <w:highlight w:val="white"/>
              </w:rPr>
              <w:t xml:space="preserve"> на предприятиях района;</w:t>
            </w:r>
          </w:p>
          <w:p w:rsidR="00D93F07" w:rsidRDefault="002E4152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3.увеличение среднемесячной заработной платы в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>.</w:t>
            </w:r>
          </w:p>
        </w:tc>
      </w:tr>
      <w:tr w:rsidR="00D93F07">
        <w:trPr>
          <w:trHeight w:val="1394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rPr>
                <w:highlight w:val="white"/>
              </w:rPr>
            </w:pPr>
            <w:r>
              <w:rPr>
                <w:bCs/>
                <w:highlight w:val="white"/>
              </w:rPr>
              <w:t>Обучение и переподготовка кадров для малого и среднего предпринимат</w:t>
            </w:r>
            <w:r>
              <w:rPr>
                <w:bCs/>
                <w:highlight w:val="white"/>
              </w:rPr>
              <w:t>ельства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УСПИПиЭР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УОМПиПВ</w:t>
            </w:r>
            <w:proofErr w:type="spellEnd"/>
            <w:r>
              <w:rPr>
                <w:highlight w:val="white"/>
              </w:rPr>
              <w:t xml:space="preserve">, ВУЗы, структурные подразделения администрации </w:t>
            </w:r>
            <w:r>
              <w:rPr>
                <w:highlight w:val="white"/>
              </w:rPr>
              <w:lastRenderedPageBreak/>
              <w:t>Петушинского района, привлеченные организации, исполнители, ф</w:t>
            </w:r>
            <w:r>
              <w:rPr>
                <w:rFonts w:eastAsia="Liberation Serif"/>
                <w:highlight w:val="white"/>
              </w:rPr>
              <w:t xml:space="preserve">илиал </w:t>
            </w:r>
            <w:r>
              <w:rPr>
                <w:highlight w:val="white"/>
              </w:rPr>
              <w:t>ГКУ ВО «Центр занятости населения Владимирской области» - «</w:t>
            </w:r>
            <w:proofErr w:type="spellStart"/>
            <w:r>
              <w:rPr>
                <w:highlight w:val="white"/>
              </w:rPr>
              <w:t>Петушинский</w:t>
            </w:r>
            <w:proofErr w:type="spellEnd"/>
            <w:r>
              <w:rPr>
                <w:highlight w:val="white"/>
              </w:rPr>
              <w:t>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spacing w:after="120"/>
              <w:rPr>
                <w:highlight w:val="white"/>
              </w:rPr>
            </w:pPr>
            <w:r>
              <w:rPr>
                <w:highlight w:val="white"/>
              </w:rPr>
              <w:t xml:space="preserve">Создание условий для подготовки </w:t>
            </w:r>
            <w:proofErr w:type="spellStart"/>
            <w:r>
              <w:rPr>
                <w:highlight w:val="white"/>
              </w:rPr>
              <w:t>СМ</w:t>
            </w:r>
            <w:r>
              <w:rPr>
                <w:highlight w:val="white"/>
              </w:rPr>
              <w:t>иСП</w:t>
            </w:r>
            <w:proofErr w:type="spellEnd"/>
            <w:r>
              <w:rPr>
                <w:highlight w:val="white"/>
              </w:rPr>
              <w:t xml:space="preserve">, кадров для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 xml:space="preserve"> или их дополнительного </w:t>
            </w:r>
            <w:r>
              <w:rPr>
                <w:highlight w:val="white"/>
              </w:rPr>
              <w:lastRenderedPageBreak/>
              <w:t>профессионального образования.</w:t>
            </w:r>
          </w:p>
          <w:p w:rsidR="00D93F07" w:rsidRDefault="002E4152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Обеспечение учебно-методической и научно-методической помощи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spacing w:after="120"/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 xml:space="preserve">1.увеличение количества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>;</w:t>
            </w:r>
          </w:p>
          <w:p w:rsidR="00D93F07" w:rsidRDefault="002E4152">
            <w:pPr>
              <w:spacing w:after="120"/>
              <w:rPr>
                <w:highlight w:val="white"/>
              </w:rPr>
            </w:pPr>
            <w:r>
              <w:rPr>
                <w:highlight w:val="white"/>
              </w:rPr>
              <w:t xml:space="preserve">2.увеличение доли занятых на предприятиях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 xml:space="preserve"> в </w:t>
            </w:r>
            <w:r>
              <w:rPr>
                <w:highlight w:val="white"/>
              </w:rPr>
              <w:lastRenderedPageBreak/>
              <w:t xml:space="preserve">общей </w:t>
            </w:r>
            <w:proofErr w:type="gramStart"/>
            <w:r>
              <w:rPr>
                <w:highlight w:val="white"/>
              </w:rPr>
              <w:t>численности  занятых</w:t>
            </w:r>
            <w:proofErr w:type="gramEnd"/>
            <w:r>
              <w:rPr>
                <w:highlight w:val="white"/>
              </w:rPr>
              <w:t xml:space="preserve"> на предприятиях района;</w:t>
            </w:r>
          </w:p>
          <w:p w:rsidR="00D93F07" w:rsidRDefault="002E4152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3.увеличение среднемесячной заработной платы в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>.</w:t>
            </w:r>
          </w:p>
        </w:tc>
      </w:tr>
      <w:tr w:rsidR="00D93F07">
        <w:trPr>
          <w:trHeight w:val="1359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>4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rPr>
                <w:highlight w:val="white"/>
              </w:rPr>
            </w:pPr>
            <w:r>
              <w:rPr>
                <w:bCs/>
                <w:highlight w:val="white"/>
              </w:rPr>
              <w:t>Информационно-методическое обеспечение и пропаганда предпринимательской деятельности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УСПИПиЭР</w:t>
            </w:r>
            <w:proofErr w:type="spellEnd"/>
            <w:r>
              <w:rPr>
                <w:highlight w:val="white"/>
              </w:rPr>
              <w:t xml:space="preserve">, </w:t>
            </w:r>
            <w:proofErr w:type="spellStart"/>
            <w:r>
              <w:rPr>
                <w:highlight w:val="white"/>
              </w:rPr>
              <w:t>УОМПиПВ</w:t>
            </w:r>
            <w:proofErr w:type="spellEnd"/>
            <w:r>
              <w:rPr>
                <w:highlight w:val="white"/>
              </w:rPr>
              <w:t xml:space="preserve">, УК, </w:t>
            </w:r>
            <w:proofErr w:type="spellStart"/>
            <w:r>
              <w:rPr>
                <w:highlight w:val="white"/>
              </w:rPr>
              <w:t>ОЦРиИТ</w:t>
            </w:r>
            <w:proofErr w:type="spellEnd"/>
            <w:r>
              <w:rPr>
                <w:highlight w:val="white"/>
              </w:rPr>
              <w:t>, структурные подразделения администрации Петушинского района, общественные организации, объединения субъектов малого и среднего предпринимательства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spacing w:after="120"/>
              <w:rPr>
                <w:highlight w:val="white"/>
              </w:rPr>
            </w:pPr>
            <w:r>
              <w:rPr>
                <w:iCs/>
                <w:highlight w:val="white"/>
              </w:rPr>
              <w:t xml:space="preserve">Создание муниципальных информационных систем, официальных сайтов информационной поддержки </w:t>
            </w:r>
            <w:proofErr w:type="spellStart"/>
            <w:r>
              <w:rPr>
                <w:iCs/>
                <w:highlight w:val="white"/>
              </w:rPr>
              <w:t>СМиСП</w:t>
            </w:r>
            <w:proofErr w:type="spellEnd"/>
            <w:r>
              <w:rPr>
                <w:iCs/>
                <w:highlight w:val="white"/>
              </w:rPr>
              <w:t xml:space="preserve"> в</w:t>
            </w:r>
            <w:r>
              <w:rPr>
                <w:iCs/>
                <w:highlight w:val="white"/>
              </w:rPr>
              <w:t xml:space="preserve"> сети «Интернет» и информационно-телекоммуникационных сетей. Обеспечение их функционирования в целях поддержки </w:t>
            </w:r>
            <w:proofErr w:type="spellStart"/>
            <w:r>
              <w:rPr>
                <w:iCs/>
                <w:highlight w:val="white"/>
              </w:rPr>
              <w:t>СМиСП</w:t>
            </w:r>
            <w:proofErr w:type="spellEnd"/>
            <w:r>
              <w:rPr>
                <w:iCs/>
                <w:highlight w:val="white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1.увеличение количества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>;</w:t>
            </w:r>
          </w:p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2.увеличение доли занятых на предприятиях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 xml:space="preserve"> в общей </w:t>
            </w:r>
            <w:proofErr w:type="gramStart"/>
            <w:r>
              <w:rPr>
                <w:highlight w:val="white"/>
              </w:rPr>
              <w:t>численности  занятых</w:t>
            </w:r>
            <w:proofErr w:type="gramEnd"/>
            <w:r>
              <w:rPr>
                <w:highlight w:val="white"/>
              </w:rPr>
              <w:t xml:space="preserve"> на предприятиях района:</w:t>
            </w:r>
          </w:p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3.увеличение среднемесячной заработной платы в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>.</w:t>
            </w:r>
          </w:p>
        </w:tc>
      </w:tr>
      <w:tr w:rsidR="00D93F07">
        <w:trPr>
          <w:trHeight w:val="1275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Организация работы круглых столов по основным проблемам малого и среднего  бизнеса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УСПИПиЭР</w:t>
            </w:r>
            <w:proofErr w:type="spellEnd"/>
            <w:r>
              <w:rPr>
                <w:highlight w:val="white"/>
              </w:rPr>
              <w:t>, структурные подразделения администрации Петушинского района, привлеченные организации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Участие пр</w:t>
            </w:r>
            <w:r>
              <w:rPr>
                <w:highlight w:val="white"/>
              </w:rPr>
              <w:t xml:space="preserve">едставителей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 xml:space="preserve">, некоммерческих организаций, выражающих интересы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>, в формировании и реализации муниципальной политики в области развития малого и среднего предпринимательства, экспертизе проектов нормативных правовых актов, регулирующих развитие ма</w:t>
            </w:r>
            <w:r>
              <w:rPr>
                <w:highlight w:val="white"/>
              </w:rPr>
              <w:t>лого и среднего предпринимательства.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1.увеличение количества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>;</w:t>
            </w:r>
          </w:p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2.увеличение доли занятых на предприятиях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 xml:space="preserve"> в общей </w:t>
            </w:r>
            <w:proofErr w:type="gramStart"/>
            <w:r>
              <w:rPr>
                <w:highlight w:val="white"/>
              </w:rPr>
              <w:t>численности  занятых</w:t>
            </w:r>
            <w:proofErr w:type="gramEnd"/>
            <w:r>
              <w:rPr>
                <w:highlight w:val="white"/>
              </w:rPr>
              <w:t xml:space="preserve"> на предприятиях района:</w:t>
            </w:r>
          </w:p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3.увеличение среднемесячной заработной платы в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>.</w:t>
            </w:r>
          </w:p>
        </w:tc>
      </w:tr>
      <w:tr w:rsidR="00D93F07">
        <w:trPr>
          <w:trHeight w:val="689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bCs/>
                <w:highlight w:val="white"/>
              </w:rPr>
              <w:t>Организация проведения конкурсов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УСПИПиЭР</w:t>
            </w:r>
            <w:proofErr w:type="spellEnd"/>
            <w:r>
              <w:rPr>
                <w:highlight w:val="white"/>
              </w:rPr>
              <w:t>, ВУЗ Петушинского района, структурные подразделения администрации Петушинского района, привлеченные организации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Содействие развитию предпринимательской инициативы.</w:t>
            </w:r>
          </w:p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Повышение общественной значимости предпр</w:t>
            </w:r>
            <w:r>
              <w:rPr>
                <w:highlight w:val="white"/>
              </w:rPr>
              <w:t>инимательской деятельности посредством конкурсной оценки её достижений.</w:t>
            </w:r>
          </w:p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Стимулирование производства и реализации конкурентоспособных товаров и услуг.</w:t>
            </w:r>
          </w:p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Пропаганда предпринимательской деятельности.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1.увеличение количества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>;</w:t>
            </w:r>
          </w:p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2.увеличение доли занятых на п</w:t>
            </w:r>
            <w:r>
              <w:rPr>
                <w:highlight w:val="white"/>
              </w:rPr>
              <w:t xml:space="preserve">редприятиях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 xml:space="preserve"> в общей </w:t>
            </w:r>
            <w:proofErr w:type="gramStart"/>
            <w:r>
              <w:rPr>
                <w:highlight w:val="white"/>
              </w:rPr>
              <w:t>численности  занятых</w:t>
            </w:r>
            <w:proofErr w:type="gramEnd"/>
            <w:r>
              <w:rPr>
                <w:highlight w:val="white"/>
              </w:rPr>
              <w:t xml:space="preserve"> на предприятиях района:</w:t>
            </w:r>
          </w:p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3.увеличение среднемесячной заработной платы в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>.</w:t>
            </w:r>
          </w:p>
        </w:tc>
      </w:tr>
      <w:tr w:rsidR="00D93F07">
        <w:trPr>
          <w:trHeight w:val="1062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7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bCs/>
                <w:highlight w:val="white"/>
              </w:rPr>
              <w:t>Инвестиционно-финансовая поддержка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УСПИПиЭР</w:t>
            </w:r>
            <w:proofErr w:type="spellEnd"/>
            <w:r>
              <w:rPr>
                <w:highlight w:val="white"/>
              </w:rPr>
              <w:t>, ФУ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Обеспечение равного доступа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 xml:space="preserve"> к получению поддержки.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1.увеличение количества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>;</w:t>
            </w:r>
          </w:p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2.увеличение доли занятых на предприятиях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 xml:space="preserve"> в общей </w:t>
            </w:r>
            <w:proofErr w:type="gramStart"/>
            <w:r>
              <w:rPr>
                <w:highlight w:val="white"/>
              </w:rPr>
              <w:t>численности  занятых</w:t>
            </w:r>
            <w:proofErr w:type="gramEnd"/>
            <w:r>
              <w:rPr>
                <w:highlight w:val="white"/>
              </w:rPr>
              <w:t xml:space="preserve"> на предприятиях района:</w:t>
            </w:r>
          </w:p>
          <w:p w:rsidR="00D93F07" w:rsidRDefault="002E4152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3.увеличение среднемесячной заработной платы в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>.</w:t>
            </w:r>
          </w:p>
        </w:tc>
      </w:tr>
      <w:tr w:rsidR="00D93F07">
        <w:trPr>
          <w:trHeight w:val="590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bCs/>
                <w:highlight w:val="white"/>
              </w:rPr>
              <w:t>Сокращение административных барьеров в развитии малого и среднего предпринимательства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УСПИПиЭР</w:t>
            </w:r>
            <w:proofErr w:type="spellEnd"/>
            <w:r>
              <w:rPr>
                <w:highlight w:val="white"/>
              </w:rPr>
              <w:t>, исполнители, привлеченные организации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Обеспечение ответственности федеральных органов государственной власти, органов государственной власти Владимирс</w:t>
            </w:r>
            <w:r>
              <w:rPr>
                <w:highlight w:val="white"/>
              </w:rPr>
              <w:t xml:space="preserve">кой области, органов местного самоуправления за обеспечение благоприятных условий для развития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1.увеличение количества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>;</w:t>
            </w:r>
          </w:p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2.увеличение доли занятых на предприятиях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 xml:space="preserve"> в общей </w:t>
            </w:r>
            <w:proofErr w:type="gramStart"/>
            <w:r>
              <w:rPr>
                <w:highlight w:val="white"/>
              </w:rPr>
              <w:t>численности  занятых</w:t>
            </w:r>
            <w:proofErr w:type="gramEnd"/>
            <w:r>
              <w:rPr>
                <w:highlight w:val="white"/>
              </w:rPr>
              <w:t xml:space="preserve"> на предприятиях района:</w:t>
            </w:r>
          </w:p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 xml:space="preserve">3.увеличение среднемесячной заработной платы в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>.</w:t>
            </w:r>
          </w:p>
        </w:tc>
      </w:tr>
      <w:tr w:rsidR="00D93F07">
        <w:trPr>
          <w:trHeight w:val="1275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bCs/>
                <w:highlight w:val="white"/>
              </w:rPr>
              <w:t>Расширение деловых возможностей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УСПИПиЭР</w:t>
            </w:r>
            <w:proofErr w:type="spellEnd"/>
            <w:r>
              <w:rPr>
                <w:highlight w:val="white"/>
              </w:rPr>
              <w:t>, ФУ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Субсидирование части затрат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 xml:space="preserve">, общественных организаций предпринимателей на участие </w:t>
            </w:r>
            <w:proofErr w:type="gramStart"/>
            <w:r>
              <w:rPr>
                <w:highlight w:val="white"/>
              </w:rPr>
              <w:t>в  региональных</w:t>
            </w:r>
            <w:proofErr w:type="gramEnd"/>
            <w:r>
              <w:rPr>
                <w:highlight w:val="white"/>
              </w:rPr>
              <w:t xml:space="preserve">, межрегиональных конференциях, семинарах, выставках, ярмарках, программах обмена опытом. 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увеличение количества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</w:p>
        </w:tc>
      </w:tr>
      <w:tr w:rsidR="00D93F07">
        <w:trPr>
          <w:trHeight w:val="688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bCs/>
                <w:highlight w:val="white"/>
              </w:rPr>
              <w:t>Мониторинг развития малого и среднего предпринимательства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УСПИПиЭР</w:t>
            </w:r>
            <w:proofErr w:type="spellEnd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D93F07" w:rsidRDefault="002E4152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Анализ развития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 xml:space="preserve">  в районе.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93F07" w:rsidRDefault="002E4152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увеличение количества </w:t>
            </w:r>
            <w:proofErr w:type="spellStart"/>
            <w:r>
              <w:rPr>
                <w:highlight w:val="white"/>
              </w:rPr>
              <w:t>СМиСП</w:t>
            </w:r>
            <w:proofErr w:type="spellEnd"/>
            <w:r>
              <w:rPr>
                <w:highlight w:val="white"/>
              </w:rPr>
              <w:t xml:space="preserve"> </w:t>
            </w:r>
          </w:p>
        </w:tc>
      </w:tr>
    </w:tbl>
    <w:p w:rsidR="00D93F07" w:rsidRDefault="002E4152">
      <w:r>
        <w:rPr>
          <w:b/>
        </w:rPr>
        <w:tab/>
      </w:r>
    </w:p>
    <w:p w:rsidR="00D93F07" w:rsidRDefault="002E4152">
      <w:r>
        <w:t>Примечание: Организации, не находящиеся в подчинении администрации Петушинского района, выполняют программные мероприятия по согласованию.»</w:t>
      </w:r>
    </w:p>
    <w:p w:rsidR="00D93F07" w:rsidRDefault="00D93F07"/>
    <w:p w:rsidR="00D93F07" w:rsidRDefault="00D93F07"/>
    <w:p w:rsidR="00D93F07" w:rsidRDefault="00D93F07"/>
    <w:p w:rsidR="00D93F07" w:rsidRDefault="00D93F07"/>
    <w:p w:rsidR="00D93F07" w:rsidRDefault="00D93F07"/>
    <w:p w:rsidR="00D93F07" w:rsidRDefault="00D93F07"/>
    <w:p w:rsidR="00D93F07" w:rsidRDefault="00D93F07"/>
    <w:p w:rsidR="00D93F07" w:rsidRDefault="00D93F07"/>
    <w:p w:rsidR="00D93F07" w:rsidRDefault="00D93F07"/>
    <w:p w:rsidR="00D93F07" w:rsidRDefault="00D93F07"/>
    <w:p w:rsidR="00D93F07" w:rsidRDefault="00D93F07"/>
    <w:p w:rsidR="00D93F07" w:rsidRDefault="00D93F07"/>
    <w:p w:rsidR="00D93F07" w:rsidRDefault="00D93F07"/>
    <w:p w:rsidR="00D93F07" w:rsidRDefault="00D93F07"/>
    <w:p w:rsidR="00D93F07" w:rsidRDefault="00D93F07"/>
    <w:p w:rsidR="00D93F07" w:rsidRDefault="00D93F07"/>
    <w:p w:rsidR="00D93F07" w:rsidRDefault="00D93F07"/>
    <w:p w:rsidR="00D93F07" w:rsidRDefault="00D93F07"/>
    <w:p w:rsidR="00D93F07" w:rsidRDefault="002E4152">
      <w:pPr>
        <w:spacing w:before="120" w:after="120"/>
        <w:ind w:firstLine="709"/>
        <w:jc w:val="both"/>
        <w:rPr>
          <w:rFonts w:eastAsia="Tinos"/>
        </w:rPr>
      </w:pPr>
      <w:r>
        <w:rPr>
          <w:rFonts w:eastAsia="Tinos"/>
        </w:rPr>
        <w:lastRenderedPageBreak/>
        <w:t>7. Приложение № 3 к программе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63"/>
        <w:gridCol w:w="4907"/>
      </w:tblGrid>
      <w:tr w:rsidR="00D93F07">
        <w:trPr>
          <w:trHeight w:val="1275"/>
        </w:trPr>
        <w:tc>
          <w:tcPr>
            <w:tcW w:w="980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D93F07" w:rsidRDefault="00D93F07">
            <w:pPr>
              <w:widowControl w:val="0"/>
              <w:rPr>
                <w:rFonts w:eastAsia="Tinos"/>
              </w:rPr>
            </w:pPr>
          </w:p>
        </w:tc>
        <w:tc>
          <w:tcPr>
            <w:tcW w:w="49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D93F07" w:rsidRDefault="002E4152">
            <w:pPr>
              <w:widowControl w:val="0"/>
              <w:jc w:val="center"/>
              <w:rPr>
                <w:rFonts w:eastAsia="Tinos"/>
              </w:rPr>
            </w:pPr>
            <w:r>
              <w:rPr>
                <w:rFonts w:eastAsia="Tinos"/>
              </w:rPr>
              <w:t>«Приложение № 3</w:t>
            </w:r>
          </w:p>
          <w:p w:rsidR="00D93F07" w:rsidRDefault="002E4152">
            <w:pPr>
              <w:jc w:val="center"/>
              <w:rPr>
                <w:rFonts w:eastAsia="Tinos"/>
              </w:rPr>
            </w:pPr>
            <w:r>
              <w:rPr>
                <w:rFonts w:eastAsia="Tinos"/>
                <w:szCs w:val="28"/>
              </w:rPr>
              <w:t>к муниципальной программе</w:t>
            </w:r>
          </w:p>
          <w:p w:rsidR="00D93F07" w:rsidRDefault="002E4152">
            <w:pPr>
              <w:jc w:val="center"/>
              <w:rPr>
                <w:rFonts w:eastAsia="Tinos"/>
              </w:rPr>
            </w:pPr>
            <w:r>
              <w:rPr>
                <w:rFonts w:eastAsia="Tinos"/>
                <w:szCs w:val="28"/>
              </w:rPr>
              <w:t xml:space="preserve">«Развитие субъектов малого и среднего предпринимательства в </w:t>
            </w:r>
            <w:proofErr w:type="spellStart"/>
            <w:r>
              <w:rPr>
                <w:rFonts w:eastAsia="Tinos"/>
                <w:szCs w:val="28"/>
              </w:rPr>
              <w:t>Петушинском</w:t>
            </w:r>
            <w:proofErr w:type="spellEnd"/>
            <w:r>
              <w:rPr>
                <w:rFonts w:eastAsia="Tinos"/>
                <w:szCs w:val="28"/>
              </w:rPr>
              <w:t xml:space="preserve"> районе»</w:t>
            </w:r>
          </w:p>
        </w:tc>
      </w:tr>
    </w:tbl>
    <w:p w:rsidR="00D93F07" w:rsidRDefault="00D93F07">
      <w:pPr>
        <w:spacing w:before="120" w:after="120"/>
        <w:ind w:firstLine="709"/>
        <w:jc w:val="both"/>
        <w:rPr>
          <w:rFonts w:eastAsia="Tinos"/>
        </w:rPr>
      </w:pPr>
    </w:p>
    <w:p w:rsidR="00D93F07" w:rsidRDefault="002E4152">
      <w:pPr>
        <w:widowControl w:val="0"/>
        <w:tabs>
          <w:tab w:val="left" w:pos="8003"/>
        </w:tabs>
        <w:jc w:val="center"/>
        <w:rPr>
          <w:rFonts w:eastAsia="Tinos"/>
        </w:rPr>
      </w:pPr>
      <w:r>
        <w:rPr>
          <w:rFonts w:eastAsia="Tinos"/>
        </w:rPr>
        <w:t xml:space="preserve">        </w:t>
      </w:r>
      <w:r>
        <w:rPr>
          <w:rFonts w:eastAsia="Tinos"/>
          <w:szCs w:val="28"/>
        </w:rPr>
        <w:t>РЕСУРСНОЕ ОБЕСПЕЧЕНИЕ</w:t>
      </w:r>
    </w:p>
    <w:p w:rsidR="00D93F07" w:rsidRDefault="002E4152">
      <w:pPr>
        <w:jc w:val="center"/>
        <w:rPr>
          <w:rFonts w:eastAsia="Tinos"/>
          <w:szCs w:val="28"/>
        </w:rPr>
      </w:pPr>
      <w:r>
        <w:rPr>
          <w:rFonts w:eastAsia="Tinos"/>
          <w:szCs w:val="28"/>
        </w:rPr>
        <w:t xml:space="preserve">муниципальной программы «Развитие субъектов малого и среднего предпринимательства в </w:t>
      </w:r>
      <w:proofErr w:type="spellStart"/>
      <w:r>
        <w:rPr>
          <w:rFonts w:eastAsia="Tinos"/>
          <w:szCs w:val="28"/>
        </w:rPr>
        <w:t>Петушинском</w:t>
      </w:r>
      <w:proofErr w:type="spellEnd"/>
      <w:r>
        <w:rPr>
          <w:rFonts w:eastAsia="Tinos"/>
          <w:szCs w:val="28"/>
        </w:rPr>
        <w:t xml:space="preserve"> районе»</w:t>
      </w:r>
    </w:p>
    <w:p w:rsidR="00D93F07" w:rsidRDefault="00D93F07">
      <w:pPr>
        <w:jc w:val="center"/>
        <w:rPr>
          <w:szCs w:val="28"/>
        </w:rPr>
      </w:pPr>
    </w:p>
    <w:tbl>
      <w:tblPr>
        <w:tblW w:w="15090" w:type="dxa"/>
        <w:tblCellSpacing w:w="5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42"/>
        <w:gridCol w:w="2005"/>
        <w:gridCol w:w="2261"/>
        <w:gridCol w:w="932"/>
        <w:gridCol w:w="931"/>
        <w:gridCol w:w="931"/>
        <w:gridCol w:w="931"/>
        <w:gridCol w:w="932"/>
        <w:gridCol w:w="931"/>
        <w:gridCol w:w="931"/>
        <w:gridCol w:w="931"/>
        <w:gridCol w:w="933"/>
        <w:gridCol w:w="932"/>
        <w:gridCol w:w="967"/>
      </w:tblGrid>
      <w:tr w:rsidR="00D93F07">
        <w:trPr>
          <w:cantSplit/>
          <w:trHeight w:val="375"/>
          <w:tblCellSpacing w:w="5" w:type="dxa"/>
        </w:trPr>
        <w:tc>
          <w:tcPr>
            <w:tcW w:w="528" w:type="dxa"/>
            <w:vMerge w:val="restart"/>
            <w:noWrap/>
          </w:tcPr>
          <w:p w:rsidR="00D93F07" w:rsidRDefault="002E4152">
            <w:pPr>
              <w:widowControl w:val="0"/>
              <w:jc w:val="center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№ п/п</w:t>
            </w:r>
          </w:p>
        </w:tc>
        <w:tc>
          <w:tcPr>
            <w:tcW w:w="1995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jc w:val="center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Наименование основных мероприятий</w:t>
            </w:r>
          </w:p>
        </w:tc>
        <w:tc>
          <w:tcPr>
            <w:tcW w:w="2251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jc w:val="center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Источник финансирования</w:t>
            </w:r>
          </w:p>
        </w:tc>
        <w:tc>
          <w:tcPr>
            <w:tcW w:w="8372" w:type="dxa"/>
            <w:gridSpan w:val="9"/>
            <w:noWrap/>
          </w:tcPr>
          <w:p w:rsidR="00D93F07" w:rsidRDefault="002E4152">
            <w:pPr>
              <w:widowControl w:val="0"/>
              <w:jc w:val="center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Объем финансирования, тыс. руб.</w:t>
            </w:r>
          </w:p>
        </w:tc>
        <w:tc>
          <w:tcPr>
            <w:tcW w:w="922" w:type="dxa"/>
            <w:noWrap/>
            <w:vAlign w:val="center"/>
          </w:tcPr>
          <w:p w:rsidR="00D93F07" w:rsidRDefault="00D93F07">
            <w:pPr>
              <w:rPr>
                <w:rFonts w:eastAsia="Tinos"/>
                <w:b/>
                <w:szCs w:val="22"/>
                <w:highlight w:val="white"/>
              </w:rPr>
            </w:pPr>
          </w:p>
        </w:tc>
        <w:tc>
          <w:tcPr>
            <w:tcW w:w="952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jc w:val="center"/>
              <w:rPr>
                <w:rFonts w:eastAsia="Tinos"/>
                <w:b/>
                <w:sz w:val="22"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Итого 2018 – 2027 годы</w:t>
            </w:r>
          </w:p>
        </w:tc>
      </w:tr>
      <w:tr w:rsidR="00D93F07">
        <w:trPr>
          <w:cantSplit/>
          <w:trHeight w:val="760"/>
          <w:tblCellSpacing w:w="5" w:type="dxa"/>
        </w:trPr>
        <w:tc>
          <w:tcPr>
            <w:tcW w:w="528" w:type="dxa"/>
            <w:vMerge/>
            <w:noWrap/>
          </w:tcPr>
          <w:p w:rsidR="00D93F07" w:rsidRDefault="00D93F0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</w:tcPr>
          <w:p w:rsidR="00D93F07" w:rsidRDefault="00D93F0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251" w:type="dxa"/>
            <w:vMerge/>
            <w:noWrap/>
          </w:tcPr>
          <w:p w:rsidR="00D93F07" w:rsidRDefault="00D93F0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" w:type="dxa"/>
            <w:noWrap/>
            <w:vAlign w:val="center"/>
          </w:tcPr>
          <w:p w:rsidR="00D93F07" w:rsidRDefault="002E4152">
            <w:pPr>
              <w:widowControl w:val="0"/>
              <w:jc w:val="center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2018 год</w:t>
            </w:r>
          </w:p>
        </w:tc>
        <w:tc>
          <w:tcPr>
            <w:tcW w:w="921" w:type="dxa"/>
            <w:noWrap/>
            <w:vAlign w:val="center"/>
          </w:tcPr>
          <w:p w:rsidR="00D93F07" w:rsidRDefault="002E4152">
            <w:pPr>
              <w:widowControl w:val="0"/>
              <w:jc w:val="center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2019 год</w:t>
            </w:r>
          </w:p>
        </w:tc>
        <w:tc>
          <w:tcPr>
            <w:tcW w:w="921" w:type="dxa"/>
            <w:noWrap/>
            <w:vAlign w:val="center"/>
          </w:tcPr>
          <w:p w:rsidR="00D93F07" w:rsidRDefault="002E4152">
            <w:pPr>
              <w:widowControl w:val="0"/>
              <w:jc w:val="center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2020 год</w:t>
            </w:r>
          </w:p>
        </w:tc>
        <w:tc>
          <w:tcPr>
            <w:tcW w:w="921" w:type="dxa"/>
            <w:noWrap/>
            <w:vAlign w:val="center"/>
          </w:tcPr>
          <w:p w:rsidR="00D93F07" w:rsidRDefault="002E4152">
            <w:pPr>
              <w:widowControl w:val="0"/>
              <w:jc w:val="center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2021 год</w:t>
            </w:r>
          </w:p>
        </w:tc>
        <w:tc>
          <w:tcPr>
            <w:tcW w:w="922" w:type="dxa"/>
            <w:noWrap/>
            <w:vAlign w:val="center"/>
          </w:tcPr>
          <w:p w:rsidR="00D93F07" w:rsidRDefault="002E4152">
            <w:pPr>
              <w:widowControl w:val="0"/>
              <w:jc w:val="center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2022 год</w:t>
            </w:r>
          </w:p>
        </w:tc>
        <w:tc>
          <w:tcPr>
            <w:tcW w:w="921" w:type="dxa"/>
            <w:noWrap/>
            <w:vAlign w:val="center"/>
          </w:tcPr>
          <w:p w:rsidR="00D93F07" w:rsidRDefault="002E4152">
            <w:pPr>
              <w:jc w:val="center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2023 год</w:t>
            </w:r>
          </w:p>
        </w:tc>
        <w:tc>
          <w:tcPr>
            <w:tcW w:w="921" w:type="dxa"/>
            <w:noWrap/>
            <w:vAlign w:val="center"/>
          </w:tcPr>
          <w:p w:rsidR="00D93F07" w:rsidRDefault="002E4152">
            <w:pPr>
              <w:jc w:val="center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2024 год</w:t>
            </w:r>
          </w:p>
        </w:tc>
        <w:tc>
          <w:tcPr>
            <w:tcW w:w="921" w:type="dxa"/>
            <w:noWrap/>
            <w:vAlign w:val="center"/>
          </w:tcPr>
          <w:p w:rsidR="00D93F07" w:rsidRDefault="002E4152">
            <w:pPr>
              <w:jc w:val="center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2025 год</w:t>
            </w:r>
          </w:p>
        </w:tc>
        <w:tc>
          <w:tcPr>
            <w:tcW w:w="923" w:type="dxa"/>
          </w:tcPr>
          <w:p w:rsidR="00D93F07" w:rsidRDefault="002E4152">
            <w:pPr>
              <w:jc w:val="center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2026 год</w:t>
            </w:r>
          </w:p>
        </w:tc>
        <w:tc>
          <w:tcPr>
            <w:tcW w:w="922" w:type="dxa"/>
            <w:noWrap/>
          </w:tcPr>
          <w:p w:rsidR="00D93F07" w:rsidRDefault="002E4152">
            <w:pPr>
              <w:jc w:val="center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 w:val="22"/>
                <w:highlight w:val="white"/>
              </w:rPr>
              <w:t>2027 год</w:t>
            </w:r>
          </w:p>
        </w:tc>
        <w:tc>
          <w:tcPr>
            <w:tcW w:w="952" w:type="dxa"/>
            <w:vMerge/>
            <w:noWrap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D93F07">
        <w:trPr>
          <w:tblCellSpacing w:w="5" w:type="dxa"/>
        </w:trPr>
        <w:tc>
          <w:tcPr>
            <w:tcW w:w="528" w:type="dxa"/>
            <w:noWrap/>
          </w:tcPr>
          <w:p w:rsidR="00D93F07" w:rsidRDefault="002E4152">
            <w:pPr>
              <w:widowControl w:val="0"/>
              <w:jc w:val="center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 w:val="22"/>
                <w:szCs w:val="22"/>
                <w:highlight w:val="white"/>
              </w:rPr>
              <w:t>1</w:t>
            </w:r>
          </w:p>
        </w:tc>
        <w:tc>
          <w:tcPr>
            <w:tcW w:w="1995" w:type="dxa"/>
            <w:noWrap/>
          </w:tcPr>
          <w:p w:rsidR="00D93F07" w:rsidRDefault="002E4152">
            <w:pPr>
              <w:widowControl w:val="0"/>
              <w:jc w:val="center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 w:val="22"/>
                <w:szCs w:val="22"/>
                <w:highlight w:val="white"/>
              </w:rPr>
              <w:t>2</w:t>
            </w: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jc w:val="center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 w:val="22"/>
                <w:szCs w:val="22"/>
                <w:highlight w:val="white"/>
              </w:rPr>
              <w:t>3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center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 w:val="22"/>
                <w:szCs w:val="22"/>
                <w:highlight w:val="white"/>
              </w:rPr>
              <w:t>4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center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 w:val="22"/>
                <w:szCs w:val="22"/>
                <w:highlight w:val="white"/>
              </w:rPr>
              <w:t>5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center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 w:val="22"/>
                <w:szCs w:val="22"/>
                <w:highlight w:val="white"/>
              </w:rPr>
              <w:t>6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center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 w:val="22"/>
                <w:szCs w:val="22"/>
                <w:highlight w:val="white"/>
              </w:rPr>
              <w:t>7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center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 w:val="22"/>
                <w:szCs w:val="22"/>
                <w:highlight w:val="white"/>
              </w:rPr>
              <w:t>8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center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 w:val="22"/>
                <w:szCs w:val="22"/>
                <w:highlight w:val="white"/>
              </w:rPr>
              <w:t>9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center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 w:val="22"/>
                <w:szCs w:val="22"/>
                <w:highlight w:val="white"/>
              </w:rPr>
              <w:t>10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center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 w:val="22"/>
                <w:szCs w:val="22"/>
                <w:highlight w:val="white"/>
              </w:rPr>
              <w:t>11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center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 w:val="22"/>
                <w:szCs w:val="22"/>
                <w:highlight w:val="white"/>
              </w:rPr>
              <w:t>12</w:t>
            </w:r>
          </w:p>
        </w:tc>
        <w:tc>
          <w:tcPr>
            <w:tcW w:w="922" w:type="dxa"/>
            <w:noWrap/>
          </w:tcPr>
          <w:p w:rsidR="00D93F07" w:rsidRDefault="002E4152">
            <w:pPr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 w:val="22"/>
                <w:highlight w:val="white"/>
              </w:rPr>
              <w:t>13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center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 w:val="22"/>
                <w:szCs w:val="22"/>
                <w:highlight w:val="white"/>
              </w:rPr>
              <w:t>14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jc w:val="center"/>
              <w:rPr>
                <w:rFonts w:eastAsia="Tinos"/>
                <w:highlight w:val="white"/>
              </w:rPr>
            </w:pPr>
            <w:r>
              <w:rPr>
                <w:rFonts w:eastAsia="Tinos"/>
                <w:highlight w:val="white"/>
              </w:rPr>
              <w:t>1</w:t>
            </w:r>
          </w:p>
        </w:tc>
        <w:tc>
          <w:tcPr>
            <w:tcW w:w="1995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Cs w:val="28"/>
                <w:highlight w:val="white"/>
              </w:rPr>
              <w:t>Нормативно-правовое и организационное обеспечение</w:t>
            </w: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Всего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Областной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Местный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 xml:space="preserve">Бюджеты поселений 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Внебюджетные источники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jc w:val="center"/>
              <w:rPr>
                <w:rFonts w:eastAsia="Tinos"/>
                <w:highlight w:val="white"/>
              </w:rPr>
            </w:pPr>
            <w:r>
              <w:rPr>
                <w:rFonts w:eastAsia="Tinos"/>
                <w:highlight w:val="white"/>
              </w:rPr>
              <w:t>2</w:t>
            </w:r>
          </w:p>
        </w:tc>
        <w:tc>
          <w:tcPr>
            <w:tcW w:w="1995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Cs w:val="28"/>
                <w:highlight w:val="white"/>
              </w:rPr>
              <w:t>Инфраструктура поддержки малого и среднего предпринимательства</w:t>
            </w: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Всего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Областной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Местный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 xml:space="preserve">Бюджеты поселений 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Внебюджетные источники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jc w:val="center"/>
              <w:rPr>
                <w:rFonts w:eastAsia="Tinos"/>
                <w:highlight w:val="white"/>
              </w:rPr>
            </w:pPr>
            <w:r>
              <w:rPr>
                <w:rFonts w:eastAsia="Tinos"/>
                <w:highlight w:val="white"/>
              </w:rPr>
              <w:lastRenderedPageBreak/>
              <w:t>3</w:t>
            </w:r>
          </w:p>
        </w:tc>
        <w:tc>
          <w:tcPr>
            <w:tcW w:w="1995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Cs w:val="28"/>
                <w:highlight w:val="white"/>
              </w:rPr>
              <w:t>Обучение и переподготовка кадров для малого и среднего предпринимательства</w:t>
            </w: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Всего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110,0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110,000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Областной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Местный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110,000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110,000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 xml:space="preserve">Бюджеты поселений 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Внебюджетные источники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jc w:val="center"/>
              <w:rPr>
                <w:rFonts w:eastAsia="Tinos"/>
                <w:highlight w:val="white"/>
              </w:rPr>
            </w:pPr>
            <w:r>
              <w:rPr>
                <w:rFonts w:eastAsia="Tinos"/>
                <w:highlight w:val="white"/>
              </w:rPr>
              <w:t>4</w:t>
            </w:r>
          </w:p>
        </w:tc>
        <w:tc>
          <w:tcPr>
            <w:tcW w:w="1995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Cs w:val="28"/>
                <w:highlight w:val="white"/>
              </w:rPr>
              <w:t>Информационно-методическое обеспечение и пропаганда предпринимательской деятельности</w:t>
            </w: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Всего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380,000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200,000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189,000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769,000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Областной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Местный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380,000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200,000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189,000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769,000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 xml:space="preserve">Бюджеты поселений 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Внебюджетные источники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jc w:val="center"/>
              <w:rPr>
                <w:rFonts w:eastAsia="Tinos"/>
                <w:highlight w:val="white"/>
              </w:rPr>
            </w:pPr>
            <w:r>
              <w:rPr>
                <w:rFonts w:eastAsia="Tinos"/>
                <w:highlight w:val="white"/>
              </w:rPr>
              <w:t>5</w:t>
            </w:r>
          </w:p>
        </w:tc>
        <w:tc>
          <w:tcPr>
            <w:tcW w:w="1995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Cs w:val="28"/>
                <w:highlight w:val="white"/>
              </w:rPr>
              <w:t>Организация работы дискуссионных площадок и обмен опытом работы</w:t>
            </w: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Всего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Областной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Местный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 xml:space="preserve">Бюджеты поселений 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Внебюджетные источники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jc w:val="center"/>
              <w:rPr>
                <w:rFonts w:eastAsia="Tinos"/>
                <w:highlight w:val="white"/>
              </w:rPr>
            </w:pPr>
            <w:r>
              <w:rPr>
                <w:rFonts w:eastAsia="Tinos"/>
                <w:highlight w:val="white"/>
              </w:rPr>
              <w:lastRenderedPageBreak/>
              <w:t>6</w:t>
            </w:r>
          </w:p>
        </w:tc>
        <w:tc>
          <w:tcPr>
            <w:tcW w:w="1995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Cs w:val="28"/>
                <w:highlight w:val="white"/>
              </w:rPr>
              <w:t>Организация проведения конкурсов</w:t>
            </w: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Всего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236,250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331,300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250,000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350,000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</w:rPr>
              <w:t>140</w:t>
            </w:r>
            <w:r>
              <w:rPr>
                <w:rFonts w:eastAsia="Tinos"/>
                <w:b/>
                <w:szCs w:val="22"/>
                <w:highlight w:val="white"/>
              </w:rPr>
              <w:t>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</w:rPr>
              <w:t>140</w:t>
            </w:r>
            <w:r>
              <w:rPr>
                <w:rFonts w:eastAsia="Tinos"/>
                <w:b/>
                <w:szCs w:val="22"/>
                <w:highlight w:val="white"/>
              </w:rPr>
              <w:t>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</w:rPr>
              <w:t>140</w:t>
            </w:r>
            <w:r>
              <w:rPr>
                <w:rFonts w:eastAsia="Tinos"/>
                <w:b/>
                <w:highlight w:val="white"/>
              </w:rPr>
              <w:t>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1587,550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Областной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Местный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236,250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331,300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250,000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350,000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</w:rPr>
              <w:t>140</w:t>
            </w:r>
            <w:r>
              <w:rPr>
                <w:rFonts w:eastAsia="Tinos"/>
                <w:szCs w:val="22"/>
                <w:highlight w:val="white"/>
              </w:rPr>
              <w:t>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</w:rPr>
              <w:t>140</w:t>
            </w:r>
            <w:r>
              <w:rPr>
                <w:rFonts w:eastAsia="Tinos"/>
                <w:szCs w:val="22"/>
                <w:highlight w:val="white"/>
              </w:rPr>
              <w:t>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</w:rPr>
              <w:t>140</w:t>
            </w:r>
            <w:r>
              <w:rPr>
                <w:rFonts w:eastAsia="Tinos"/>
                <w:highlight w:val="white"/>
              </w:rPr>
              <w:t>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</w:rPr>
              <w:t>1587</w:t>
            </w:r>
            <w:r>
              <w:rPr>
                <w:rFonts w:eastAsia="Tinos"/>
                <w:szCs w:val="22"/>
                <w:highlight w:val="white"/>
              </w:rPr>
              <w:t>,55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 xml:space="preserve">Бюджеты поселений 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Внебюджетные источники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rHeight w:val="148"/>
          <w:tblCellSpacing w:w="5" w:type="dxa"/>
        </w:trPr>
        <w:tc>
          <w:tcPr>
            <w:tcW w:w="528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jc w:val="center"/>
              <w:rPr>
                <w:rFonts w:eastAsia="Tinos"/>
                <w:highlight w:val="white"/>
              </w:rPr>
            </w:pPr>
            <w:r>
              <w:rPr>
                <w:rFonts w:eastAsia="Tinos"/>
                <w:highlight w:val="white"/>
              </w:rPr>
              <w:t>7</w:t>
            </w:r>
          </w:p>
        </w:tc>
        <w:tc>
          <w:tcPr>
            <w:tcW w:w="1995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Cs w:val="28"/>
                <w:highlight w:val="white"/>
              </w:rPr>
              <w:t>Инвестиционно-финансовая поддержка</w:t>
            </w: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Всего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Областной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Местный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 xml:space="preserve">Бюджеты поселений 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Внебюджетные источники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jc w:val="center"/>
              <w:rPr>
                <w:rFonts w:eastAsia="Tinos"/>
                <w:highlight w:val="white"/>
              </w:rPr>
            </w:pPr>
            <w:r>
              <w:rPr>
                <w:rFonts w:eastAsia="Tinos"/>
                <w:highlight w:val="white"/>
              </w:rPr>
              <w:t>8</w:t>
            </w:r>
          </w:p>
        </w:tc>
        <w:tc>
          <w:tcPr>
            <w:tcW w:w="1995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Cs w:val="28"/>
                <w:highlight w:val="white"/>
              </w:rPr>
              <w:t>Сокращение административных барьеров в развитии малого и среднего предпринимательства</w:t>
            </w: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Всего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Областной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Местный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 xml:space="preserve">Бюджеты поселений 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Внебюджетные источники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jc w:val="center"/>
              <w:rPr>
                <w:rFonts w:eastAsia="Tinos"/>
                <w:highlight w:val="white"/>
              </w:rPr>
            </w:pPr>
            <w:r>
              <w:rPr>
                <w:rFonts w:eastAsia="Tinos"/>
                <w:highlight w:val="white"/>
              </w:rPr>
              <w:t>9</w:t>
            </w:r>
          </w:p>
        </w:tc>
        <w:tc>
          <w:tcPr>
            <w:tcW w:w="1995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Cs w:val="28"/>
                <w:highlight w:val="white"/>
              </w:rPr>
              <w:t xml:space="preserve">Расширение деловых возможностей и международное </w:t>
            </w:r>
            <w:r>
              <w:rPr>
                <w:rFonts w:eastAsia="Tinos"/>
                <w:szCs w:val="28"/>
                <w:highlight w:val="white"/>
              </w:rPr>
              <w:lastRenderedPageBreak/>
              <w:t>сотрудничество</w:t>
            </w: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lastRenderedPageBreak/>
              <w:t>Всего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Областной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Местный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 xml:space="preserve">Бюджеты поселений 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Внебюджетные источники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jc w:val="center"/>
              <w:rPr>
                <w:rFonts w:eastAsia="Tinos"/>
                <w:highlight w:val="white"/>
              </w:rPr>
            </w:pPr>
            <w:r>
              <w:rPr>
                <w:rFonts w:eastAsia="Tinos"/>
                <w:highlight w:val="white"/>
              </w:rPr>
              <w:t>10</w:t>
            </w:r>
          </w:p>
        </w:tc>
        <w:tc>
          <w:tcPr>
            <w:tcW w:w="1995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szCs w:val="28"/>
                <w:highlight w:val="white"/>
              </w:rPr>
              <w:t xml:space="preserve">Мониторинг развития малого и среднего </w:t>
            </w:r>
            <w:r>
              <w:rPr>
                <w:rFonts w:eastAsia="Tinos"/>
                <w:szCs w:val="28"/>
                <w:highlight w:val="white"/>
              </w:rPr>
              <w:t>предпринимательства</w:t>
            </w: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Всего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Областной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Местный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 xml:space="preserve">Бюджеты поселений 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rHeight w:val="514"/>
          <w:tblCellSpacing w:w="5" w:type="dxa"/>
        </w:trPr>
        <w:tc>
          <w:tcPr>
            <w:tcW w:w="528" w:type="dxa"/>
            <w:vMerge/>
            <w:noWrap/>
            <w:vAlign w:val="center"/>
          </w:tcPr>
          <w:p w:rsidR="00D93F07" w:rsidRDefault="00D93F0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  <w:vAlign w:val="center"/>
          </w:tcPr>
          <w:p w:rsidR="00D93F07" w:rsidRDefault="00D93F0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Внебюджетные источники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rHeight w:val="259"/>
          <w:tblCellSpacing w:w="5" w:type="dxa"/>
        </w:trPr>
        <w:tc>
          <w:tcPr>
            <w:tcW w:w="528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jc w:val="center"/>
              <w:rPr>
                <w:rFonts w:eastAsia="Tinos"/>
                <w:highlight w:val="white"/>
              </w:rPr>
            </w:pPr>
            <w:r>
              <w:rPr>
                <w:rFonts w:eastAsia="Tinos"/>
                <w:highlight w:val="white"/>
              </w:rPr>
              <w:t>11</w:t>
            </w:r>
          </w:p>
        </w:tc>
        <w:tc>
          <w:tcPr>
            <w:tcW w:w="1995" w:type="dxa"/>
            <w:vMerge w:val="restart"/>
            <w:noWrap/>
            <w:vAlign w:val="center"/>
          </w:tcPr>
          <w:p w:rsidR="00D93F07" w:rsidRDefault="002E4152">
            <w:pPr>
              <w:widowControl w:val="0"/>
              <w:rPr>
                <w:rFonts w:eastAsia="Tinos"/>
                <w:sz w:val="22"/>
                <w:szCs w:val="22"/>
                <w:highlight w:val="white"/>
              </w:rPr>
            </w:pPr>
            <w:r>
              <w:rPr>
                <w:rFonts w:eastAsia="Tinos"/>
                <w:b/>
                <w:szCs w:val="28"/>
                <w:highlight w:val="white"/>
              </w:rPr>
              <w:t xml:space="preserve">ИТОГО, в </w:t>
            </w:r>
            <w:proofErr w:type="spellStart"/>
            <w:r>
              <w:rPr>
                <w:rFonts w:eastAsia="Tinos"/>
                <w:b/>
                <w:szCs w:val="28"/>
                <w:highlight w:val="white"/>
              </w:rPr>
              <w:t>т.ч</w:t>
            </w:r>
            <w:proofErr w:type="spellEnd"/>
            <w:r>
              <w:rPr>
                <w:rFonts w:eastAsia="Tinos"/>
                <w:b/>
                <w:szCs w:val="28"/>
                <w:highlight w:val="white"/>
              </w:rPr>
              <w:t>.</w:t>
            </w: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Всего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380,000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310,000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189,000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236,250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331,300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250,000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350,000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</w:rPr>
              <w:t>140</w:t>
            </w:r>
            <w:r>
              <w:rPr>
                <w:rFonts w:eastAsia="Tinos"/>
                <w:b/>
                <w:szCs w:val="22"/>
                <w:highlight w:val="white"/>
              </w:rPr>
              <w:t>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</w:rPr>
              <w:t>14</w:t>
            </w:r>
            <w:r>
              <w:rPr>
                <w:rFonts w:eastAsia="Tinos"/>
                <w:b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</w:rPr>
              <w:t>140</w:t>
            </w:r>
            <w:r>
              <w:rPr>
                <w:rFonts w:eastAsia="Tinos"/>
                <w:b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b/>
                <w:szCs w:val="22"/>
                <w:highlight w:val="white"/>
              </w:rPr>
            </w:pPr>
            <w:r>
              <w:rPr>
                <w:rFonts w:eastAsia="Tinos"/>
                <w:b/>
                <w:szCs w:val="22"/>
                <w:highlight w:val="white"/>
              </w:rPr>
              <w:t>2466,55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</w:tcPr>
          <w:p w:rsidR="00D93F07" w:rsidRDefault="00D93F0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</w:tcPr>
          <w:p w:rsidR="00D93F07" w:rsidRDefault="00D93F0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Федеральный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</w:tcPr>
          <w:p w:rsidR="00D93F07" w:rsidRDefault="00D93F0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</w:tcPr>
          <w:p w:rsidR="00D93F07" w:rsidRDefault="00D93F0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Областной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</w:tcPr>
          <w:p w:rsidR="00D93F07" w:rsidRDefault="00D93F0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</w:tcPr>
          <w:p w:rsidR="00D93F07" w:rsidRDefault="00D93F0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Местный бюджет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380,000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310,000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189,000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236,250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331,300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250,000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350,000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</w:rPr>
              <w:t>140</w:t>
            </w:r>
            <w:r>
              <w:rPr>
                <w:rFonts w:eastAsia="Tinos"/>
                <w:szCs w:val="22"/>
                <w:highlight w:val="white"/>
              </w:rPr>
              <w:t>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</w:rPr>
              <w:t>140</w:t>
            </w:r>
            <w:r>
              <w:rPr>
                <w:rFonts w:eastAsia="Tinos"/>
                <w:szCs w:val="22"/>
                <w:highlight w:val="white"/>
              </w:rPr>
              <w:t>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</w:rPr>
              <w:t>140</w:t>
            </w:r>
            <w:r>
              <w:rPr>
                <w:rFonts w:eastAsia="Tinos"/>
                <w:highlight w:val="white"/>
              </w:rPr>
              <w:t>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</w:rPr>
              <w:t>2466</w:t>
            </w:r>
            <w:r>
              <w:rPr>
                <w:rFonts w:eastAsia="Tinos"/>
                <w:szCs w:val="22"/>
                <w:highlight w:val="white"/>
              </w:rPr>
              <w:t>,55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</w:tcPr>
          <w:p w:rsidR="00D93F07" w:rsidRDefault="00D93F0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</w:tcPr>
          <w:p w:rsidR="00D93F07" w:rsidRDefault="00D93F0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 xml:space="preserve">Бюджеты поселений 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  <w:tr w:rsidR="00D93F07">
        <w:trPr>
          <w:cantSplit/>
          <w:tblCellSpacing w:w="5" w:type="dxa"/>
        </w:trPr>
        <w:tc>
          <w:tcPr>
            <w:tcW w:w="528" w:type="dxa"/>
            <w:vMerge/>
            <w:noWrap/>
          </w:tcPr>
          <w:p w:rsidR="00D93F07" w:rsidRDefault="00D93F0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  <w:noWrap/>
          </w:tcPr>
          <w:p w:rsidR="00D93F07" w:rsidRDefault="00D93F0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251" w:type="dxa"/>
            <w:noWrap/>
          </w:tcPr>
          <w:p w:rsidR="00D93F07" w:rsidRDefault="002E4152">
            <w:pPr>
              <w:widowControl w:val="0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Внебюджетные источники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1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3" w:type="dxa"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  <w:tc>
          <w:tcPr>
            <w:tcW w:w="922" w:type="dxa"/>
            <w:noWrap/>
          </w:tcPr>
          <w:p w:rsidR="00D93F07" w:rsidRDefault="002E4152">
            <w:pPr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highlight w:val="white"/>
              </w:rPr>
              <w:t>0,000</w:t>
            </w:r>
          </w:p>
        </w:tc>
        <w:tc>
          <w:tcPr>
            <w:tcW w:w="952" w:type="dxa"/>
            <w:noWrap/>
          </w:tcPr>
          <w:p w:rsidR="00D93F07" w:rsidRDefault="002E4152">
            <w:pPr>
              <w:widowControl w:val="0"/>
              <w:jc w:val="right"/>
              <w:rPr>
                <w:rFonts w:eastAsia="Tinos"/>
                <w:szCs w:val="22"/>
                <w:highlight w:val="white"/>
              </w:rPr>
            </w:pPr>
            <w:r>
              <w:rPr>
                <w:rFonts w:eastAsia="Tinos"/>
                <w:szCs w:val="22"/>
                <w:highlight w:val="white"/>
              </w:rPr>
              <w:t>0,000</w:t>
            </w:r>
          </w:p>
        </w:tc>
      </w:tr>
    </w:tbl>
    <w:p w:rsidR="00D93F07" w:rsidRDefault="002E4152">
      <w:pPr>
        <w:jc w:val="both"/>
        <w:rPr>
          <w:rFonts w:eastAsia="Tinos"/>
          <w:szCs w:val="28"/>
        </w:rPr>
      </w:pPr>
      <w:r>
        <w:rPr>
          <w:rFonts w:eastAsia="Tinos"/>
          <w:szCs w:val="28"/>
        </w:rPr>
        <w:t>Реализация программных мероприятий будет достигнута путем заключения муниципальных контрактов, договоров и договоренности с исполнителями, соисполнителями мероприятий.»</w:t>
      </w:r>
    </w:p>
    <w:p w:rsidR="00D93F07" w:rsidRDefault="00D93F07">
      <w:pPr>
        <w:jc w:val="both"/>
        <w:rPr>
          <w:rFonts w:eastAsia="Tinos"/>
          <w:szCs w:val="28"/>
        </w:rPr>
      </w:pPr>
    </w:p>
    <w:p w:rsidR="00D93F07" w:rsidRDefault="00D93F07">
      <w:pPr>
        <w:jc w:val="both"/>
        <w:rPr>
          <w:rFonts w:eastAsia="Tinos"/>
          <w:szCs w:val="28"/>
        </w:rPr>
      </w:pPr>
    </w:p>
    <w:p w:rsidR="00D93F07" w:rsidRDefault="00D93F07">
      <w:pPr>
        <w:jc w:val="both"/>
        <w:rPr>
          <w:rFonts w:eastAsia="Tinos"/>
          <w:szCs w:val="28"/>
        </w:rPr>
      </w:pPr>
    </w:p>
    <w:p w:rsidR="00D93F07" w:rsidRDefault="00D93F07">
      <w:pPr>
        <w:jc w:val="both"/>
        <w:rPr>
          <w:rFonts w:eastAsia="Tinos"/>
          <w:szCs w:val="28"/>
        </w:rPr>
      </w:pPr>
    </w:p>
    <w:p w:rsidR="00D93F07" w:rsidRDefault="00D93F07">
      <w:pPr>
        <w:jc w:val="both"/>
        <w:rPr>
          <w:rFonts w:eastAsia="Tinos"/>
          <w:szCs w:val="28"/>
        </w:rPr>
      </w:pPr>
    </w:p>
    <w:p w:rsidR="00D93F07" w:rsidRDefault="00D93F07">
      <w:pPr>
        <w:jc w:val="both"/>
        <w:rPr>
          <w:rFonts w:eastAsia="Tinos"/>
          <w:szCs w:val="28"/>
        </w:rPr>
      </w:pPr>
    </w:p>
    <w:p w:rsidR="00D93F07" w:rsidRDefault="00D93F07">
      <w:pPr>
        <w:jc w:val="both"/>
        <w:rPr>
          <w:rFonts w:eastAsia="Tinos"/>
          <w:szCs w:val="28"/>
        </w:rPr>
      </w:pPr>
      <w:bookmarkStart w:id="0" w:name="_GoBack"/>
      <w:bookmarkEnd w:id="0"/>
    </w:p>
    <w:sectPr w:rsidR="00D93F07"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152" w:rsidRDefault="002E4152">
      <w:r>
        <w:separator/>
      </w:r>
    </w:p>
  </w:endnote>
  <w:endnote w:type="continuationSeparator" w:id="0">
    <w:p w:rsidR="002E4152" w:rsidRDefault="002E4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Verdana">
    <w:panose1 w:val="020B0604030504040204"/>
    <w:charset w:val="00"/>
    <w:family w:val="auto"/>
    <w:pitch w:val="default"/>
  </w:font>
  <w:font w:name="Tinos">
    <w:charset w:val="00"/>
    <w:family w:val="auto"/>
    <w:pitch w:val="default"/>
  </w:font>
  <w:font w:name="Liberation Serif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152" w:rsidRDefault="002E4152">
      <w:r>
        <w:separator/>
      </w:r>
    </w:p>
  </w:footnote>
  <w:footnote w:type="continuationSeparator" w:id="0">
    <w:p w:rsidR="002E4152" w:rsidRDefault="002E4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F07" w:rsidRDefault="00D93F07">
    <w:pPr>
      <w:pStyle w:val="af7"/>
      <w:jc w:val="center"/>
      <w:rPr>
        <w:lang w:val="ru-RU"/>
      </w:rPr>
    </w:pPr>
  </w:p>
  <w:p w:rsidR="00D93F07" w:rsidRDefault="00D93F07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F07" w:rsidRDefault="002E4152">
    <w:pPr>
      <w:pStyle w:val="af7"/>
      <w:jc w:val="center"/>
      <w:rPr>
        <w:lang w:val="ru-RU"/>
      </w:rPr>
    </w:pPr>
    <w:r>
      <w:rPr>
        <w:lang w:val="ru-RU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42FEB"/>
    <w:multiLevelType w:val="hybridMultilevel"/>
    <w:tmpl w:val="1C4C023E"/>
    <w:lvl w:ilvl="0" w:tplc="3C760BDC">
      <w:start w:val="1"/>
      <w:numFmt w:val="bullet"/>
      <w:lvlText w:val=""/>
      <w:lvlJc w:val="left"/>
      <w:pPr>
        <w:ind w:left="1495" w:hanging="360"/>
      </w:pPr>
      <w:rPr>
        <w:rFonts w:ascii="Symbol" w:hAnsi="Symbol"/>
      </w:rPr>
    </w:lvl>
    <w:lvl w:ilvl="1" w:tplc="63702238">
      <w:start w:val="1"/>
      <w:numFmt w:val="bullet"/>
      <w:lvlText w:val="o"/>
      <w:lvlJc w:val="left"/>
      <w:pPr>
        <w:ind w:left="2215" w:hanging="360"/>
      </w:pPr>
      <w:rPr>
        <w:rFonts w:ascii="Courier New" w:hAnsi="Courier New"/>
      </w:rPr>
    </w:lvl>
    <w:lvl w:ilvl="2" w:tplc="37120F14">
      <w:start w:val="1"/>
      <w:numFmt w:val="bullet"/>
      <w:lvlText w:val=""/>
      <w:lvlJc w:val="left"/>
      <w:pPr>
        <w:ind w:left="2935" w:hanging="360"/>
      </w:pPr>
      <w:rPr>
        <w:rFonts w:ascii="Wingdings" w:hAnsi="Wingdings"/>
      </w:rPr>
    </w:lvl>
    <w:lvl w:ilvl="3" w:tplc="C7D48426">
      <w:start w:val="1"/>
      <w:numFmt w:val="bullet"/>
      <w:lvlText w:val=""/>
      <w:lvlJc w:val="left"/>
      <w:pPr>
        <w:ind w:left="3655" w:hanging="360"/>
      </w:pPr>
      <w:rPr>
        <w:rFonts w:ascii="Symbol" w:hAnsi="Symbol"/>
      </w:rPr>
    </w:lvl>
    <w:lvl w:ilvl="4" w:tplc="248A0C72">
      <w:start w:val="1"/>
      <w:numFmt w:val="bullet"/>
      <w:lvlText w:val="o"/>
      <w:lvlJc w:val="left"/>
      <w:pPr>
        <w:ind w:left="4375" w:hanging="360"/>
      </w:pPr>
      <w:rPr>
        <w:rFonts w:ascii="Courier New" w:hAnsi="Courier New"/>
      </w:rPr>
    </w:lvl>
    <w:lvl w:ilvl="5" w:tplc="DD92D2F8">
      <w:start w:val="1"/>
      <w:numFmt w:val="bullet"/>
      <w:lvlText w:val=""/>
      <w:lvlJc w:val="left"/>
      <w:pPr>
        <w:ind w:left="5095" w:hanging="360"/>
      </w:pPr>
      <w:rPr>
        <w:rFonts w:ascii="Wingdings" w:hAnsi="Wingdings"/>
      </w:rPr>
    </w:lvl>
    <w:lvl w:ilvl="6" w:tplc="2FEAA122">
      <w:start w:val="1"/>
      <w:numFmt w:val="bullet"/>
      <w:lvlText w:val=""/>
      <w:lvlJc w:val="left"/>
      <w:pPr>
        <w:ind w:left="5815" w:hanging="360"/>
      </w:pPr>
      <w:rPr>
        <w:rFonts w:ascii="Symbol" w:hAnsi="Symbol"/>
      </w:rPr>
    </w:lvl>
    <w:lvl w:ilvl="7" w:tplc="3544C16E">
      <w:start w:val="1"/>
      <w:numFmt w:val="bullet"/>
      <w:lvlText w:val="o"/>
      <w:lvlJc w:val="left"/>
      <w:pPr>
        <w:ind w:left="6535" w:hanging="360"/>
      </w:pPr>
      <w:rPr>
        <w:rFonts w:ascii="Courier New" w:hAnsi="Courier New"/>
      </w:rPr>
    </w:lvl>
    <w:lvl w:ilvl="8" w:tplc="3AE8498A">
      <w:start w:val="1"/>
      <w:numFmt w:val="bullet"/>
      <w:lvlText w:val=""/>
      <w:lvlJc w:val="left"/>
      <w:pPr>
        <w:ind w:left="7255" w:hanging="360"/>
      </w:pPr>
      <w:rPr>
        <w:rFonts w:ascii="Wingdings" w:hAnsi="Wingdings"/>
      </w:rPr>
    </w:lvl>
  </w:abstractNum>
  <w:abstractNum w:abstractNumId="1" w15:restartNumberingAfterBreak="0">
    <w:nsid w:val="18D30D4C"/>
    <w:multiLevelType w:val="hybridMultilevel"/>
    <w:tmpl w:val="81ECDB58"/>
    <w:lvl w:ilvl="0" w:tplc="5E52FC44">
      <w:start w:val="1"/>
      <w:numFmt w:val="decimal"/>
      <w:pStyle w:val="a"/>
      <w:lvlText w:val="%1)"/>
      <w:lvlJc w:val="left"/>
      <w:pPr>
        <w:ind w:left="502" w:hanging="360"/>
      </w:pPr>
    </w:lvl>
    <w:lvl w:ilvl="1" w:tplc="6A90B142">
      <w:start w:val="1"/>
      <w:numFmt w:val="lowerLetter"/>
      <w:lvlText w:val="%2."/>
      <w:lvlJc w:val="left"/>
      <w:pPr>
        <w:ind w:left="3166" w:hanging="360"/>
      </w:pPr>
    </w:lvl>
    <w:lvl w:ilvl="2" w:tplc="C23027CA">
      <w:start w:val="1"/>
      <w:numFmt w:val="lowerRoman"/>
      <w:lvlText w:val="%3."/>
      <w:lvlJc w:val="right"/>
      <w:pPr>
        <w:ind w:left="3886" w:hanging="180"/>
      </w:pPr>
    </w:lvl>
    <w:lvl w:ilvl="3" w:tplc="D48482BC">
      <w:start w:val="1"/>
      <w:numFmt w:val="decimal"/>
      <w:lvlText w:val="%4."/>
      <w:lvlJc w:val="left"/>
      <w:pPr>
        <w:ind w:left="4606" w:hanging="360"/>
      </w:pPr>
    </w:lvl>
    <w:lvl w:ilvl="4" w:tplc="EB50DC7A">
      <w:start w:val="1"/>
      <w:numFmt w:val="lowerLetter"/>
      <w:lvlText w:val="%5."/>
      <w:lvlJc w:val="left"/>
      <w:pPr>
        <w:ind w:left="5326" w:hanging="360"/>
      </w:pPr>
    </w:lvl>
    <w:lvl w:ilvl="5" w:tplc="CD2E04E4">
      <w:start w:val="1"/>
      <w:numFmt w:val="lowerRoman"/>
      <w:lvlText w:val="%6."/>
      <w:lvlJc w:val="right"/>
      <w:pPr>
        <w:ind w:left="6046" w:hanging="180"/>
      </w:pPr>
    </w:lvl>
    <w:lvl w:ilvl="6" w:tplc="229C1BAC">
      <w:start w:val="1"/>
      <w:numFmt w:val="decimal"/>
      <w:lvlText w:val="%7."/>
      <w:lvlJc w:val="left"/>
      <w:pPr>
        <w:ind w:left="6766" w:hanging="360"/>
      </w:pPr>
    </w:lvl>
    <w:lvl w:ilvl="7" w:tplc="EE360F2A">
      <w:start w:val="1"/>
      <w:numFmt w:val="lowerLetter"/>
      <w:lvlText w:val="%8."/>
      <w:lvlJc w:val="left"/>
      <w:pPr>
        <w:ind w:left="7486" w:hanging="360"/>
      </w:pPr>
    </w:lvl>
    <w:lvl w:ilvl="8" w:tplc="453EF018">
      <w:start w:val="1"/>
      <w:numFmt w:val="lowerRoman"/>
      <w:lvlText w:val="%9."/>
      <w:lvlJc w:val="right"/>
      <w:pPr>
        <w:ind w:left="8206" w:hanging="180"/>
      </w:pPr>
    </w:lvl>
  </w:abstractNum>
  <w:abstractNum w:abstractNumId="2" w15:restartNumberingAfterBreak="0">
    <w:nsid w:val="4B8B5950"/>
    <w:multiLevelType w:val="hybridMultilevel"/>
    <w:tmpl w:val="52D66488"/>
    <w:lvl w:ilvl="0" w:tplc="5214256C">
      <w:start w:val="1"/>
      <w:numFmt w:val="decimal"/>
      <w:lvlText w:val="%1)"/>
      <w:lvlJc w:val="left"/>
      <w:pPr>
        <w:ind w:left="1080" w:hanging="360"/>
      </w:pPr>
    </w:lvl>
    <w:lvl w:ilvl="1" w:tplc="F61C3580">
      <w:start w:val="1"/>
      <w:numFmt w:val="lowerLetter"/>
      <w:lvlText w:val="%2."/>
      <w:lvlJc w:val="left"/>
      <w:pPr>
        <w:ind w:left="1800" w:hanging="360"/>
      </w:pPr>
    </w:lvl>
    <w:lvl w:ilvl="2" w:tplc="CB04FA0E">
      <w:start w:val="1"/>
      <w:numFmt w:val="lowerRoman"/>
      <w:lvlText w:val="%3."/>
      <w:lvlJc w:val="right"/>
      <w:pPr>
        <w:ind w:left="2520" w:hanging="180"/>
      </w:pPr>
    </w:lvl>
    <w:lvl w:ilvl="3" w:tplc="B32C0F42">
      <w:start w:val="1"/>
      <w:numFmt w:val="decimal"/>
      <w:lvlText w:val="%4."/>
      <w:lvlJc w:val="left"/>
      <w:pPr>
        <w:ind w:left="3240" w:hanging="360"/>
      </w:pPr>
    </w:lvl>
    <w:lvl w:ilvl="4" w:tplc="BB9030C8">
      <w:start w:val="1"/>
      <w:numFmt w:val="lowerLetter"/>
      <w:lvlText w:val="%5."/>
      <w:lvlJc w:val="left"/>
      <w:pPr>
        <w:ind w:left="3960" w:hanging="360"/>
      </w:pPr>
    </w:lvl>
    <w:lvl w:ilvl="5" w:tplc="CF1E5E54">
      <w:start w:val="1"/>
      <w:numFmt w:val="lowerRoman"/>
      <w:lvlText w:val="%6."/>
      <w:lvlJc w:val="right"/>
      <w:pPr>
        <w:ind w:left="4680" w:hanging="180"/>
      </w:pPr>
    </w:lvl>
    <w:lvl w:ilvl="6" w:tplc="4BFC7FCA">
      <w:start w:val="1"/>
      <w:numFmt w:val="decimal"/>
      <w:lvlText w:val="%7."/>
      <w:lvlJc w:val="left"/>
      <w:pPr>
        <w:ind w:left="5400" w:hanging="360"/>
      </w:pPr>
    </w:lvl>
    <w:lvl w:ilvl="7" w:tplc="FC9C9C24">
      <w:start w:val="1"/>
      <w:numFmt w:val="lowerLetter"/>
      <w:lvlText w:val="%8."/>
      <w:lvlJc w:val="left"/>
      <w:pPr>
        <w:ind w:left="6120" w:hanging="360"/>
      </w:pPr>
    </w:lvl>
    <w:lvl w:ilvl="8" w:tplc="7E1C6AE4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D22650"/>
    <w:multiLevelType w:val="hybridMultilevel"/>
    <w:tmpl w:val="22B03D80"/>
    <w:lvl w:ilvl="0" w:tplc="D308877A">
      <w:start w:val="1"/>
      <w:numFmt w:val="decimal"/>
      <w:lvlText w:val="%1)"/>
      <w:lvlJc w:val="left"/>
      <w:pPr>
        <w:ind w:left="1429" w:hanging="360"/>
      </w:pPr>
    </w:lvl>
    <w:lvl w:ilvl="1" w:tplc="F346857A">
      <w:start w:val="1"/>
      <w:numFmt w:val="lowerLetter"/>
      <w:lvlText w:val="%2."/>
      <w:lvlJc w:val="left"/>
      <w:pPr>
        <w:ind w:left="2149" w:hanging="360"/>
      </w:pPr>
    </w:lvl>
    <w:lvl w:ilvl="2" w:tplc="23EEEEA8">
      <w:start w:val="1"/>
      <w:numFmt w:val="lowerRoman"/>
      <w:lvlText w:val="%3."/>
      <w:lvlJc w:val="right"/>
      <w:pPr>
        <w:ind w:left="2869" w:hanging="180"/>
      </w:pPr>
    </w:lvl>
    <w:lvl w:ilvl="3" w:tplc="3DCE570E">
      <w:start w:val="1"/>
      <w:numFmt w:val="decimal"/>
      <w:lvlText w:val="%4."/>
      <w:lvlJc w:val="left"/>
      <w:pPr>
        <w:ind w:left="3589" w:hanging="360"/>
      </w:pPr>
    </w:lvl>
    <w:lvl w:ilvl="4" w:tplc="06C2BB3E">
      <w:start w:val="1"/>
      <w:numFmt w:val="lowerLetter"/>
      <w:lvlText w:val="%5."/>
      <w:lvlJc w:val="left"/>
      <w:pPr>
        <w:ind w:left="4309" w:hanging="360"/>
      </w:pPr>
    </w:lvl>
    <w:lvl w:ilvl="5" w:tplc="F4342050">
      <w:start w:val="1"/>
      <w:numFmt w:val="lowerRoman"/>
      <w:lvlText w:val="%6."/>
      <w:lvlJc w:val="right"/>
      <w:pPr>
        <w:ind w:left="5029" w:hanging="180"/>
      </w:pPr>
    </w:lvl>
    <w:lvl w:ilvl="6" w:tplc="257EA97A">
      <w:start w:val="1"/>
      <w:numFmt w:val="decimal"/>
      <w:lvlText w:val="%7."/>
      <w:lvlJc w:val="left"/>
      <w:pPr>
        <w:ind w:left="5749" w:hanging="360"/>
      </w:pPr>
    </w:lvl>
    <w:lvl w:ilvl="7" w:tplc="4A48FCC2">
      <w:start w:val="1"/>
      <w:numFmt w:val="lowerLetter"/>
      <w:lvlText w:val="%8."/>
      <w:lvlJc w:val="left"/>
      <w:pPr>
        <w:ind w:left="6469" w:hanging="360"/>
      </w:pPr>
    </w:lvl>
    <w:lvl w:ilvl="8" w:tplc="3940DA5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26D32F7"/>
    <w:multiLevelType w:val="hybridMultilevel"/>
    <w:tmpl w:val="E9D2AA0E"/>
    <w:lvl w:ilvl="0" w:tplc="6EB6D56C">
      <w:start w:val="1"/>
      <w:numFmt w:val="decimal"/>
      <w:lvlText w:val="%1)"/>
      <w:lvlJc w:val="left"/>
      <w:pPr>
        <w:ind w:left="1080" w:hanging="360"/>
      </w:pPr>
    </w:lvl>
    <w:lvl w:ilvl="1" w:tplc="25904778">
      <w:start w:val="1"/>
      <w:numFmt w:val="lowerLetter"/>
      <w:lvlText w:val="%2."/>
      <w:lvlJc w:val="left"/>
      <w:pPr>
        <w:ind w:left="1800" w:hanging="360"/>
      </w:pPr>
    </w:lvl>
    <w:lvl w:ilvl="2" w:tplc="313ACEA8">
      <w:start w:val="1"/>
      <w:numFmt w:val="lowerRoman"/>
      <w:lvlText w:val="%3."/>
      <w:lvlJc w:val="right"/>
      <w:pPr>
        <w:ind w:left="2520" w:hanging="180"/>
      </w:pPr>
    </w:lvl>
    <w:lvl w:ilvl="3" w:tplc="B99656AC">
      <w:start w:val="1"/>
      <w:numFmt w:val="decimal"/>
      <w:lvlText w:val="%4."/>
      <w:lvlJc w:val="left"/>
      <w:pPr>
        <w:ind w:left="3240" w:hanging="360"/>
      </w:pPr>
    </w:lvl>
    <w:lvl w:ilvl="4" w:tplc="9ACABB88">
      <w:start w:val="1"/>
      <w:numFmt w:val="lowerLetter"/>
      <w:lvlText w:val="%5."/>
      <w:lvlJc w:val="left"/>
      <w:pPr>
        <w:ind w:left="3960" w:hanging="360"/>
      </w:pPr>
    </w:lvl>
    <w:lvl w:ilvl="5" w:tplc="08FCFD38">
      <w:start w:val="1"/>
      <w:numFmt w:val="lowerRoman"/>
      <w:lvlText w:val="%6."/>
      <w:lvlJc w:val="right"/>
      <w:pPr>
        <w:ind w:left="4680" w:hanging="180"/>
      </w:pPr>
    </w:lvl>
    <w:lvl w:ilvl="6" w:tplc="01A0CF58">
      <w:start w:val="1"/>
      <w:numFmt w:val="decimal"/>
      <w:lvlText w:val="%7."/>
      <w:lvlJc w:val="left"/>
      <w:pPr>
        <w:ind w:left="5400" w:hanging="360"/>
      </w:pPr>
    </w:lvl>
    <w:lvl w:ilvl="7" w:tplc="D862EADE">
      <w:start w:val="1"/>
      <w:numFmt w:val="lowerLetter"/>
      <w:lvlText w:val="%8."/>
      <w:lvlJc w:val="left"/>
      <w:pPr>
        <w:ind w:left="6120" w:hanging="360"/>
      </w:pPr>
    </w:lvl>
    <w:lvl w:ilvl="8" w:tplc="E774FC4C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0C86CEA"/>
    <w:multiLevelType w:val="hybridMultilevel"/>
    <w:tmpl w:val="18BA16F2"/>
    <w:lvl w:ilvl="0" w:tplc="A34E6C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6025F4E">
      <w:start w:val="1"/>
      <w:numFmt w:val="lowerLetter"/>
      <w:lvlText w:val="%2."/>
      <w:lvlJc w:val="left"/>
      <w:pPr>
        <w:ind w:left="1789" w:hanging="360"/>
      </w:pPr>
    </w:lvl>
    <w:lvl w:ilvl="2" w:tplc="BA305392">
      <w:start w:val="1"/>
      <w:numFmt w:val="lowerRoman"/>
      <w:lvlText w:val="%3."/>
      <w:lvlJc w:val="right"/>
      <w:pPr>
        <w:ind w:left="2509" w:hanging="180"/>
      </w:pPr>
    </w:lvl>
    <w:lvl w:ilvl="3" w:tplc="9A30BD0C">
      <w:start w:val="1"/>
      <w:numFmt w:val="decimal"/>
      <w:lvlText w:val="%4."/>
      <w:lvlJc w:val="left"/>
      <w:pPr>
        <w:ind w:left="3229" w:hanging="360"/>
      </w:pPr>
    </w:lvl>
    <w:lvl w:ilvl="4" w:tplc="F424CD22">
      <w:start w:val="1"/>
      <w:numFmt w:val="lowerLetter"/>
      <w:lvlText w:val="%5."/>
      <w:lvlJc w:val="left"/>
      <w:pPr>
        <w:ind w:left="3949" w:hanging="360"/>
      </w:pPr>
    </w:lvl>
    <w:lvl w:ilvl="5" w:tplc="3962B4D4">
      <w:start w:val="1"/>
      <w:numFmt w:val="lowerRoman"/>
      <w:lvlText w:val="%6."/>
      <w:lvlJc w:val="right"/>
      <w:pPr>
        <w:ind w:left="4669" w:hanging="180"/>
      </w:pPr>
    </w:lvl>
    <w:lvl w:ilvl="6" w:tplc="C58E917E">
      <w:start w:val="1"/>
      <w:numFmt w:val="decimal"/>
      <w:lvlText w:val="%7."/>
      <w:lvlJc w:val="left"/>
      <w:pPr>
        <w:ind w:left="5389" w:hanging="360"/>
      </w:pPr>
    </w:lvl>
    <w:lvl w:ilvl="7" w:tplc="F840317E">
      <w:start w:val="1"/>
      <w:numFmt w:val="lowerLetter"/>
      <w:lvlText w:val="%8."/>
      <w:lvlJc w:val="left"/>
      <w:pPr>
        <w:ind w:left="6109" w:hanging="360"/>
      </w:pPr>
    </w:lvl>
    <w:lvl w:ilvl="8" w:tplc="1EC83254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F07"/>
    <w:rsid w:val="002E4152"/>
    <w:rsid w:val="009702F7"/>
    <w:rsid w:val="00D9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2D47C"/>
  <w15:docId w15:val="{708CB79C-840F-40B6-B4C2-BC1E4CC8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Pr>
      <w:sz w:val="24"/>
      <w:szCs w:val="24"/>
      <w:lang w:eastAsia="ru-RU"/>
    </w:rPr>
  </w:style>
  <w:style w:type="paragraph" w:styleId="1">
    <w:name w:val="heading 1"/>
    <w:basedOn w:val="a0"/>
    <w:next w:val="a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10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0"/>
    <w:next w:val="a0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0"/>
    <w:next w:val="a0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0"/>
    <w:next w:val="a0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0"/>
    <w:next w:val="a0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0"/>
    <w:next w:val="a0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0"/>
    <w:next w:val="a0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0"/>
    <w:next w:val="a0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0"/>
    <w:next w:val="a0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0"/>
    <w:next w:val="a0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0"/>
    <w:uiPriority w:val="34"/>
    <w:qFormat/>
    <w:pPr>
      <w:ind w:left="720"/>
      <w:contextualSpacing/>
    </w:pPr>
  </w:style>
  <w:style w:type="paragraph" w:styleId="a6">
    <w:name w:val="No Spacing"/>
    <w:rPr>
      <w:rFonts w:ascii="Calibri" w:hAnsi="Calibri"/>
      <w:sz w:val="22"/>
      <w:szCs w:val="22"/>
      <w:lang w:eastAsia="ru-RU"/>
    </w:rPr>
  </w:style>
  <w:style w:type="paragraph" w:styleId="a7">
    <w:name w:val="Title"/>
    <w:basedOn w:val="a0"/>
    <w:next w:val="a0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Заголовок Знак"/>
    <w:link w:val="a7"/>
    <w:uiPriority w:val="10"/>
    <w:rPr>
      <w:sz w:val="48"/>
      <w:szCs w:val="48"/>
    </w:rPr>
  </w:style>
  <w:style w:type="paragraph" w:styleId="a9">
    <w:name w:val="Subtitle"/>
    <w:basedOn w:val="a0"/>
    <w:next w:val="a0"/>
    <w:link w:val="aa"/>
    <w:uiPriority w:val="11"/>
    <w:qFormat/>
    <w:pPr>
      <w:spacing w:before="200" w:after="200"/>
    </w:p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b">
    <w:name w:val="Intense Quote"/>
    <w:basedOn w:val="a0"/>
    <w:next w:val="a0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customStyle="1" w:styleId="12">
    <w:name w:val="Верхний колонтитул1"/>
    <w:basedOn w:val="a0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</w:style>
  <w:style w:type="paragraph" w:customStyle="1" w:styleId="13">
    <w:name w:val="Нижний колонтитул1"/>
    <w:basedOn w:val="a0"/>
    <w:link w:val="Caption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customStyle="1" w:styleId="14">
    <w:name w:val="Название объекта1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3"/>
    <w:uiPriority w:val="99"/>
  </w:style>
  <w:style w:type="table" w:styleId="ad">
    <w:name w:val="Table Grid"/>
    <w:basedOn w:val="a2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semiHidden/>
    <w:rPr>
      <w:color w:val="0000FF"/>
      <w:u w:val="single"/>
    </w:rPr>
  </w:style>
  <w:style w:type="paragraph" w:styleId="af">
    <w:name w:val="footnote text"/>
    <w:basedOn w:val="a0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0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0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0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0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0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0"/>
    <w:next w:val="a0"/>
    <w:uiPriority w:val="9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lang w:eastAsia="ru-RU"/>
    </w:rPr>
  </w:style>
  <w:style w:type="paragraph" w:customStyle="1" w:styleId="FR1">
    <w:name w:val="FR1"/>
    <w:pPr>
      <w:widowControl w:val="0"/>
      <w:ind w:left="80"/>
      <w:jc w:val="center"/>
    </w:pPr>
    <w:rPr>
      <w:rFonts w:ascii="Courier New" w:hAnsi="Courier New"/>
      <w:b/>
      <w:bCs/>
      <w:sz w:val="22"/>
      <w:szCs w:val="22"/>
      <w:lang w:eastAsia="ru-RU"/>
    </w:rPr>
  </w:style>
  <w:style w:type="paragraph" w:styleId="af7">
    <w:name w:val="header"/>
    <w:basedOn w:val="a0"/>
    <w:link w:val="af8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8">
    <w:name w:val="Верхний колонтитул Знак"/>
    <w:link w:val="af7"/>
    <w:rPr>
      <w:sz w:val="24"/>
      <w:szCs w:val="24"/>
    </w:rPr>
  </w:style>
  <w:style w:type="paragraph" w:styleId="af9">
    <w:name w:val="footer"/>
    <w:basedOn w:val="a0"/>
    <w:link w:val="af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a">
    <w:name w:val="Нижний колонтитул Знак"/>
    <w:link w:val="af9"/>
    <w:rPr>
      <w:sz w:val="24"/>
      <w:szCs w:val="24"/>
    </w:rPr>
  </w:style>
  <w:style w:type="paragraph" w:styleId="afb">
    <w:name w:val="Balloon Text"/>
    <w:basedOn w:val="a0"/>
    <w:link w:val="afc"/>
    <w:semiHidden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semiHidden/>
    <w:rPr>
      <w:rFonts w:ascii="Tahoma" w:hAnsi="Tahoma"/>
      <w:sz w:val="16"/>
      <w:szCs w:val="16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  <w:lang w:eastAsia="ru-RU"/>
    </w:rPr>
  </w:style>
  <w:style w:type="character" w:styleId="afd">
    <w:name w:val="line number"/>
    <w:semiHidden/>
  </w:style>
  <w:style w:type="paragraph" w:styleId="afe">
    <w:name w:val="Body Text"/>
    <w:basedOn w:val="a0"/>
    <w:link w:val="aff"/>
    <w:pPr>
      <w:spacing w:after="120"/>
    </w:pPr>
    <w:rPr>
      <w:sz w:val="28"/>
      <w:lang w:val="en-US" w:eastAsia="en-US"/>
    </w:rPr>
  </w:style>
  <w:style w:type="character" w:customStyle="1" w:styleId="aff">
    <w:name w:val="Основной текст Знак"/>
    <w:link w:val="afe"/>
    <w:rPr>
      <w:sz w:val="28"/>
      <w:szCs w:val="24"/>
    </w:rPr>
  </w:style>
  <w:style w:type="paragraph" w:customStyle="1" w:styleId="a">
    <w:name w:val="Абзац списка;Абзац списка (номер)"/>
    <w:basedOn w:val="a0"/>
    <w:pPr>
      <w:widowControl w:val="0"/>
      <w:numPr>
        <w:numId w:val="2"/>
      </w:numPr>
      <w:spacing w:line="288" w:lineRule="auto"/>
      <w:jc w:val="both"/>
    </w:pPr>
    <w:rPr>
      <w:rFonts w:eastAsia="Calibri"/>
      <w:bCs/>
      <w:szCs w:val="22"/>
      <w:lang w:eastAsia="en-US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lang w:eastAsia="ru-RU"/>
    </w:rPr>
  </w:style>
  <w:style w:type="paragraph" w:customStyle="1" w:styleId="aff0">
    <w:name w:val="Знак"/>
    <w:basedOn w:val="a0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3548</Words>
  <Characters>20228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И.В. Филиппова</dc:creator>
  <cp:lastModifiedBy>Ирина И.Г. Алексеева</cp:lastModifiedBy>
  <cp:revision>2</cp:revision>
  <dcterms:created xsi:type="dcterms:W3CDTF">2025-02-03T12:41:00Z</dcterms:created>
  <dcterms:modified xsi:type="dcterms:W3CDTF">2025-02-03T12:41:00Z</dcterms:modified>
</cp:coreProperties>
</file>