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7"/>
        <w:ind w:left="0"/>
        <w:tabs>
          <w:tab w:val="left" w:pos="2964" w:leader="none"/>
          <w:tab w:val="center" w:pos="4815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857"/>
        <w:ind w:left="0"/>
        <w:tabs>
          <w:tab w:val="left" w:pos="2964" w:leader="none"/>
          <w:tab w:val="center" w:pos="4815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РОССИЙСКАЯ ФЕДЕРАЦИЯ</w:t>
      </w:r>
      <w:r/>
    </w:p>
    <w:p>
      <w:pPr>
        <w:pStyle w:val="857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pStyle w:val="857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П О С Т А Н О В Л Е Н И Е</w:t>
      </w:r>
      <w:r/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/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АДМИНИСТРАЦИИ ПЕТУШИНСКОГО РАЙОНА</w:t>
      </w:r>
      <w:r/>
    </w:p>
    <w:p>
      <w:pPr>
        <w:jc w:val="center"/>
        <w:rPr>
          <w:b/>
          <w:bCs/>
        </w:rPr>
      </w:pPr>
      <w:r>
        <w:rPr>
          <w:b/>
          <w:bCs/>
        </w:rPr>
      </w:r>
      <w:r/>
    </w:p>
    <w:p>
      <w:pPr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Владимирской области</w:t>
      </w:r>
      <w:r/>
    </w:p>
    <w:p>
      <w:pPr>
        <w:ind w:right="21"/>
        <w:jc w:val="center"/>
        <w:rPr>
          <w:b/>
          <w:bCs/>
          <w:sz w:val="24"/>
        </w:rPr>
      </w:pPr>
      <w:r>
        <w:rPr>
          <w:b/>
          <w:bCs/>
          <w:sz w:val="24"/>
        </w:rPr>
      </w:r>
      <w:r/>
    </w:p>
    <w:p>
      <w:pPr>
        <w:ind w:right="21"/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19.06.2025</w:t>
      </w:r>
      <w:r>
        <w:rPr>
          <w:b/>
          <w:bCs/>
          <w:sz w:val="24"/>
          <w:szCs w:val="22"/>
        </w:rPr>
        <w:t xml:space="preserve">                                                 г. Петушки                                                         № 715</w:t>
      </w:r>
      <w:r/>
    </w:p>
    <w:p>
      <w:pPr>
        <w:ind w:right="-185"/>
        <w:rPr>
          <w:i/>
          <w:sz w:val="18"/>
          <w:szCs w:val="18"/>
        </w:rPr>
      </w:pPr>
      <w:r>
        <w:rPr>
          <w:i/>
          <w:sz w:val="18"/>
          <w:szCs w:val="18"/>
        </w:rPr>
      </w:r>
      <w:r/>
    </w:p>
    <w:p>
      <w:pPr>
        <w:ind w:right="-185"/>
        <w:rPr>
          <w:i/>
          <w:sz w:val="18"/>
          <w:szCs w:val="18"/>
        </w:rPr>
      </w:pPr>
      <w:r>
        <w:rPr>
          <w:i/>
          <w:sz w:val="18"/>
          <w:szCs w:val="18"/>
        </w:rPr>
      </w:r>
      <w:r/>
    </w:p>
    <w:p>
      <w:pPr>
        <w:rPr>
          <w:i/>
          <w:sz w:val="24"/>
        </w:rPr>
      </w:pPr>
      <w:r>
        <w:rPr>
          <w:i/>
          <w:sz w:val="24"/>
        </w:rPr>
        <w:t xml:space="preserve">О внесении изменений в постановление</w:t>
      </w:r>
      <w:r/>
    </w:p>
    <w:p>
      <w:pPr>
        <w:rPr>
          <w:i/>
          <w:sz w:val="24"/>
        </w:rPr>
      </w:pPr>
      <w:r>
        <w:rPr>
          <w:i/>
          <w:sz w:val="24"/>
        </w:rPr>
        <w:t xml:space="preserve">администрации Петушинского района</w:t>
      </w:r>
      <w:r/>
    </w:p>
    <w:p>
      <w:pPr>
        <w:ind w:right="-187"/>
        <w:rPr>
          <w:i/>
          <w:sz w:val="24"/>
        </w:rPr>
      </w:pPr>
      <w:r>
        <w:rPr>
          <w:i/>
          <w:sz w:val="24"/>
        </w:rPr>
        <w:t xml:space="preserve">от 11.04.2016 № 673</w:t>
      </w:r>
      <w:r/>
    </w:p>
    <w:p>
      <w:pPr>
        <w:ind w:right="-187"/>
        <w:rPr>
          <w:i/>
          <w:sz w:val="18"/>
          <w:szCs w:val="18"/>
        </w:rPr>
      </w:pPr>
      <w:r>
        <w:rPr>
          <w:i/>
          <w:sz w:val="18"/>
          <w:szCs w:val="18"/>
        </w:rPr>
      </w:r>
      <w:r/>
    </w:p>
    <w:p>
      <w:pPr>
        <w:ind w:right="-187"/>
        <w:rPr>
          <w:i/>
          <w:sz w:val="18"/>
          <w:szCs w:val="18"/>
        </w:rPr>
      </w:pPr>
      <w:r>
        <w:rPr>
          <w:i/>
          <w:sz w:val="18"/>
          <w:szCs w:val="18"/>
        </w:rPr>
      </w:r>
      <w:r/>
    </w:p>
    <w:p>
      <w:pPr>
        <w:ind w:right="-187"/>
        <w:rPr>
          <w:i/>
          <w:sz w:val="18"/>
          <w:szCs w:val="18"/>
        </w:rPr>
      </w:pPr>
      <w:r>
        <w:rPr>
          <w:i/>
          <w:sz w:val="18"/>
          <w:szCs w:val="18"/>
        </w:rPr>
      </w:r>
      <w:r/>
    </w:p>
    <w:p>
      <w:pPr>
        <w:ind w:right="-2" w:firstLine="720"/>
        <w:jc w:val="both"/>
        <w:spacing w:after="80"/>
        <w:rPr>
          <w:szCs w:val="28"/>
        </w:rPr>
      </w:pPr>
      <w:r>
        <w:rPr>
          <w:szCs w:val="28"/>
        </w:rPr>
        <w:t xml:space="preserve">В целях реализации федерального законодательства о порядке исполнения наказания в виде исправительных и обязательных работ, по согласованию с филиалом по Петушинс</w:t>
      </w:r>
      <w:r>
        <w:rPr>
          <w:szCs w:val="28"/>
        </w:rPr>
        <w:t xml:space="preserve">кому району ФКУ УИИ УФСИН России по Владимирской области, в соответствии со </w:t>
      </w:r>
      <w:hyperlink r:id="rId10" w:tooltip="consultantplus://offline/ref=940D15E2337F3C465BF9FC40679D128F2EEF74C6EF46F57EA30028392E3FE1D3A81536021BC9AA4CO8I6M" w:history="1">
        <w:r>
          <w:rPr>
            <w:szCs w:val="28"/>
          </w:rPr>
          <w:t xml:space="preserve">статьей 32.13 Кодекса Российской Федерации об админист</w:t>
        </w:r>
        <w:r>
          <w:rPr>
            <w:szCs w:val="28"/>
          </w:rPr>
          <w:t xml:space="preserve">ративных правонарушениях, статьями 49</w:t>
        </w:r>
      </w:hyperlink>
      <w:r>
        <w:rPr>
          <w:szCs w:val="28"/>
        </w:rPr>
        <w:t xml:space="preserve">, </w:t>
      </w:r>
      <w:hyperlink r:id="rId11" w:tooltip="consultantplus://offline/ref=940D15E2337F3C465BF9FC40679D128F2EEF74C6EF46F57EA30028392E3FE1D3A81536061DOCIFM" w:history="1">
        <w:r>
          <w:rPr>
            <w:szCs w:val="28"/>
          </w:rPr>
          <w:t xml:space="preserve">50</w:t>
        </w:r>
      </w:hyperlink>
      <w:r>
        <w:rPr>
          <w:szCs w:val="28"/>
        </w:rPr>
        <w:t xml:space="preserve"> Уголовного кодекса Российской Федерации, </w:t>
      </w:r>
      <w:hyperlink r:id="rId12" w:tooltip="consultantplus://offline/ref=940D15E2337F3C465BF9FC40679D128F2EEE71C2EE4BF57EA30028392E3FE1D3A81536021BCAAA42O8I1M" w:history="1">
        <w:r>
          <w:rPr>
            <w:szCs w:val="28"/>
          </w:rPr>
          <w:t xml:space="preserve">статьями 25</w:t>
        </w:r>
      </w:hyperlink>
      <w:r>
        <w:rPr>
          <w:szCs w:val="28"/>
        </w:rPr>
        <w:t xml:space="preserve">, </w:t>
      </w:r>
      <w:hyperlink r:id="rId13" w:tooltip="consultantplus://offline/ref=940D15E2337F3C465BF9FC40679D128F2EEE71C2EE4BF57EA30028392E3FE1D3A81536021BCBA840O8I7M" w:history="1">
        <w:r>
          <w:rPr>
            <w:szCs w:val="28"/>
          </w:rPr>
          <w:t xml:space="preserve">39</w:t>
        </w:r>
      </w:hyperlink>
      <w:r>
        <w:rPr>
          <w:szCs w:val="28"/>
        </w:rPr>
        <w:t xml:space="preserve"> Уголовно-исполнительного коде</w:t>
      </w:r>
      <w:r>
        <w:rPr>
          <w:szCs w:val="28"/>
        </w:rPr>
        <w:t xml:space="preserve">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«Петушинский район»,</w:t>
      </w:r>
      <w:r/>
    </w:p>
    <w:p>
      <w:pPr>
        <w:ind w:right="21"/>
        <w:jc w:val="both"/>
        <w:spacing w:after="80"/>
        <w:rPr>
          <w:szCs w:val="28"/>
        </w:rPr>
      </w:pPr>
      <w:r>
        <w:rPr>
          <w:szCs w:val="28"/>
        </w:rPr>
        <w:t xml:space="preserve">п о с т а н о в л я ю:</w:t>
      </w:r>
      <w:r/>
    </w:p>
    <w:p>
      <w:pPr>
        <w:ind w:right="-2" w:firstLine="703"/>
        <w:jc w:val="both"/>
        <w:spacing w:after="80"/>
        <w:rPr>
          <w:i/>
          <w:szCs w:val="28"/>
        </w:rPr>
      </w:pPr>
      <w:r>
        <w:rPr>
          <w:szCs w:val="28"/>
        </w:rPr>
        <w:t xml:space="preserve">1.Внести изменения в постановление администрации Петушинского района от 11.04.2016 № 673 «Об утверждении перечней организаций для отбывания осужденными исправительных работ и обязательных работ на территории Петушинского района</w:t>
      </w:r>
      <w:r>
        <w:rPr>
          <w:i/>
          <w:szCs w:val="28"/>
        </w:rPr>
        <w:t xml:space="preserve">, </w:t>
      </w:r>
      <w:r>
        <w:rPr>
          <w:szCs w:val="28"/>
        </w:rPr>
        <w:t xml:space="preserve">включая осужденных, являющи</w:t>
      </w:r>
      <w:r>
        <w:rPr>
          <w:szCs w:val="28"/>
        </w:rPr>
        <w:t xml:space="preserve">хся инвалидами 2 и 3 группы» согласно приложению.</w:t>
      </w:r>
      <w:r/>
    </w:p>
    <w:p>
      <w:pPr>
        <w:ind w:firstLine="709"/>
        <w:jc w:val="both"/>
        <w:spacing w:after="80"/>
        <w:rPr>
          <w:color w:val="000000"/>
          <w:szCs w:val="28"/>
        </w:rPr>
      </w:pPr>
      <w:r>
        <w:rPr>
          <w:szCs w:val="28"/>
        </w:rPr>
        <w:t xml:space="preserve">2.Постановление вступает в силу со дня официального опубликования в районной газете «Вперёд» без приложения, полного текста в </w:t>
      </w:r>
      <w:r>
        <w:rPr>
          <w:color w:val="000000"/>
          <w:szCs w:val="28"/>
        </w:rPr>
        <w:t xml:space="preserve"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</w:t>
      </w:r>
      <w:r>
        <w:rPr>
          <w:szCs w:val="28"/>
        </w:rPr>
        <w:t xml:space="preserve">.</w:t>
      </w:r>
      <w:r/>
    </w:p>
    <w:p>
      <w:pPr>
        <w:ind w:right="-2"/>
        <w:jc w:val="both"/>
        <w:rPr>
          <w:sz w:val="32"/>
          <w:szCs w:val="32"/>
        </w:rPr>
      </w:pPr>
      <w:r>
        <w:rPr>
          <w:sz w:val="32"/>
          <w:szCs w:val="32"/>
        </w:rPr>
      </w:r>
      <w:r/>
    </w:p>
    <w:p>
      <w:pPr>
        <w:ind w:right="-2"/>
        <w:jc w:val="both"/>
        <w:rPr>
          <w:sz w:val="32"/>
          <w:szCs w:val="32"/>
        </w:rPr>
      </w:pPr>
      <w:r>
        <w:rPr>
          <w:sz w:val="32"/>
          <w:szCs w:val="32"/>
        </w:rPr>
      </w:r>
      <w:r/>
    </w:p>
    <w:p>
      <w:pPr>
        <w:ind w:right="-2"/>
        <w:jc w:val="both"/>
        <w:rPr>
          <w:sz w:val="32"/>
          <w:szCs w:val="32"/>
        </w:rPr>
      </w:pPr>
      <w:r>
        <w:rPr>
          <w:sz w:val="32"/>
          <w:szCs w:val="32"/>
        </w:rPr>
      </w:r>
      <w:r/>
    </w:p>
    <w:p>
      <w:pPr>
        <w:ind w:right="-2"/>
        <w:jc w:val="both"/>
        <w:rPr>
          <w:szCs w:val="28"/>
        </w:rPr>
      </w:pPr>
      <w:r>
        <w:rPr>
          <w:szCs w:val="28"/>
        </w:rPr>
        <w:t xml:space="preserve">Глав</w:t>
      </w:r>
      <w:r>
        <w:rPr>
          <w:szCs w:val="28"/>
        </w:rPr>
        <w:t xml:space="preserve">а администрации                               </w:t>
      </w:r>
      <w:r>
        <w:rPr>
          <w:szCs w:val="28"/>
        </w:rPr>
        <w:t xml:space="preserve">                           </w:t>
      </w:r>
      <w:r>
        <w:rPr>
          <w:szCs w:val="28"/>
        </w:rPr>
        <w:t xml:space="preserve">                 А.В. К</w:t>
      </w:r>
      <w:r>
        <w:rPr>
          <w:szCs w:val="28"/>
        </w:rPr>
        <w:t xml:space="preserve">УРБАТОВ</w:t>
      </w:r>
      <w:r/>
    </w:p>
    <w:p>
      <w:pPr>
        <w:ind w:right="-2"/>
        <w:jc w:val="both"/>
        <w:rPr>
          <w:szCs w:val="28"/>
        </w:rPr>
      </w:pPr>
      <w:r>
        <w:rPr>
          <w:szCs w:val="28"/>
        </w:rPr>
      </w:r>
      <w:r/>
    </w:p>
    <w:p>
      <w:pPr>
        <w:ind w:right="-2"/>
        <w:jc w:val="both"/>
        <w:rPr>
          <w:szCs w:val="28"/>
        </w:rPr>
      </w:pPr>
      <w:r>
        <w:rPr>
          <w:szCs w:val="28"/>
        </w:rPr>
      </w:r>
      <w:r/>
    </w:p>
    <w:p>
      <w:pPr>
        <w:ind w:right="-2"/>
        <w:jc w:val="both"/>
        <w:rPr>
          <w:szCs w:val="28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szCs w:val="28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Соответствие данного постановления требованиям законодательства Российской Федерации в сфере противодейств</w:t>
      </w:r>
      <w:r>
        <w:rPr>
          <w:sz w:val="24"/>
        </w:rPr>
        <w:t xml:space="preserve">ия коррупции, полноту представленных документов, их соответствие нормам действующего законодательства Российской Федерации подтверждаем</w:t>
      </w:r>
      <w:r/>
    </w:p>
    <w:p>
      <w:pPr>
        <w:ind w:right="-2"/>
        <w:jc w:val="both"/>
        <w:rPr>
          <w:szCs w:val="28"/>
        </w:rPr>
      </w:pPr>
      <w:r>
        <w:rPr>
          <w:szCs w:val="28"/>
        </w:rPr>
      </w:r>
      <w:r/>
    </w:p>
    <w:p>
      <w:pPr>
        <w:ind w:right="-2"/>
        <w:jc w:val="both"/>
        <w:rPr>
          <w:szCs w:val="28"/>
        </w:rPr>
      </w:pPr>
      <w:r>
        <w:rPr>
          <w:szCs w:val="28"/>
        </w:rPr>
      </w:r>
      <w:r/>
    </w:p>
    <w:tbl>
      <w:tblPr>
        <w:tblW w:w="9954" w:type="dxa"/>
        <w:tblLook w:val="04A0" w:firstRow="1" w:lastRow="0" w:firstColumn="1" w:lastColumn="0" w:noHBand="0" w:noVBand="1"/>
      </w:tblPr>
      <w:tblGrid>
        <w:gridCol w:w="4644"/>
        <w:gridCol w:w="567"/>
        <w:gridCol w:w="4743"/>
      </w:tblGrid>
      <w:tr>
        <w:trPr>
          <w:trHeight w:val="31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З а в и з и р о в а н о:</w:t>
            </w:r>
            <w:r/>
          </w:p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С о г л а с о в а н о:</w:t>
            </w:r>
            <w:r/>
          </w:p>
        </w:tc>
      </w:tr>
      <w:tr>
        <w:trPr>
          <w:trHeight w:val="9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Начальник управления </w:t>
            </w:r>
            <w:r>
              <w:rPr>
                <w:bCs/>
                <w:sz w:val="24"/>
              </w:rPr>
              <w:t xml:space="preserve">стратегического планирования, инвестиционной политики и экономического развития администрации Петушинского района</w:t>
            </w:r>
            <w:r/>
          </w:p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                                       Е.А. Головина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  <w:highlight w:val="none"/>
              </w:rPr>
            </w:pPr>
            <w:r>
              <w:rPr>
                <w:bCs/>
                <w:sz w:val="24"/>
              </w:rPr>
              <w:t xml:space="preserve">Старший инспектор ФКУ УИИ УФСИН</w:t>
            </w:r>
            <w:r>
              <w:rPr>
                <w:bCs/>
                <w:sz w:val="24"/>
              </w:rPr>
              <w:t xml:space="preserve"> России по Владимирской области </w:t>
            </w:r>
            <w:r>
              <w:rPr>
                <w:bCs/>
                <w:sz w:val="24"/>
                <w:highlight w:val="none"/>
              </w:rPr>
            </w:r>
            <w:r/>
          </w:p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                                            Е.И. Гинчак</w:t>
            </w:r>
            <w:r/>
          </w:p>
        </w:tc>
      </w:tr>
      <w:tr>
        <w:trPr>
          <w:trHeight w:val="29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63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ind w:right="-2"/>
              <w:jc w:val="both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Заместитель начальника управления </w:t>
            </w:r>
            <w:r>
              <w:rPr>
                <w:sz w:val="24"/>
              </w:rPr>
              <w:t xml:space="preserve">аналитическо-правовой и административной работы</w:t>
            </w:r>
            <w:r>
              <w:rPr>
                <w:sz w:val="24"/>
              </w:rPr>
            </w:r>
            <w:r/>
          </w:p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                                       </w:t>
            </w:r>
            <w:r>
              <w:rPr>
                <w:bCs/>
                <w:sz w:val="24"/>
              </w:rPr>
              <w:t xml:space="preserve">Х.А. Иоаниди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Врио начальника отделения -</w:t>
            </w:r>
            <w:r>
              <w:t xml:space="preserve"> </w:t>
            </w:r>
            <w:r>
              <w:rPr>
                <w:sz w:val="24"/>
              </w:rPr>
              <w:t xml:space="preserve">старшего судебного пристава ОСП Петушинского района</w:t>
            </w:r>
            <w:r/>
          </w:p>
          <w:p>
            <w:pPr>
              <w:ind w:right="-2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А.А. Малова</w:t>
            </w:r>
            <w:r/>
          </w:p>
        </w:tc>
      </w:tr>
      <w:tr>
        <w:trPr>
          <w:trHeight w:val="31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sz w:val="24"/>
              </w:rPr>
            </w:r>
            <w:r/>
          </w:p>
          <w:p>
            <w:pPr>
              <w:ind w:right="-2"/>
              <w:jc w:val="both"/>
              <w:rPr>
                <w:bCs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Cs/>
                <w:sz w:val="24"/>
              </w:rPr>
            </w:r>
            <w:r>
              <w:rPr>
                <w:sz w:val="24"/>
              </w:rPr>
              <w:t xml:space="preserve">Заместитель главы администрации, начальник управления</w:t>
            </w:r>
            <w:r>
              <w:rPr>
                <w:bCs/>
                <w:sz w:val="24"/>
              </w:rPr>
              <w:t xml:space="preserve"> </w:t>
            </w:r>
            <w:r>
              <w:rPr>
                <w:sz w:val="24"/>
              </w:rPr>
              <w:t xml:space="preserve">делами главы администрации Петушинского района</w:t>
            </w:r>
            <w:r>
              <w:rPr>
                <w:bCs/>
                <w:sz w:val="24"/>
              </w:rPr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bCs/>
                <w:sz w:val="24"/>
              </w:rPr>
              <w:t xml:space="preserve">                  </w:t>
            </w:r>
            <w:r>
              <w:rPr>
                <w:bCs/>
                <w:sz w:val="24"/>
              </w:rPr>
              <w:t xml:space="preserve">                            С.А. Малышева</w:t>
            </w:r>
            <w:r>
              <w:rPr>
                <w:bCs/>
                <w:sz w:val="24"/>
              </w:rPr>
            </w:r>
            <w:r/>
          </w:p>
          <w:p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</w:tr>
      <w:tr>
        <w:trPr>
          <w:trHeight w:val="9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</w:tr>
    </w:tbl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Соответствие текста файла и оригинала документа ____________ подтверждаю 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pStyle w:val="69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Исп. А.А. Никитина – </w:t>
      </w:r>
      <w:r>
        <w:rPr>
          <w:rFonts w:ascii="Times New Roman" w:hAnsi="Times New Roman" w:eastAsia="Times New Roman"/>
          <w:sz w:val="24"/>
          <w:lang w:eastAsia="ru-RU"/>
        </w:rPr>
        <w:t xml:space="preserve">Главный специалист отдела планирования, прогнозирования и рынка труда управления стратегического планирования, инвестиционной политики и экономического развития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администрации Петушинского района, тел. 2-22-09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Дата размещения на сайте органов 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местного самоуправления муниципального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образования «Петушинский район»                          _________________________ 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Дата антикоррупционной экспертизы                       _________________________ 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Дата направления в прокуратуру                  </w:t>
      </w:r>
      <w:r>
        <w:rPr>
          <w:sz w:val="24"/>
        </w:rPr>
        <w:t xml:space="preserve">             _________________________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Разослано: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Дело – 2 экз.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УЭР – 1 экз.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ПУ – 1 экз.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ФКУ УИИ УФСИН России по Владимирской области (Петушинский филиал) – 1 экз. 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Районная газета «Вперёд» - 1 экз.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ЦБС – 1 экз.</w:t>
      </w:r>
      <w:r/>
    </w:p>
    <w:p>
      <w:pPr>
        <w:ind w:right="-2"/>
        <w:jc w:val="both"/>
        <w:rPr>
          <w:szCs w:val="28"/>
        </w:rPr>
        <w:sectPr>
          <w:footnotePr/>
          <w:endnotePr/>
          <w:type w:val="nextPage"/>
          <w:pgSz w:w="11906" w:h="16838" w:orient="portrait"/>
          <w:pgMar w:top="1134" w:right="567" w:bottom="1134" w:left="1418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szCs w:val="28"/>
        </w:rPr>
      </w:r>
      <w:r/>
    </w:p>
    <w:tbl>
      <w:tblPr>
        <w:tblW w:w="10103" w:type="dxa"/>
        <w:tblInd w:w="108" w:type="dxa"/>
        <w:tblLook w:val="04A0" w:firstRow="1" w:lastRow="0" w:firstColumn="1" w:lastColumn="0" w:noHBand="0" w:noVBand="1"/>
      </w:tblPr>
      <w:tblGrid>
        <w:gridCol w:w="5855"/>
        <w:gridCol w:w="4248"/>
      </w:tblGrid>
      <w:tr>
        <w:trPr>
          <w:trHeight w:val="14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</w:rPr>
              <w:outlineLvl w:val="0"/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4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</w:rPr>
              <w:outlineLvl w:val="0"/>
            </w:pPr>
            <w:r>
              <w:rPr>
                <w:sz w:val="24"/>
              </w:rPr>
              <w:t xml:space="preserve">Приложение</w:t>
            </w:r>
            <w:r/>
          </w:p>
          <w:p>
            <w:pPr>
              <w:jc w:val="center"/>
              <w:widowControl w:val="off"/>
              <w:rPr>
                <w:sz w:val="24"/>
              </w:rPr>
              <w:outlineLvl w:val="0"/>
            </w:pPr>
            <w:r>
              <w:rPr>
                <w:sz w:val="24"/>
              </w:rPr>
              <w:t xml:space="preserve">к п</w:t>
            </w:r>
            <w:r>
              <w:rPr>
                <w:sz w:val="24"/>
              </w:rPr>
              <w:t xml:space="preserve">остановлению администрации</w:t>
            </w:r>
            <w:r/>
          </w:p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Петушинского района</w:t>
            </w:r>
            <w:r/>
          </w:p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от 19.06.2025 № 715</w:t>
            </w:r>
            <w:r/>
          </w:p>
        </w:tc>
      </w:tr>
    </w:tbl>
    <w:p>
      <w:pPr>
        <w:pStyle w:val="675"/>
        <w:ind w:left="1080" w:firstLine="0"/>
      </w:pPr>
      <w:r>
        <w:rPr>
          <w:sz w:val="24"/>
        </w:rPr>
        <w:t xml:space="preserve">Приложение №</w:t>
      </w:r>
      <w:r>
        <w:rPr>
          <w:sz w:val="24"/>
        </w:rPr>
        <w:t xml:space="preserve"> </w:t>
      </w:r>
      <w:r>
        <w:rPr>
          <w:sz w:val="24"/>
        </w:rPr>
        <w:t xml:space="preserve">2 к постановлению изложить в следующей редакции:</w:t>
      </w:r>
      <w:r>
        <w:rPr>
          <w:sz w:val="24"/>
        </w:rPr>
      </w:r>
      <w:r/>
    </w:p>
    <w:p>
      <w:pPr>
        <w:pStyle w:val="675"/>
        <w:jc w:val="both"/>
      </w:pPr>
      <w:r>
        <w:rPr>
          <w:szCs w:val="28"/>
        </w:rPr>
      </w:r>
      <w:r>
        <w:rPr>
          <w:szCs w:val="28"/>
        </w:rPr>
      </w:r>
      <w:r/>
    </w:p>
    <w:p>
      <w:pPr>
        <w:pStyle w:val="675"/>
        <w:jc w:val="center"/>
      </w:pPr>
      <w:r>
        <w:rPr>
          <w:sz w:val="24"/>
        </w:rPr>
        <w:t xml:space="preserve">«</w:t>
      </w:r>
      <w:r>
        <w:rPr>
          <w:sz w:val="24"/>
        </w:rPr>
        <w:t xml:space="preserve">Перечень</w:t>
      </w:r>
      <w:r>
        <w:rPr>
          <w:sz w:val="24"/>
        </w:rPr>
      </w:r>
      <w:r/>
    </w:p>
    <w:p>
      <w:pPr>
        <w:pStyle w:val="675"/>
        <w:jc w:val="center"/>
      </w:pPr>
      <w:r>
        <w:rPr>
          <w:sz w:val="24"/>
        </w:rPr>
        <w:t xml:space="preserve">организаций для отбывания осужденными обязательных работ</w:t>
      </w:r>
      <w:r>
        <w:rPr>
          <w:sz w:val="24"/>
        </w:rPr>
      </w:r>
      <w:r/>
    </w:p>
    <w:p>
      <w:pPr>
        <w:pStyle w:val="675"/>
        <w:jc w:val="center"/>
        <w:spacing w:after="120"/>
      </w:pPr>
      <w:r>
        <w:rPr>
          <w:sz w:val="24"/>
        </w:rPr>
        <w:t xml:space="preserve">на территории Петушинского района, включая осужденных, явля</w:t>
      </w:r>
      <w:r>
        <w:rPr>
          <w:sz w:val="24"/>
        </w:rPr>
        <w:t xml:space="preserve">ющихся инвалидами 2 и 3 группы</w:t>
      </w:r>
      <w:r>
        <w:rPr>
          <w:sz w:val="24"/>
        </w:rPr>
      </w:r>
      <w:r/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79"/>
        <w:gridCol w:w="5339"/>
        <w:gridCol w:w="1289"/>
        <w:gridCol w:w="2930"/>
      </w:tblGrid>
      <w:tr>
        <w:trPr>
          <w:trHeight w:val="563"/>
        </w:trPr>
        <w:tc>
          <w:tcPr>
            <w:tcW w:w="579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№ п/п</w:t>
            </w:r>
            <w:r>
              <w:rPr>
                <w:sz w:val="24"/>
              </w:rPr>
            </w:r>
            <w:r/>
          </w:p>
        </w:tc>
        <w:tc>
          <w:tcPr>
            <w:tcW w:w="5339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Наименование организации (ИНН), адрес, контактный телефон, адрес электронной почты</w:t>
            </w:r>
            <w:r>
              <w:rPr>
                <w:sz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Количество рабочих мест</w:t>
            </w:r>
            <w:r>
              <w:rPr>
                <w:sz w:val="24"/>
              </w:rPr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Виды работ</w:t>
            </w:r>
            <w:r>
              <w:rPr>
                <w:sz w:val="24"/>
              </w:rPr>
            </w:r>
            <w:r/>
          </w:p>
        </w:tc>
      </w:tr>
      <w:tr>
        <w:trPr>
          <w:trHeight w:val="512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675"/>
              <w:numPr>
                <w:ilvl w:val="0"/>
                <w:numId w:val="6"/>
              </w:numPr>
              <w:jc w:val="both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675"/>
            </w:pPr>
            <w:r>
              <w:rPr>
                <w:sz w:val="24"/>
              </w:rPr>
              <w:t xml:space="preserve">Муниципальное унитарное предприятие поселка Городищи «Инфраструктура и сервис»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ИНН 3321023622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601130, Владимирская область, Петушинский район, поселок Городищи, улица Ленина, дом 7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Телефон: +7(961)255-82-82, +7 (49243) 3-20-24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Адрес электронной почты: mup_gorodischi@mail.ru</w:t>
            </w:r>
            <w:r>
              <w:rPr>
                <w:sz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3 человека</w:t>
            </w:r>
            <w:r>
              <w:rPr>
                <w:sz w:val="24"/>
              </w:rPr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Погрузочно-разгрузочные работы, уборка территории</w:t>
            </w:r>
            <w:r>
              <w:rPr>
                <w:sz w:val="24"/>
              </w:rPr>
            </w:r>
            <w:r/>
          </w:p>
        </w:tc>
      </w:tr>
      <w:tr>
        <w:trPr>
          <w:trHeight w:val="637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675"/>
              <w:numPr>
                <w:ilvl w:val="0"/>
                <w:numId w:val="6"/>
              </w:numPr>
              <w:jc w:val="both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675"/>
            </w:pPr>
            <w:r>
              <w:rPr>
                <w:sz w:val="24"/>
              </w:rPr>
              <w:t xml:space="preserve">Муниципальное казенное учреждение «Административно-хозяйственный центр Нагорного сельского поселения Петушинского района Владимирской области»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ИНН 3321029920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601120, Владимирская область, Петушинский район, поселок Нагорный, улица Горячкина, дом 1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Телефон: +7 (49243) 6-04-10, 6-03-26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Адрес электронной почты: nagor_pos@mail.ru</w:t>
            </w:r>
            <w:r>
              <w:rPr>
                <w:sz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2 человека</w:t>
            </w:r>
            <w:r>
              <w:rPr>
                <w:sz w:val="24"/>
              </w:rPr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Уборка территории, выполнение ремонтных работ</w:t>
            </w:r>
            <w:r>
              <w:rPr>
                <w:sz w:val="24"/>
              </w:rPr>
            </w:r>
            <w:r/>
          </w:p>
        </w:tc>
      </w:tr>
      <w:tr>
        <w:trPr>
          <w:trHeight w:val="70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675"/>
              <w:numPr>
                <w:ilvl w:val="0"/>
                <w:numId w:val="6"/>
              </w:numPr>
              <w:jc w:val="both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675"/>
            </w:pPr>
            <w:r>
              <w:rPr>
                <w:sz w:val="24"/>
              </w:rPr>
              <w:t xml:space="preserve">Муниципальное казенное учреждение «Управление по административному и хозяйственному обеспечению»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ИНН 3321029494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601144, Владимирская область, Петушинский район, город Петушки, улица Советская площадь, дом 5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Телефон: +7 (49243) 2-70-65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Адрес электронной почты: aho@petushki.info</w:t>
            </w:r>
            <w:r>
              <w:rPr>
                <w:sz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2 человека</w:t>
            </w:r>
            <w:r>
              <w:rPr>
                <w:sz w:val="24"/>
              </w:rPr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Уборка территории</w:t>
            </w:r>
            <w:r>
              <w:rPr>
                <w:sz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«ЭКСПЕРТ»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3321033236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601120, Владимирская область, Петушинский район, город Покров, улица Пролетарская, дом 1а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left="360" w:hanging="360"/>
              <w:rPr>
                <w:rFonts w:ascii="Times New Roman" w:hAnsi="Times New Roman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+7 (49243) 6-16-12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ekspert_86@bk.ru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Уборка территории, работы по содержанию помещений, входящих в состав общего имущества в многоквартирных домах, работы по содержанию придомовых территорий, озеленение и благоустройство территории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«Аэлита»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3300018156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601125, Владимирская область, Петушинский район, поселок Вольгинский, улица Старовская, дом 12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+7 (49243) 7-23-13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aelita.mup@yandex.ru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Уборка территории, ремонтные работы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«Ремонтно-строительное управление» города Петушки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3300019008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601143, Владимирская область, Петушинский район, город Петушки, улица Новая, дом 6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+7 (49243) 2-42-44, 2-18-32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myprsy@yandex.ru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«Административно-хозяйственный центр Пекшинского сельского поселения Петушинского района»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332101001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601112, Владимирская область, Петушинский район, деревня Пекша, улица Центральная, дом 8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+7 (49243) 5-75-16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pos_peksha@mail.ru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</w:t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Уборка территории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«Покровская слобода»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3321014353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601120, Владимирская область, Петушинский район, город Покров, улица Ленина, дом 124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+7 (49243) 6-16-70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slobodapokrov@yandex.ru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Уборка территории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«Костеревский культурно-досуговый центр»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3321010662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601110, Владимирская область, Петушинский район, город Костерево, ул. Писцова, дом 26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+7 (49243) 4-28-28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kosterevo33kdc@yandex.ru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Уборка территории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предприятие «Костеревская городская баня»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3321028927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601110, Владимирская область, Петушинский район, город Костерево, улица Лагерная, дом 2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</w:t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Уборка территории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675"/>
            </w:pPr>
            <w:r>
              <w:rPr>
                <w:sz w:val="24"/>
              </w:rPr>
              <w:t xml:space="preserve">Общество с ограниченной ответственностью «Управляющая компания Покров»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ИНН 3321030362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601120, Владимирская область, Петушинский район, город Покров, улица 3 Интернационала, дом 35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Телефон: +7 (49243) 6-78-92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Адрес электронной почты: 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  <w:lang w:val="en-US"/>
              </w:rPr>
              <w:t xml:space="preserve">pokrov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uk</w:t>
            </w:r>
            <w:r>
              <w:rPr>
                <w:sz w:val="24"/>
              </w:rPr>
              <w:t xml:space="preserve">@</w:t>
            </w:r>
            <w:r>
              <w:rPr>
                <w:sz w:val="24"/>
                <w:lang w:val="en-US"/>
              </w:rPr>
              <w:t xml:space="preserve">yandex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ru</w:t>
            </w:r>
            <w:r>
              <w:rPr>
                <w:sz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человека</w:t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Уборка территории, работы по содержанию помещений, входящих в состав общего имущества в многоквартирных домах, работы по содержанию придомовых территорий, озеленение и благоустройство территории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339" w:type="dxa"/>
            <w:vAlign w:val="top"/>
            <w:textDirection w:val="lrTb"/>
            <w:noWrap w:val="false"/>
          </w:tcPr>
          <w:p>
            <w:pPr>
              <w:pStyle w:val="675"/>
            </w:pPr>
            <w:r>
              <w:rPr>
                <w:sz w:val="24"/>
              </w:rPr>
              <w:t xml:space="preserve">Индивидуальный предприниматель Акимова Елена Сергеевна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ИНН 332100736349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601143, Владимирская область, город Петушки, ул. III Интернационала, дом 33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Телефон: +7(930)744-04-44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Адрес электронной почты: -</w:t>
            </w:r>
            <w:r>
              <w:rPr>
                <w:sz w:val="24"/>
              </w:rPr>
            </w:r>
            <w:r/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</w:t>
            </w:r>
            <w:r/>
          </w:p>
        </w:tc>
        <w:tc>
          <w:tcPr>
            <w:tcW w:w="2930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2658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9" w:type="dxa"/>
            <w:vAlign w:val="top"/>
            <w:textDirection w:val="lrTb"/>
            <w:noWrap w:val="false"/>
          </w:tcPr>
          <w:p>
            <w:pPr>
              <w:pStyle w:val="675"/>
            </w:pPr>
            <w:r>
              <w:rPr>
                <w:sz w:val="24"/>
              </w:rPr>
              <w:t xml:space="preserve">Общество с ограниченной ответственностью «УК Наш Дом»,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ИНН 3321029416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601120, Владимирская область, г. Покров, yл. 3-Интернационала, д. 35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Фактический адрес: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Д. Новое Аннино, д. Пекша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Телефон: +7 (49243) 6-19-64</w:t>
            </w:r>
            <w:r>
              <w:rPr>
                <w:sz w:val="24"/>
              </w:rPr>
            </w:r>
            <w:r/>
          </w:p>
          <w:p>
            <w:pPr>
              <w:pStyle w:val="675"/>
              <w:rPr>
                <w:highlight w:val="green"/>
              </w:rPr>
            </w:pPr>
            <w:r>
              <w:rPr>
                <w:sz w:val="24"/>
              </w:rPr>
              <w:t xml:space="preserve">Адрес электронной почты: 1704</w:t>
            </w:r>
            <w:r>
              <w:rPr>
                <w:sz w:val="24"/>
                <w:lang w:val="en-US"/>
              </w:rPr>
              <w:t xml:space="preserve">lsokolova</w:t>
            </w:r>
            <w:r>
              <w:rPr>
                <w:sz w:val="24"/>
              </w:rPr>
              <w:t xml:space="preserve">@</w:t>
            </w:r>
            <w:r>
              <w:rPr>
                <w:sz w:val="24"/>
                <w:lang w:val="en-US"/>
              </w:rPr>
              <w:t xml:space="preserve">mail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ru</w:t>
            </w:r>
            <w:r>
              <w:rPr>
                <w:sz w:val="24"/>
                <w:highlight w:val="gree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</w:r>
            <w:r/>
          </w:p>
          <w:p>
            <w:pPr>
              <w:pStyle w:val="866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0" w:type="dxa"/>
            <w:vAlign w:val="center"/>
            <w:textDirection w:val="lrTb"/>
            <w:noWrap w:val="false"/>
          </w:tcPr>
          <w:p>
            <w:pPr>
              <w:pStyle w:val="675"/>
              <w:ind w:left="461" w:hanging="461"/>
              <w:jc w:val="center"/>
            </w:pPr>
            <w:r>
              <w:rPr>
                <w:sz w:val="24"/>
              </w:rPr>
              <w:t xml:space="preserve">Уборка территории</w:t>
            </w:r>
            <w:r>
              <w:rPr>
                <w:sz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9" w:type="dxa"/>
            <w:vAlign w:val="top"/>
            <w:textDirection w:val="lrTb"/>
            <w:noWrap w:val="false"/>
          </w:tcPr>
          <w:p>
            <w:pPr>
              <w:pStyle w:val="675"/>
            </w:pPr>
            <w:r>
              <w:rPr>
                <w:sz w:val="24"/>
              </w:rPr>
              <w:t xml:space="preserve">Общество с ограниченной ответственностью «Управляющая компания Костерево»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ИНН 3321036075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601110, Владимирская область, Петушинский район, город Костерево, улица Писцова, дом 60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Телефон: +7 (49243) 4-21-00, 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8(964) 696-67-66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Адрес электронной почты: </w:t>
            </w:r>
            <w:r>
              <w:rPr>
                <w:sz w:val="24"/>
                <w:lang w:val="en-US"/>
              </w:rPr>
              <w:t xml:space="preserve">u</w:t>
            </w:r>
            <w:r>
              <w:rPr>
                <w:sz w:val="24"/>
              </w:rPr>
              <w:t xml:space="preserve">kkosterevo@mail.ru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0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Уборка территории, работы по содержанию помещений, входящих в состав общего имущества в многоквартирных домах, работы по содержанию придомовых территорий, озеленение и благоустройство территорий</w:t>
            </w:r>
            <w:r>
              <w:rPr>
                <w:sz w:val="24"/>
              </w:rPr>
            </w:r>
            <w:r/>
          </w:p>
        </w:tc>
      </w:tr>
      <w:tr>
        <w:trPr>
          <w:trHeight w:val="3249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9" w:type="dxa"/>
            <w:vAlign w:val="top"/>
            <w:textDirection w:val="lrTb"/>
            <w:noWrap w:val="false"/>
          </w:tcPr>
          <w:p>
            <w:pPr>
              <w:pStyle w:val="675"/>
            </w:pPr>
            <w:r>
              <w:rPr>
                <w:sz w:val="24"/>
              </w:rPr>
              <w:t xml:space="preserve">Общество с ограниченной ответственностью «Компания «АльянсСтрой»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ИНН </w:t>
            </w:r>
            <w:r>
              <w:rPr>
                <w:sz w:val="24"/>
              </w:rPr>
              <w:t xml:space="preserve">3321025500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Юридический адрес: 601110, Владимирская обл., Петушинский район, г. Костерево, ул. Трансформаторная, д. 2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Фактический адрес: 601130, Владимирская обл. Петушинский район, поселок Городищи, ул.Ленина, д.7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Телефон: 8(49243) 3-20-24; 8960 729-85-39; </w:t>
            </w:r>
            <w:r>
              <w:rPr>
                <w:sz w:val="24"/>
              </w:rPr>
              <w:t xml:space="preserve">8980 755-48-44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Адрес электронной почты: </w:t>
            </w:r>
            <w:r>
              <w:rPr>
                <w:sz w:val="24"/>
                <w:lang w:val="en-US"/>
              </w:rPr>
              <w:fldChar w:fldCharType="begin"/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  <w:lang w:val="en-US"/>
              </w:rPr>
              <w:instrText xml:space="preserve">HYPERLINK</w:instrText>
            </w:r>
            <w:r>
              <w:rPr>
                <w:sz w:val="24"/>
              </w:rPr>
              <w:instrText xml:space="preserve"> "</w:instrText>
            </w:r>
            <w:r>
              <w:rPr>
                <w:sz w:val="24"/>
                <w:lang w:val="en-US"/>
              </w:rPr>
              <w:instrText xml:space="preserve">mailto</w:instrText>
            </w:r>
            <w:r>
              <w:rPr>
                <w:sz w:val="24"/>
              </w:rPr>
              <w:instrText xml:space="preserve">:</w:instrText>
            </w:r>
            <w:r>
              <w:rPr>
                <w:sz w:val="24"/>
                <w:lang w:val="en-US"/>
              </w:rPr>
              <w:instrText xml:space="preserve">ekspert</w:instrText>
            </w:r>
            <w:r>
              <w:rPr>
                <w:sz w:val="24"/>
              </w:rPr>
              <w:instrText xml:space="preserve">_86@</w:instrText>
            </w:r>
            <w:r>
              <w:rPr>
                <w:sz w:val="24"/>
                <w:lang w:val="en-US"/>
              </w:rPr>
              <w:instrText xml:space="preserve">bk</w:instrText>
            </w:r>
            <w:r>
              <w:rPr>
                <w:sz w:val="24"/>
              </w:rPr>
              <w:instrText xml:space="preserve">.</w:instrText>
            </w:r>
            <w:r>
              <w:rPr>
                <w:sz w:val="24"/>
                <w:lang w:val="en-US"/>
              </w:rPr>
              <w:instrText xml:space="preserve">ru</w:instrText>
            </w:r>
            <w:r>
              <w:rPr>
                <w:sz w:val="24"/>
              </w:rPr>
              <w:instrText xml:space="preserve">" </w:instrText>
            </w:r>
            <w:r>
              <w:rPr>
                <w:sz w:val="24"/>
                <w:lang w:val="en-US"/>
              </w:rPr>
              <w:fldChar w:fldCharType="separate"/>
            </w:r>
            <w:r>
              <w:rPr>
                <w:rStyle w:val="865"/>
                <w:color w:val="000000"/>
                <w:sz w:val="24"/>
                <w:u w:val="none"/>
                <w:lang w:val="en-US"/>
              </w:rPr>
              <w:t xml:space="preserve">ekspert</w:t>
            </w:r>
            <w:r>
              <w:rPr>
                <w:rStyle w:val="865"/>
                <w:color w:val="000000"/>
                <w:sz w:val="24"/>
                <w:u w:val="none"/>
              </w:rPr>
              <w:t xml:space="preserve">_86@</w:t>
            </w:r>
            <w:r>
              <w:rPr>
                <w:rStyle w:val="865"/>
                <w:color w:val="000000"/>
                <w:sz w:val="24"/>
                <w:u w:val="none"/>
                <w:lang w:val="en-US"/>
              </w:rPr>
              <w:t xml:space="preserve">bk</w:t>
            </w:r>
            <w:r>
              <w:rPr>
                <w:rStyle w:val="865"/>
                <w:color w:val="000000"/>
                <w:sz w:val="24"/>
                <w:u w:val="none"/>
              </w:rPr>
              <w:t xml:space="preserve">.</w:t>
            </w:r>
            <w:r>
              <w:rPr>
                <w:rStyle w:val="865"/>
                <w:color w:val="000000"/>
                <w:sz w:val="24"/>
                <w:u w:val="none"/>
                <w:lang w:val="en-US"/>
              </w:rPr>
              <w:t xml:space="preserve">ru</w:t>
            </w:r>
            <w:r>
              <w:rPr>
                <w:sz w:val="24"/>
                <w:lang w:val="en-US"/>
              </w:rPr>
              <w:fldChar w:fldCharType="end"/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  <w:t xml:space="preserve">Благоустройство общественной территории</w:t>
            </w:r>
            <w:r>
              <w:rPr>
                <w:sz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9" w:type="dxa"/>
            <w:vAlign w:val="top"/>
            <w:textDirection w:val="lrTb"/>
            <w:noWrap w:val="false"/>
          </w:tcPr>
          <w:p>
            <w:pPr>
              <w:pStyle w:val="675"/>
            </w:pPr>
            <w:r>
              <w:rPr>
                <w:sz w:val="24"/>
              </w:rPr>
              <w:t xml:space="preserve">Муниципальное казенное учреждение «Культурно-досуговое объединение Нагорного сельского поселения Петушинского района Владимирской области»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ИНН </w:t>
            </w:r>
            <w:r>
              <w:rPr>
                <w:sz w:val="24"/>
              </w:rPr>
              <w:t xml:space="preserve">3321030901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Юридический адрес: 601120, Владимирская область, Петушинский район, п. Нагорный, ул. Владимирская, д.</w:t>
            </w:r>
            <w:r>
              <w:rPr>
                <w:sz w:val="24"/>
              </w:rPr>
              <w:t xml:space="preserve"> 1А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Телефон: +7 (965) 233-40-09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человека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0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Уборка территории,</w:t>
            </w:r>
            <w:r>
              <w:t xml:space="preserve"> </w:t>
            </w:r>
            <w:r>
              <w:rPr>
                <w:sz w:val="24"/>
              </w:rPr>
              <w:t xml:space="preserve">озеленение и благоустройство территорий</w:t>
            </w:r>
            <w:r>
              <w:rPr>
                <w:sz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9" w:type="dxa"/>
            <w:vAlign w:val="top"/>
            <w:textDirection w:val="lrTb"/>
            <w:noWrap w:val="false"/>
          </w:tcPr>
          <w:p>
            <w:pPr>
              <w:pStyle w:val="675"/>
            </w:pPr>
            <w:r>
              <w:rPr>
                <w:sz w:val="24"/>
              </w:rPr>
              <w:t xml:space="preserve">Общество с ограниченной ответственностью «Стройкапитал»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ИНН 3328029542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Юридический адрес:600035, Владимирская область, г.о. город Владимир, ул. Куйбышева, дом 16, этаж 3, помещ. 11, каб. 305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Адрес места нахождения: 601120 г. Покров, ул. Озерная, д.6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Тел. 8-904 590-65-40</w:t>
            </w:r>
            <w:r>
              <w:rPr>
                <w:sz w:val="24"/>
              </w:rPr>
            </w:r>
            <w:r/>
          </w:p>
          <w:p>
            <w:pPr>
              <w:pStyle w:val="675"/>
            </w:pPr>
            <w:r>
              <w:rPr>
                <w:sz w:val="24"/>
              </w:rPr>
              <w:t xml:space="preserve">Адрес электронной почты: </w:t>
            </w:r>
            <w:r>
              <w:rPr>
                <w:sz w:val="24"/>
                <w:lang w:val="en-US"/>
              </w:rPr>
              <w:t xml:space="preserve">stroi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kapital</w:t>
            </w:r>
            <w:r>
              <w:rPr>
                <w:sz w:val="24"/>
              </w:rPr>
              <w:t xml:space="preserve">@</w:t>
            </w:r>
            <w:r>
              <w:rPr>
                <w:sz w:val="24"/>
                <w:lang w:val="en-US"/>
              </w:rPr>
              <w:t xml:space="preserve">internet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ru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8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0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</w:pPr>
            <w:r>
              <w:rPr>
                <w:sz w:val="24"/>
              </w:rPr>
              <w:t xml:space="preserve">Уборка территории</w:t>
            </w:r>
            <w:r>
              <w:rPr>
                <w:sz w:val="24"/>
              </w:rPr>
            </w:r>
            <w:r/>
          </w:p>
        </w:tc>
      </w:tr>
      <w:tr>
        <w:trPr>
          <w:trHeight w:val="254"/>
        </w:trPr>
        <w:tc>
          <w:tcPr>
            <w:tcW w:w="579" w:type="dxa"/>
            <w:vAlign w:val="top"/>
            <w:vMerge w:val="restart"/>
            <w:textDirection w:val="lrTb"/>
            <w:noWrap w:val="false"/>
          </w:tcPr>
          <w:p>
            <w:pPr>
              <w:pStyle w:val="866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9" w:type="dxa"/>
            <w:vAlign w:val="top"/>
            <w:vMerge w:val="restart"/>
            <w:textDirection w:val="lrTb"/>
            <w:noWrap w:val="false"/>
          </w:tcPr>
          <w:p>
            <w:pPr>
              <w:pStyle w:val="675"/>
              <w:rPr>
                <w:sz w:val="24"/>
                <w:highlight w:val="none"/>
              </w:rPr>
            </w:pPr>
            <w:r>
              <w:rPr>
                <w:sz w:val="24"/>
              </w:rPr>
              <w:t xml:space="preserve">Муниципальное унитарное предприятие «Альтернатива» </w:t>
            </w:r>
            <w:r>
              <w:rPr>
                <w:sz w:val="24"/>
              </w:rPr>
            </w:r>
            <w:r/>
          </w:p>
          <w:p>
            <w:pPr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 xml:space="preserve">ИНН 3300021141</w:t>
            </w:r>
            <w:r>
              <w:rPr>
                <w:sz w:val="24"/>
                <w:highlight w:val="none"/>
              </w:rPr>
            </w:r>
            <w:r/>
          </w:p>
          <w:p>
            <w:pPr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 xml:space="preserve">Юридический адрес: 601130, Владимирская область, Петушинский район, поселок Городищи, ул. Ленина, д. 7</w:t>
            </w:r>
            <w:r>
              <w:rPr>
                <w:sz w:val="24"/>
                <w:highlight w:val="none"/>
              </w:rPr>
            </w:r>
            <w:r/>
          </w:p>
          <w:p>
            <w:pPr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 xml:space="preserve">Тел. 89038305440</w:t>
            </w:r>
            <w:r>
              <w:rPr>
                <w:sz w:val="24"/>
                <w:highlight w:val="none"/>
              </w:rPr>
            </w:r>
            <w:r/>
          </w:p>
          <w:p>
            <w:pPr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 xml:space="preserve">Адрес электронной почты: </w:t>
            </w:r>
            <w:r>
              <w:rPr>
                <w:sz w:val="24"/>
              </w:rPr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  <w:highlight w:val="none"/>
              </w:rPr>
            </w:r>
            <w:hyperlink r:id="rId14" w:tooltip="mailto:mup-alternativa@mail.ru" w:history="1">
              <w:r>
                <w:rPr>
                  <w:rStyle w:val="865"/>
                  <w:sz w:val="24"/>
                  <w:highlight w:val="none"/>
                </w:rPr>
                <w:t xml:space="preserve">mup-alternativa@mail.ru</w:t>
              </w:r>
            </w:hyperlink>
            <w:r>
              <w:rPr>
                <w:sz w:val="24"/>
                <w:highlight w:val="none"/>
              </w:rPr>
              <w:t xml:space="preserve"> </w:t>
            </w:r>
            <w:r>
              <w:rPr>
                <w:sz w:val="24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9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8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0" w:type="dxa"/>
            <w:vAlign w:val="center"/>
            <w:vMerge w:val="restart"/>
            <w:textDirection w:val="lrTb"/>
            <w:noWrap w:val="false"/>
          </w:tcPr>
          <w:p>
            <w:pPr>
              <w:pStyle w:val="67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Уборка территории</w:t>
            </w:r>
            <w:r>
              <w:rPr>
                <w:sz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6030504020204"/>
  </w:font>
  <w:font w:name="Verdana">
    <w:panose1 w:val="020B0606030504020204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7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rPr>
        <w:sz w:val="24"/>
      </w:rPr>
      <w:t xml:space="preserve">2</w:t>
    </w:r>
    <w:r>
      <w:rPr>
        <w:sz w:val="24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75"/>
        <w:ind w:left="360" w:hanging="360"/>
      </w:pPr>
      <w:rPr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5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5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5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5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5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5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5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5"/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685"/>
    <w:link w:val="676"/>
    <w:uiPriority w:val="9"/>
    <w:rPr>
      <w:rFonts w:ascii="Arial" w:hAnsi="Arial" w:cs="Arial" w:eastAsia="Arial"/>
      <w:sz w:val="40"/>
      <w:szCs w:val="40"/>
    </w:rPr>
  </w:style>
  <w:style w:type="character" w:styleId="661">
    <w:name w:val="Heading 2 Char"/>
    <w:basedOn w:val="685"/>
    <w:link w:val="677"/>
    <w:uiPriority w:val="9"/>
    <w:rPr>
      <w:rFonts w:ascii="Arial" w:hAnsi="Arial" w:cs="Arial" w:eastAsia="Arial"/>
      <w:sz w:val="34"/>
    </w:rPr>
  </w:style>
  <w:style w:type="character" w:styleId="662">
    <w:name w:val="Heading 3 Char"/>
    <w:basedOn w:val="685"/>
    <w:link w:val="678"/>
    <w:uiPriority w:val="9"/>
    <w:rPr>
      <w:rFonts w:ascii="Arial" w:hAnsi="Arial" w:cs="Arial" w:eastAsia="Arial"/>
      <w:sz w:val="30"/>
      <w:szCs w:val="30"/>
    </w:rPr>
  </w:style>
  <w:style w:type="character" w:styleId="663">
    <w:name w:val="Heading 4 Char"/>
    <w:basedOn w:val="685"/>
    <w:link w:val="679"/>
    <w:uiPriority w:val="9"/>
    <w:rPr>
      <w:rFonts w:ascii="Arial" w:hAnsi="Arial" w:cs="Arial" w:eastAsia="Arial"/>
      <w:b/>
      <w:bCs/>
      <w:sz w:val="26"/>
      <w:szCs w:val="26"/>
    </w:rPr>
  </w:style>
  <w:style w:type="character" w:styleId="664">
    <w:name w:val="Heading 5 Char"/>
    <w:basedOn w:val="685"/>
    <w:link w:val="680"/>
    <w:uiPriority w:val="9"/>
    <w:rPr>
      <w:rFonts w:ascii="Arial" w:hAnsi="Arial" w:cs="Arial" w:eastAsia="Arial"/>
      <w:b/>
      <w:bCs/>
      <w:sz w:val="24"/>
      <w:szCs w:val="24"/>
    </w:rPr>
  </w:style>
  <w:style w:type="character" w:styleId="665">
    <w:name w:val="Heading 6 Char"/>
    <w:basedOn w:val="685"/>
    <w:link w:val="681"/>
    <w:uiPriority w:val="9"/>
    <w:rPr>
      <w:rFonts w:ascii="Arial" w:hAnsi="Arial" w:cs="Arial" w:eastAsia="Arial"/>
      <w:b/>
      <w:bCs/>
      <w:sz w:val="22"/>
      <w:szCs w:val="22"/>
    </w:rPr>
  </w:style>
  <w:style w:type="character" w:styleId="666">
    <w:name w:val="Heading 7 Char"/>
    <w:basedOn w:val="685"/>
    <w:link w:val="68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67">
    <w:name w:val="Heading 8 Char"/>
    <w:basedOn w:val="685"/>
    <w:link w:val="683"/>
    <w:uiPriority w:val="9"/>
    <w:rPr>
      <w:rFonts w:ascii="Arial" w:hAnsi="Arial" w:cs="Arial" w:eastAsia="Arial"/>
      <w:i/>
      <w:iCs/>
      <w:sz w:val="22"/>
      <w:szCs w:val="22"/>
    </w:rPr>
  </w:style>
  <w:style w:type="character" w:styleId="668">
    <w:name w:val="Heading 9 Char"/>
    <w:basedOn w:val="685"/>
    <w:link w:val="684"/>
    <w:uiPriority w:val="9"/>
    <w:rPr>
      <w:rFonts w:ascii="Arial" w:hAnsi="Arial" w:cs="Arial" w:eastAsia="Arial"/>
      <w:i/>
      <w:iCs/>
      <w:sz w:val="21"/>
      <w:szCs w:val="21"/>
    </w:rPr>
  </w:style>
  <w:style w:type="character" w:styleId="669">
    <w:name w:val="Title Char"/>
    <w:basedOn w:val="685"/>
    <w:link w:val="699"/>
    <w:uiPriority w:val="10"/>
    <w:rPr>
      <w:sz w:val="48"/>
      <w:szCs w:val="48"/>
    </w:rPr>
  </w:style>
  <w:style w:type="character" w:styleId="670">
    <w:name w:val="Subtitle Char"/>
    <w:basedOn w:val="685"/>
    <w:link w:val="701"/>
    <w:uiPriority w:val="11"/>
    <w:rPr>
      <w:sz w:val="24"/>
      <w:szCs w:val="24"/>
    </w:rPr>
  </w:style>
  <w:style w:type="character" w:styleId="671">
    <w:name w:val="Quote Char"/>
    <w:link w:val="703"/>
    <w:uiPriority w:val="29"/>
    <w:rPr>
      <w:i/>
    </w:rPr>
  </w:style>
  <w:style w:type="character" w:styleId="672">
    <w:name w:val="Intense Quote Char"/>
    <w:link w:val="705"/>
    <w:uiPriority w:val="30"/>
    <w:rPr>
      <w:i/>
    </w:rPr>
  </w:style>
  <w:style w:type="character" w:styleId="673">
    <w:name w:val="Footnote Text Char"/>
    <w:link w:val="840"/>
    <w:uiPriority w:val="99"/>
    <w:rPr>
      <w:sz w:val="18"/>
    </w:rPr>
  </w:style>
  <w:style w:type="character" w:styleId="674">
    <w:name w:val="Endnote Text Char"/>
    <w:link w:val="843"/>
    <w:uiPriority w:val="99"/>
    <w:rPr>
      <w:sz w:val="20"/>
    </w:rPr>
  </w:style>
  <w:style w:type="paragraph" w:styleId="675" w:default="1">
    <w:name w:val="Normal"/>
    <w:rPr>
      <w:sz w:val="28"/>
      <w:szCs w:val="24"/>
      <w:lang w:eastAsia="ru-RU"/>
    </w:rPr>
  </w:style>
  <w:style w:type="paragraph" w:styleId="676">
    <w:name w:val="Heading 1"/>
    <w:basedOn w:val="675"/>
    <w:next w:val="675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677">
    <w:name w:val="Heading 2"/>
    <w:basedOn w:val="675"/>
    <w:next w:val="675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678">
    <w:name w:val="Heading 3"/>
    <w:basedOn w:val="675"/>
    <w:next w:val="675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679">
    <w:name w:val="Heading 4"/>
    <w:basedOn w:val="675"/>
    <w:next w:val="675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80">
    <w:name w:val="Heading 5"/>
    <w:basedOn w:val="675"/>
    <w:next w:val="675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</w:rPr>
  </w:style>
  <w:style w:type="paragraph" w:styleId="681">
    <w:name w:val="Heading 6"/>
    <w:basedOn w:val="675"/>
    <w:next w:val="675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682">
    <w:name w:val="Heading 7"/>
    <w:basedOn w:val="675"/>
    <w:next w:val="675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683">
    <w:name w:val="Heading 8"/>
    <w:basedOn w:val="675"/>
    <w:next w:val="675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684">
    <w:name w:val="Heading 9"/>
    <w:basedOn w:val="675"/>
    <w:next w:val="675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Заголовок 1 Знак"/>
    <w:link w:val="676"/>
    <w:uiPriority w:val="9"/>
    <w:rPr>
      <w:rFonts w:ascii="Arial" w:hAnsi="Arial" w:cs="Arial" w:eastAsia="Arial"/>
      <w:sz w:val="40"/>
      <w:szCs w:val="40"/>
    </w:rPr>
  </w:style>
  <w:style w:type="character" w:styleId="689" w:customStyle="1">
    <w:name w:val="Заголовок 2 Знак"/>
    <w:link w:val="677"/>
    <w:uiPriority w:val="9"/>
    <w:rPr>
      <w:rFonts w:ascii="Arial" w:hAnsi="Arial" w:cs="Arial" w:eastAsia="Arial"/>
      <w:sz w:val="34"/>
    </w:rPr>
  </w:style>
  <w:style w:type="character" w:styleId="690" w:customStyle="1">
    <w:name w:val="Заголовок 3 Знак"/>
    <w:link w:val="678"/>
    <w:uiPriority w:val="9"/>
    <w:rPr>
      <w:rFonts w:ascii="Arial" w:hAnsi="Arial" w:cs="Arial" w:eastAsia="Arial"/>
      <w:sz w:val="30"/>
      <w:szCs w:val="30"/>
    </w:rPr>
  </w:style>
  <w:style w:type="character" w:styleId="691" w:customStyle="1">
    <w:name w:val="Заголовок 4 Знак"/>
    <w:link w:val="679"/>
    <w:uiPriority w:val="9"/>
    <w:rPr>
      <w:rFonts w:ascii="Arial" w:hAnsi="Arial" w:cs="Arial" w:eastAsia="Arial"/>
      <w:b/>
      <w:bCs/>
      <w:sz w:val="26"/>
      <w:szCs w:val="26"/>
    </w:rPr>
  </w:style>
  <w:style w:type="character" w:styleId="692" w:customStyle="1">
    <w:name w:val="Заголовок 5 Знак"/>
    <w:link w:val="680"/>
    <w:uiPriority w:val="9"/>
    <w:rPr>
      <w:rFonts w:ascii="Arial" w:hAnsi="Arial" w:cs="Arial" w:eastAsia="Arial"/>
      <w:b/>
      <w:bCs/>
      <w:sz w:val="24"/>
      <w:szCs w:val="24"/>
    </w:rPr>
  </w:style>
  <w:style w:type="character" w:styleId="693" w:customStyle="1">
    <w:name w:val="Заголовок 6 Знак"/>
    <w:link w:val="681"/>
    <w:uiPriority w:val="9"/>
    <w:rPr>
      <w:rFonts w:ascii="Arial" w:hAnsi="Arial" w:cs="Arial" w:eastAsia="Arial"/>
      <w:b/>
      <w:bCs/>
      <w:sz w:val="22"/>
      <w:szCs w:val="22"/>
    </w:rPr>
  </w:style>
  <w:style w:type="character" w:styleId="694" w:customStyle="1">
    <w:name w:val="Заголовок 7 Знак"/>
    <w:link w:val="68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95" w:customStyle="1">
    <w:name w:val="Заголовок 8 Знак"/>
    <w:link w:val="683"/>
    <w:uiPriority w:val="9"/>
    <w:rPr>
      <w:rFonts w:ascii="Arial" w:hAnsi="Arial" w:cs="Arial" w:eastAsia="Arial"/>
      <w:i/>
      <w:iCs/>
      <w:sz w:val="22"/>
      <w:szCs w:val="22"/>
    </w:rPr>
  </w:style>
  <w:style w:type="character" w:styleId="696" w:customStyle="1">
    <w:name w:val="Заголовок 9 Знак"/>
    <w:link w:val="684"/>
    <w:uiPriority w:val="9"/>
    <w:rPr>
      <w:rFonts w:ascii="Arial" w:hAnsi="Arial" w:cs="Arial" w:eastAsia="Arial"/>
      <w:i/>
      <w:iCs/>
      <w:sz w:val="21"/>
      <w:szCs w:val="21"/>
    </w:rPr>
  </w:style>
  <w:style w:type="paragraph" w:styleId="697">
    <w:name w:val="List Paragraph"/>
    <w:basedOn w:val="675"/>
    <w:uiPriority w:val="34"/>
    <w:qFormat/>
    <w:pPr>
      <w:contextualSpacing/>
      <w:ind w:left="720"/>
    </w:pPr>
  </w:style>
  <w:style w:type="paragraph" w:styleId="698">
    <w:name w:val="No Spacing"/>
    <w:rPr>
      <w:rFonts w:ascii="Calibri" w:hAnsi="Calibri" w:eastAsia="Calibri"/>
      <w:sz w:val="22"/>
      <w:szCs w:val="22"/>
      <w:lang w:eastAsia="en-US"/>
    </w:rPr>
  </w:style>
  <w:style w:type="paragraph" w:styleId="699">
    <w:name w:val="Title"/>
    <w:basedOn w:val="675"/>
    <w:next w:val="675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 w:customStyle="1">
    <w:name w:val="Заголовок Знак"/>
    <w:link w:val="699"/>
    <w:uiPriority w:val="10"/>
    <w:rPr>
      <w:sz w:val="48"/>
      <w:szCs w:val="48"/>
    </w:rPr>
  </w:style>
  <w:style w:type="paragraph" w:styleId="701">
    <w:name w:val="Subtitle"/>
    <w:basedOn w:val="675"/>
    <w:next w:val="675"/>
    <w:link w:val="702"/>
    <w:uiPriority w:val="11"/>
    <w:qFormat/>
    <w:pPr>
      <w:spacing w:before="200" w:after="200"/>
    </w:pPr>
    <w:rPr>
      <w:sz w:val="24"/>
    </w:rPr>
  </w:style>
  <w:style w:type="character" w:styleId="702" w:customStyle="1">
    <w:name w:val="Подзаголовок Знак"/>
    <w:link w:val="701"/>
    <w:uiPriority w:val="11"/>
    <w:rPr>
      <w:sz w:val="24"/>
      <w:szCs w:val="24"/>
    </w:rPr>
  </w:style>
  <w:style w:type="paragraph" w:styleId="703">
    <w:name w:val="Quote"/>
    <w:basedOn w:val="675"/>
    <w:next w:val="675"/>
    <w:link w:val="704"/>
    <w:uiPriority w:val="29"/>
    <w:qFormat/>
    <w:pPr>
      <w:ind w:left="720" w:right="720"/>
    </w:pPr>
    <w:rPr>
      <w:i/>
    </w:rPr>
  </w:style>
  <w:style w:type="character" w:styleId="704" w:customStyle="1">
    <w:name w:val="Цитата 2 Знак"/>
    <w:link w:val="703"/>
    <w:uiPriority w:val="29"/>
    <w:rPr>
      <w:i/>
    </w:rPr>
  </w:style>
  <w:style w:type="paragraph" w:styleId="705">
    <w:name w:val="Intense Quote"/>
    <w:basedOn w:val="675"/>
    <w:next w:val="675"/>
    <w:link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 w:customStyle="1">
    <w:name w:val="Выделенная цитата Знак"/>
    <w:link w:val="705"/>
    <w:uiPriority w:val="30"/>
    <w:rPr>
      <w:i/>
    </w:rPr>
  </w:style>
  <w:style w:type="paragraph" w:styleId="707">
    <w:name w:val="Header"/>
    <w:basedOn w:val="675"/>
    <w:link w:val="863"/>
    <w:pPr>
      <w:tabs>
        <w:tab w:val="center" w:pos="4677" w:leader="none"/>
        <w:tab w:val="right" w:pos="9355" w:leader="none"/>
      </w:tabs>
    </w:pPr>
  </w:style>
  <w:style w:type="character" w:styleId="708" w:customStyle="1">
    <w:name w:val="Header Char"/>
    <w:uiPriority w:val="99"/>
  </w:style>
  <w:style w:type="paragraph" w:styleId="709">
    <w:name w:val="Footer"/>
    <w:basedOn w:val="675"/>
    <w:link w:val="864"/>
    <w:pPr>
      <w:tabs>
        <w:tab w:val="center" w:pos="4677" w:leader="none"/>
        <w:tab w:val="right" w:pos="9355" w:leader="none"/>
      </w:tabs>
    </w:pPr>
  </w:style>
  <w:style w:type="character" w:styleId="710" w:customStyle="1">
    <w:name w:val="Footer Char"/>
    <w:uiPriority w:val="99"/>
  </w:style>
  <w:style w:type="paragraph" w:styleId="711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 w:customStyle="1">
    <w:name w:val="Caption Char"/>
    <w:uiPriority w:val="99"/>
  </w:style>
  <w:style w:type="table" w:styleId="713">
    <w:name w:val="Table Grid"/>
    <w:basedOn w:val="686"/>
    <w:tblPr/>
  </w:style>
  <w:style w:type="table" w:styleId="71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9">
    <w:name w:val="Hyperlink"/>
    <w:rPr>
      <w:color w:val="0563C1"/>
      <w:u w:val="single"/>
    </w:rPr>
  </w:style>
  <w:style w:type="paragraph" w:styleId="840">
    <w:name w:val="footnote text"/>
    <w:basedOn w:val="675"/>
    <w:link w:val="841"/>
    <w:uiPriority w:val="99"/>
    <w:semiHidden/>
    <w:unhideWhenUsed/>
    <w:pPr>
      <w:spacing w:after="40"/>
    </w:pPr>
    <w:rPr>
      <w:sz w:val="18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uiPriority w:val="99"/>
    <w:unhideWhenUsed/>
    <w:rPr>
      <w:vertAlign w:val="superscript"/>
    </w:rPr>
  </w:style>
  <w:style w:type="paragraph" w:styleId="843">
    <w:name w:val="endnote text"/>
    <w:basedOn w:val="675"/>
    <w:link w:val="844"/>
    <w:uiPriority w:val="99"/>
    <w:semiHidden/>
    <w:unhideWhenUsed/>
    <w:rPr>
      <w:sz w:val="20"/>
    </w:rPr>
  </w:style>
  <w:style w:type="character" w:styleId="844" w:customStyle="1">
    <w:name w:val="Текст концевой сноски Знак"/>
    <w:link w:val="843"/>
    <w:uiPriority w:val="99"/>
    <w:rPr>
      <w:sz w:val="20"/>
    </w:rPr>
  </w:style>
  <w:style w:type="character" w:styleId="845">
    <w:name w:val="endnote reference"/>
    <w:uiPriority w:val="99"/>
    <w:semiHidden/>
    <w:unhideWhenUsed/>
    <w:rPr>
      <w:vertAlign w:val="superscript"/>
    </w:rPr>
  </w:style>
  <w:style w:type="paragraph" w:styleId="846">
    <w:name w:val="toc 1"/>
    <w:basedOn w:val="675"/>
    <w:next w:val="675"/>
    <w:uiPriority w:val="39"/>
    <w:unhideWhenUsed/>
    <w:pPr>
      <w:spacing w:after="57"/>
    </w:pPr>
  </w:style>
  <w:style w:type="paragraph" w:styleId="847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48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49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50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51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52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53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54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675"/>
    <w:next w:val="675"/>
    <w:uiPriority w:val="99"/>
    <w:unhideWhenUsed/>
  </w:style>
  <w:style w:type="paragraph" w:styleId="857" w:customStyle="1">
    <w:name w:val="FR1"/>
    <w:pPr>
      <w:ind w:left="80"/>
      <w:jc w:val="center"/>
      <w:widowControl w:val="off"/>
    </w:pPr>
    <w:rPr>
      <w:rFonts w:ascii="Courier New" w:hAnsi="Courier New"/>
      <w:b/>
      <w:bCs/>
      <w:sz w:val="22"/>
      <w:szCs w:val="22"/>
      <w:lang w:eastAsia="ru-RU"/>
    </w:rPr>
  </w:style>
  <w:style w:type="paragraph" w:styleId="858">
    <w:name w:val="Body Text"/>
    <w:basedOn w:val="675"/>
    <w:pPr>
      <w:spacing w:after="120"/>
    </w:pPr>
  </w:style>
  <w:style w:type="paragraph" w:styleId="859" w:customStyle="1">
    <w:name w:val="Знак"/>
    <w:basedOn w:val="675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860">
    <w:name w:val="Balloon Text"/>
    <w:basedOn w:val="675"/>
    <w:link w:val="861"/>
    <w:rPr>
      <w:rFonts w:ascii="Tahoma" w:hAnsi="Tahoma"/>
      <w:sz w:val="16"/>
      <w:szCs w:val="16"/>
      <w:lang w:val="en-US" w:eastAsia="en-US"/>
    </w:rPr>
  </w:style>
  <w:style w:type="character" w:styleId="861" w:customStyle="1">
    <w:name w:val="Текст выноски Знак"/>
    <w:link w:val="860"/>
    <w:rPr>
      <w:rFonts w:ascii="Tahoma" w:hAnsi="Tahoma"/>
      <w:sz w:val="16"/>
      <w:szCs w:val="16"/>
    </w:rPr>
  </w:style>
  <w:style w:type="paragraph" w:styleId="862" w:customStyle="1">
    <w:name w:val="ConsPlusNormal"/>
    <w:pPr>
      <w:widowControl w:val="off"/>
    </w:pPr>
    <w:rPr>
      <w:sz w:val="24"/>
      <w:lang w:eastAsia="ru-RU"/>
    </w:rPr>
  </w:style>
  <w:style w:type="character" w:styleId="863" w:customStyle="1">
    <w:name w:val="Верхний колонтитул Знак"/>
    <w:link w:val="707"/>
    <w:rPr>
      <w:sz w:val="28"/>
      <w:szCs w:val="24"/>
    </w:rPr>
  </w:style>
  <w:style w:type="character" w:styleId="864" w:customStyle="1">
    <w:name w:val="Нижний колонтитул Знак"/>
    <w:link w:val="709"/>
    <w:rPr>
      <w:sz w:val="28"/>
      <w:szCs w:val="24"/>
    </w:rPr>
  </w:style>
  <w:style w:type="character" w:styleId="865">
    <w:name w:val="Гиперссылка"/>
    <w:link w:val="852"/>
    <w:rPr>
      <w:color w:val="0563C1"/>
      <w:u w:val="single"/>
    </w:rPr>
  </w:style>
  <w:style w:type="paragraph" w:styleId="866">
    <w:name w:val="Без интервала"/>
    <w:next w:val="863"/>
    <w:link w:val="852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Times New Roman" w:eastAsia="Calibri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940D15E2337F3C465BF9FC40679D128F2EEF74C6EF46F57EA30028392E3FE1D3A81536021BC9AA4CO8I6M" TargetMode="External"/><Relationship Id="rId11" Type="http://schemas.openxmlformats.org/officeDocument/2006/relationships/hyperlink" Target="consultantplus://offline/ref=940D15E2337F3C465BF9FC40679D128F2EEF74C6EF46F57EA30028392E3FE1D3A81536061DOCIFM" TargetMode="External"/><Relationship Id="rId12" Type="http://schemas.openxmlformats.org/officeDocument/2006/relationships/hyperlink" Target="consultantplus://offline/ref=940D15E2337F3C465BF9FC40679D128F2EEE71C2EE4BF57EA30028392E3FE1D3A81536021BCAAA42O8I1M" TargetMode="External"/><Relationship Id="rId13" Type="http://schemas.openxmlformats.org/officeDocument/2006/relationships/hyperlink" Target="consultantplus://offline/ref=940D15E2337F3C465BF9FC40679D128F2EEE71C2EE4BF57EA30028392E3FE1D3A81536021BCBA840O8I7M" TargetMode="External"/><Relationship Id="rId14" Type="http://schemas.openxmlformats.org/officeDocument/2006/relationships/hyperlink" Target="mailto:mup-alternativa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created xsi:type="dcterms:W3CDTF">2025-06-02T06:48:00Z</dcterms:created>
  <dcterms:modified xsi:type="dcterms:W3CDTF">2025-06-20T13:38:41Z</dcterms:modified>
</cp:coreProperties>
</file>