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158" w:rsidRDefault="00F11999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BC6158" w:rsidRDefault="00BC6158">
      <w:pPr>
        <w:pStyle w:val="FR1"/>
        <w:ind w:left="0"/>
        <w:rPr>
          <w:rFonts w:ascii="Times New Roman" w:hAnsi="Times New Roman"/>
          <w:sz w:val="28"/>
        </w:rPr>
      </w:pPr>
    </w:p>
    <w:p w:rsidR="00BC6158" w:rsidRDefault="00BC6158">
      <w:pPr>
        <w:pStyle w:val="FR1"/>
        <w:ind w:left="0"/>
        <w:rPr>
          <w:rFonts w:ascii="Times New Roman" w:hAnsi="Times New Roman"/>
          <w:sz w:val="28"/>
        </w:rPr>
      </w:pPr>
    </w:p>
    <w:p w:rsidR="00BC6158" w:rsidRDefault="00F119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C6158" w:rsidRDefault="00BC6158">
      <w:pPr>
        <w:jc w:val="center"/>
        <w:rPr>
          <w:b/>
        </w:rPr>
      </w:pPr>
    </w:p>
    <w:p w:rsidR="00BC6158" w:rsidRDefault="00BC6158">
      <w:pPr>
        <w:jc w:val="center"/>
        <w:rPr>
          <w:b/>
        </w:rPr>
      </w:pPr>
    </w:p>
    <w:p w:rsidR="00BC6158" w:rsidRDefault="00F119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BC6158" w:rsidRDefault="00BC6158">
      <w:pPr>
        <w:jc w:val="center"/>
        <w:rPr>
          <w:b/>
        </w:rPr>
      </w:pPr>
    </w:p>
    <w:p w:rsidR="00BC6158" w:rsidRDefault="00F11999">
      <w:pPr>
        <w:jc w:val="center"/>
        <w:rPr>
          <w:b/>
        </w:rPr>
      </w:pPr>
      <w:r>
        <w:rPr>
          <w:b/>
        </w:rPr>
        <w:t>Владимирской области</w:t>
      </w:r>
    </w:p>
    <w:p w:rsidR="00BC6158" w:rsidRDefault="00BC6158">
      <w:pPr>
        <w:jc w:val="center"/>
        <w:rPr>
          <w:b/>
        </w:rPr>
      </w:pPr>
    </w:p>
    <w:p w:rsidR="00BC6158" w:rsidRDefault="00F11999">
      <w:pPr>
        <w:rPr>
          <w:i/>
        </w:rPr>
      </w:pPr>
      <w:proofErr w:type="gramStart"/>
      <w:r>
        <w:rPr>
          <w:b/>
        </w:rPr>
        <w:t xml:space="preserve">от </w:t>
      </w:r>
      <w:r>
        <w:rPr>
          <w:b/>
        </w:rPr>
        <w:t xml:space="preserve"> </w:t>
      </w:r>
      <w:r>
        <w:rPr>
          <w:b/>
          <w:u w:val="single"/>
        </w:rPr>
        <w:t>01.03.2024</w:t>
      </w:r>
      <w:proofErr w:type="gramEnd"/>
      <w:r>
        <w:rPr>
          <w:b/>
        </w:rPr>
        <w:t xml:space="preserve">                                                г. Петушки                                                          №  </w:t>
      </w:r>
      <w:r>
        <w:rPr>
          <w:b/>
          <w:u w:val="single"/>
        </w:rPr>
        <w:t>209</w:t>
      </w:r>
    </w:p>
    <w:p w:rsidR="00BC6158" w:rsidRDefault="00BC6158">
      <w:pPr>
        <w:rPr>
          <w:sz w:val="22"/>
        </w:rPr>
      </w:pPr>
    </w:p>
    <w:p w:rsidR="00BC6158" w:rsidRDefault="00BC6158">
      <w:pPr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5627"/>
      </w:tblGrid>
      <w:tr w:rsidR="00BC6158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F11999">
            <w:pPr>
              <w:jc w:val="both"/>
              <w:rPr>
                <w:i/>
              </w:rPr>
            </w:pPr>
            <w:r>
              <w:rPr>
                <w:i/>
              </w:rPr>
              <w:t>О внесении изменений в постановление администрации Петушинского района от 07.09.2017 № 1712</w:t>
            </w:r>
          </w:p>
        </w:tc>
        <w:tc>
          <w:tcPr>
            <w:tcW w:w="57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BC6158">
            <w:pPr>
              <w:rPr>
                <w:i/>
              </w:rPr>
            </w:pPr>
          </w:p>
        </w:tc>
      </w:tr>
    </w:tbl>
    <w:p w:rsidR="00BC6158" w:rsidRDefault="00BC6158">
      <w:pPr>
        <w:rPr>
          <w:sz w:val="22"/>
        </w:rPr>
      </w:pPr>
    </w:p>
    <w:p w:rsidR="00BC6158" w:rsidRDefault="00BC6158">
      <w:pPr>
        <w:rPr>
          <w:sz w:val="22"/>
        </w:rPr>
      </w:pPr>
    </w:p>
    <w:p w:rsidR="00BC6158" w:rsidRDefault="00BC6158">
      <w:pPr>
        <w:rPr>
          <w:sz w:val="22"/>
        </w:rPr>
      </w:pPr>
    </w:p>
    <w:p w:rsidR="00BC6158" w:rsidRDefault="00F1199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sz w:val="28"/>
          <w:szCs w:val="28"/>
        </w:rPr>
        <w:t>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BC6158" w:rsidRDefault="00F11999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BC6158" w:rsidRDefault="00F1199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07.09.2017 № 1712 «Об утверждении муниципальной программы «Социальное жилье Петушинского района» согласно приложению.</w:t>
      </w:r>
    </w:p>
    <w:p w:rsidR="00BC6158" w:rsidRDefault="00F119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</w:t>
      </w:r>
      <w:r>
        <w:rPr>
          <w:sz w:val="28"/>
          <w:szCs w:val="28"/>
        </w:rPr>
        <w:t>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</w:t>
      </w:r>
      <w:r>
        <w:rPr>
          <w:sz w:val="28"/>
          <w:szCs w:val="28"/>
        </w:rPr>
        <w:t>о адресу: VESTNIK-PETRAION.RU.</w:t>
      </w:r>
    </w:p>
    <w:p w:rsidR="00BC6158" w:rsidRDefault="00BC6158">
      <w:pPr>
        <w:spacing w:line="254" w:lineRule="auto"/>
        <w:jc w:val="both"/>
        <w:rPr>
          <w:sz w:val="28"/>
          <w:szCs w:val="28"/>
        </w:rPr>
      </w:pPr>
    </w:p>
    <w:p w:rsidR="00BC6158" w:rsidRDefault="00BC6158">
      <w:pPr>
        <w:spacing w:line="254" w:lineRule="auto"/>
        <w:jc w:val="both"/>
        <w:rPr>
          <w:sz w:val="28"/>
          <w:szCs w:val="28"/>
        </w:rPr>
      </w:pPr>
    </w:p>
    <w:p w:rsidR="00BC6158" w:rsidRDefault="00BC6158">
      <w:pPr>
        <w:spacing w:line="254" w:lineRule="auto"/>
        <w:jc w:val="both"/>
        <w:rPr>
          <w:sz w:val="28"/>
          <w:szCs w:val="28"/>
        </w:rPr>
      </w:pPr>
    </w:p>
    <w:p w:rsidR="00BC6158" w:rsidRDefault="00F119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А.В. КУРБАТОВ</w:t>
      </w: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jc w:val="both"/>
        <w:rPr>
          <w:sz w:val="28"/>
          <w:szCs w:val="28"/>
        </w:rPr>
      </w:pPr>
    </w:p>
    <w:p w:rsidR="00BC6158" w:rsidRDefault="00BC6158">
      <w:pPr>
        <w:pStyle w:val="a5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4705"/>
      </w:tblGrid>
      <w:tr w:rsidR="00BC6158">
        <w:trPr>
          <w:trHeight w:val="1418"/>
        </w:trPr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BC615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7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F11999">
            <w:pPr>
              <w:tabs>
                <w:tab w:val="center" w:pos="4677"/>
                <w:tab w:val="right" w:pos="9355"/>
              </w:tabs>
              <w:jc w:val="center"/>
            </w:pPr>
            <w:r>
              <w:t>Приложение</w:t>
            </w:r>
          </w:p>
          <w:p w:rsidR="00BC6158" w:rsidRDefault="00F11999">
            <w:pPr>
              <w:tabs>
                <w:tab w:val="center" w:pos="4677"/>
                <w:tab w:val="right" w:pos="9355"/>
              </w:tabs>
              <w:jc w:val="center"/>
            </w:pPr>
            <w:r>
              <w:t>к постановлению администрации           Петушинского района</w:t>
            </w:r>
          </w:p>
          <w:p w:rsidR="00BC6158" w:rsidRDefault="00F11999">
            <w:pPr>
              <w:tabs>
                <w:tab w:val="center" w:pos="4677"/>
                <w:tab w:val="right" w:pos="9355"/>
              </w:tabs>
              <w:jc w:val="center"/>
              <w:rPr>
                <w:u w:val="single"/>
              </w:rPr>
            </w:pPr>
            <w:r>
              <w:t xml:space="preserve">от  </w:t>
            </w:r>
            <w:r>
              <w:rPr>
                <w:u w:val="single"/>
              </w:rPr>
              <w:t>01.03.2024</w:t>
            </w:r>
            <w:r>
              <w:t xml:space="preserve">  №  </w:t>
            </w:r>
            <w:r>
              <w:rPr>
                <w:u w:val="single"/>
              </w:rPr>
              <w:t>209</w:t>
            </w:r>
          </w:p>
        </w:tc>
      </w:tr>
    </w:tbl>
    <w:p w:rsidR="00BC6158" w:rsidRDefault="00F11999">
      <w:pPr>
        <w:pStyle w:val="a"/>
        <w:numPr>
          <w:ilvl w:val="0"/>
          <w:numId w:val="0"/>
        </w:numPr>
        <w:spacing w:after="120"/>
        <w:rPr>
          <w:color w:val="000000"/>
        </w:rPr>
      </w:pPr>
      <w:r>
        <w:t xml:space="preserve">        </w:t>
      </w:r>
      <w:r>
        <w:rPr>
          <w:color w:val="000000"/>
        </w:rPr>
        <w:t>В приложении к постановлению:</w:t>
      </w:r>
    </w:p>
    <w:p w:rsidR="00BC6158" w:rsidRDefault="00F11999">
      <w:pPr>
        <w:spacing w:after="120"/>
        <w:jc w:val="both"/>
      </w:pPr>
      <w:r>
        <w:t xml:space="preserve">        1.Паспорт Программы изложить в следующей редакции:</w:t>
      </w:r>
    </w:p>
    <w:p w:rsidR="00BC6158" w:rsidRDefault="00BC6158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03"/>
        <w:gridCol w:w="7114"/>
      </w:tblGrid>
      <w:tr w:rsidR="00BC6158"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114" w:type="auto"/>
          </w:tcPr>
          <w:p w:rsidR="00BC6158" w:rsidRDefault="00F119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 «Социальное жилье Петушинского района» (далее – Программа)</w:t>
            </w:r>
          </w:p>
        </w:tc>
      </w:tr>
      <w:tr w:rsidR="00BC6158"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114" w:type="auto"/>
          </w:tcPr>
          <w:p w:rsidR="00BC6158" w:rsidRDefault="00F11999">
            <w:pPr>
              <w:spacing w:after="1" w:line="240" w:lineRule="atLeast"/>
              <w:jc w:val="both"/>
            </w:pP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17.12.2019 № 1</w:t>
            </w:r>
            <w:r>
              <w:t xml:space="preserve">15/14, </w:t>
            </w:r>
            <w:hyperlink r:id="rId7" w:history="1">
              <w:r>
                <w:rPr>
                  <w:color w:val="000000"/>
                </w:rPr>
                <w:t>постановление</w:t>
              </w:r>
            </w:hyperlink>
            <w:r>
              <w:t xml:space="preserve"> Губернатора Владимирской области от 17.12.2013 № 1390 «О государственной программе Вла</w:t>
            </w:r>
            <w:r>
              <w:t xml:space="preserve">димирской области «Обеспечение доступным и комфортным жильем населения Владимирской области», распоряжение администрации Петушинского района от 19.07.2017 № 37-р «О разработке муниципальной программы «Социальное жилье в </w:t>
            </w:r>
            <w:proofErr w:type="spellStart"/>
            <w:r>
              <w:t>Петушинском</w:t>
            </w:r>
            <w:proofErr w:type="spellEnd"/>
            <w:r>
              <w:t xml:space="preserve"> районе на 2018 - 2021 го</w:t>
            </w:r>
            <w:r>
              <w:t>ды»</w:t>
            </w:r>
          </w:p>
        </w:tc>
      </w:tr>
      <w:tr w:rsidR="00BC6158"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7114" w:type="auto"/>
          </w:tcPr>
          <w:p w:rsidR="00BC6158" w:rsidRDefault="00F119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экономического развития администрации Петушинского района</w:t>
            </w:r>
          </w:p>
        </w:tc>
      </w:tr>
      <w:tr w:rsidR="00BC6158"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Соисполнители Программы</w:t>
            </w:r>
          </w:p>
        </w:tc>
        <w:tc>
          <w:tcPr>
            <w:tcW w:w="7114" w:type="auto"/>
          </w:tcPr>
          <w:p w:rsidR="00BC6158" w:rsidRDefault="00F11999">
            <w:pPr>
              <w:spacing w:after="1" w:line="280" w:lineRule="atLeast"/>
            </w:pPr>
            <w:r>
              <w:t>- управление аналитическо-правовой и административной работы администрации Петушинского района;</w:t>
            </w:r>
          </w:p>
          <w:p w:rsidR="00BC6158" w:rsidRDefault="00F11999">
            <w:pPr>
              <w:spacing w:after="1" w:line="280" w:lineRule="atLeast"/>
            </w:pPr>
            <w:r>
              <w:t>- отдел цифрового развити</w:t>
            </w:r>
            <w:r>
              <w:t>я и информационных технологий администрации Петушинского района;</w:t>
            </w:r>
          </w:p>
          <w:p w:rsidR="00BC6158" w:rsidRDefault="00F11999">
            <w:pPr>
              <w:spacing w:after="1" w:line="280" w:lineRule="atLeast"/>
            </w:pPr>
            <w:r>
              <w:t>- комитет по управлению имуществом Петушинского района;</w:t>
            </w:r>
          </w:p>
          <w:p w:rsidR="00BC6158" w:rsidRDefault="00F11999">
            <w:pPr>
              <w:jc w:val="both"/>
            </w:pPr>
            <w:r>
              <w:t>- юридические лица и индивидуальные предприниматели, осуществляющие строительство объектов недвижимости (по согласованию)</w:t>
            </w:r>
          </w:p>
          <w:p w:rsidR="00BC6158" w:rsidRDefault="00F11999">
            <w:pPr>
              <w:jc w:val="both"/>
              <w:rPr>
                <w:szCs w:val="28"/>
              </w:rPr>
            </w:pPr>
            <w:r>
              <w:t>- физические лица – продавцы жилых помещений (по согласованию)</w:t>
            </w:r>
          </w:p>
        </w:tc>
      </w:tr>
      <w:tr w:rsidR="00BC6158"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Участники Программы</w:t>
            </w:r>
          </w:p>
        </w:tc>
        <w:tc>
          <w:tcPr>
            <w:tcW w:w="7114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Работники бюджетной сферы</w:t>
            </w:r>
          </w:p>
        </w:tc>
      </w:tr>
      <w:tr w:rsidR="00BC6158">
        <w:trPr>
          <w:trHeight w:val="481"/>
        </w:trPr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Цель Программы</w:t>
            </w:r>
          </w:p>
        </w:tc>
        <w:tc>
          <w:tcPr>
            <w:tcW w:w="7114" w:type="auto"/>
          </w:tcPr>
          <w:p w:rsidR="00BC6158" w:rsidRDefault="00F119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жильем работников бюджетной сферы служебными жилыми помещениями по договорам найма специализированного жилищного фонда муниципального 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</w:t>
            </w:r>
          </w:p>
        </w:tc>
      </w:tr>
      <w:tr w:rsidR="00BC6158">
        <w:trPr>
          <w:trHeight w:val="416"/>
        </w:trPr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Задачи Программы</w:t>
            </w:r>
          </w:p>
        </w:tc>
        <w:tc>
          <w:tcPr>
            <w:tcW w:w="7114" w:type="auto"/>
          </w:tcPr>
          <w:p w:rsidR="00BC6158" w:rsidRDefault="00F11999">
            <w:pPr>
              <w:widowControl w:val="0"/>
              <w:tabs>
                <w:tab w:val="left" w:pos="442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Создание благоприятных и комфортн</w:t>
            </w:r>
            <w:r>
              <w:rPr>
                <w:szCs w:val="28"/>
              </w:rPr>
              <w:t>ых условий проживания работников</w:t>
            </w:r>
            <w:r>
              <w:t xml:space="preserve"> учреждений образования, здравоохранения и иных бюджетных учреждений и организаций</w:t>
            </w:r>
          </w:p>
        </w:tc>
      </w:tr>
      <w:tr w:rsidR="00BC6158">
        <w:trPr>
          <w:trHeight w:val="416"/>
        </w:trPr>
        <w:tc>
          <w:tcPr>
            <w:tcW w:w="3129" w:type="auto"/>
            <w:tcBorders>
              <w:bottom w:val="single" w:sz="4" w:space="0" w:color="000000"/>
            </w:tcBorders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Целевые индикаторы и показатели Программы</w:t>
            </w:r>
          </w:p>
        </w:tc>
        <w:tc>
          <w:tcPr>
            <w:tcW w:w="7114" w:type="auto"/>
            <w:tcBorders>
              <w:bottom w:val="single" w:sz="4" w:space="0" w:color="000000"/>
            </w:tcBorders>
          </w:tcPr>
          <w:p w:rsidR="00BC6158" w:rsidRDefault="00F11999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</w:t>
            </w:r>
            <w:r>
              <w:rPr>
                <w:szCs w:val="28"/>
              </w:rPr>
              <w:t>нда</w:t>
            </w:r>
          </w:p>
        </w:tc>
      </w:tr>
      <w:tr w:rsidR="00BC6158">
        <w:trPr>
          <w:trHeight w:val="20"/>
        </w:trPr>
        <w:tc>
          <w:tcPr>
            <w:tcW w:w="3129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114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tabs>
                <w:tab w:val="left" w:pos="1134"/>
              </w:tabs>
              <w:rPr>
                <w:szCs w:val="28"/>
              </w:rPr>
            </w:pPr>
            <w:r>
              <w:rPr>
                <w:szCs w:val="28"/>
              </w:rPr>
              <w:t>2018-2026 годы</w:t>
            </w:r>
          </w:p>
        </w:tc>
      </w:tr>
      <w:tr w:rsidR="00BC6158">
        <w:trPr>
          <w:trHeight w:val="131"/>
        </w:trPr>
        <w:tc>
          <w:tcPr>
            <w:tcW w:w="3129" w:type="auto"/>
            <w:tcBorders>
              <w:top w:val="single" w:sz="4" w:space="0" w:color="000000"/>
            </w:tcBorders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114" w:type="auto"/>
            <w:tcBorders>
              <w:top w:val="single" w:sz="4" w:space="0" w:color="000000"/>
            </w:tcBorders>
          </w:tcPr>
          <w:p w:rsidR="00BC6158" w:rsidRDefault="00F11999">
            <w:pPr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Общий объем финансирования Программы на весь период её реализации составляет 39 586,7446</w:t>
            </w:r>
            <w:r>
              <w:rPr>
                <w:szCs w:val="28"/>
              </w:rPr>
              <w:t xml:space="preserve"> тыс. руб., в </w:t>
            </w:r>
            <w:proofErr w:type="spellStart"/>
            <w:r>
              <w:rPr>
                <w:szCs w:val="28"/>
              </w:rPr>
              <w:t>т.ч</w:t>
            </w:r>
            <w:proofErr w:type="spellEnd"/>
            <w:r>
              <w:rPr>
                <w:szCs w:val="28"/>
              </w:rPr>
              <w:t xml:space="preserve">.: областной бюджет – 31 251,449 тыс. руб.; бюджет муниципального </w:t>
            </w:r>
            <w:r>
              <w:rPr>
                <w:szCs w:val="28"/>
              </w:rPr>
              <w:lastRenderedPageBreak/>
              <w:t>образования «</w:t>
            </w:r>
            <w:proofErr w:type="spellStart"/>
            <w:r>
              <w:rPr>
                <w:szCs w:val="28"/>
              </w:rPr>
              <w:t>Петушинский</w:t>
            </w:r>
            <w:proofErr w:type="spellEnd"/>
            <w:r>
              <w:rPr>
                <w:szCs w:val="28"/>
              </w:rPr>
              <w:t xml:space="preserve"> район» – 8 335,2956 тыс. руб., из них по годам: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2018 г. – 3 000,0 тыс. руб., в том числе: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2 550,0 тыс. руб.; 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</w:t>
            </w:r>
            <w:r>
              <w:rPr>
                <w:szCs w:val="28"/>
              </w:rPr>
              <w:t>450,0 тыс. руб.;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2019 г. – 3 297,9 тыс. руб., в том числе: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2 803,2 тыс. руб.;</w:t>
            </w:r>
          </w:p>
          <w:p w:rsidR="00BC6158" w:rsidRDefault="00F11999">
            <w:pPr>
              <w:widowControl w:val="0"/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494,7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2020 г. – 3 800,0 тыс. руб., в том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2 964,0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836,0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2021 г. – 6 673,991 тыс. руб., в том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5 205,7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1 468,291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2022 г. – 3 754,2936 тыс. руб., в том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2 928,349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825,9446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2023 г. </w:t>
            </w:r>
            <w:r>
              <w:rPr>
                <w:szCs w:val="28"/>
              </w:rPr>
              <w:t>– 9124,36 тыс. руб., в том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–областной бюджет – 7117,0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2007,36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2024 г. – 3241,3 тыс. руб., в том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</w:t>
            </w:r>
            <w:r w:rsidRPr="00450038">
              <w:rPr>
                <w:szCs w:val="28"/>
              </w:rPr>
              <w:t>2528</w:t>
            </w:r>
            <w:r>
              <w:rPr>
                <w:szCs w:val="28"/>
              </w:rPr>
              <w:t>,</w:t>
            </w:r>
            <w:r w:rsidRPr="00450038">
              <w:rPr>
                <w:szCs w:val="28"/>
              </w:rPr>
              <w:t>2</w:t>
            </w:r>
            <w:r>
              <w:rPr>
                <w:szCs w:val="28"/>
              </w:rPr>
              <w:t xml:space="preserve">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–районный бюджет – 713,1 тыс. руб.;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2025 г. – 4415,6 тыс. руб., в т</w:t>
            </w:r>
            <w:r>
              <w:rPr>
                <w:szCs w:val="28"/>
              </w:rPr>
              <w:t>ом числе:</w:t>
            </w:r>
          </w:p>
          <w:p w:rsidR="00BC6158" w:rsidRDefault="00F1199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–областной бюджет – </w:t>
            </w:r>
            <w:r w:rsidRPr="00450038">
              <w:rPr>
                <w:szCs w:val="28"/>
              </w:rPr>
              <w:t>3400</w:t>
            </w:r>
            <w:r>
              <w:rPr>
                <w:szCs w:val="28"/>
              </w:rPr>
              <w:t>,0 тыс. руб.;</w:t>
            </w:r>
          </w:p>
          <w:p w:rsidR="00BC6158" w:rsidRDefault="00F11999">
            <w:pPr>
              <w:spacing w:after="120"/>
            </w:pPr>
            <w:r>
              <w:rPr>
                <w:szCs w:val="28"/>
              </w:rPr>
              <w:t xml:space="preserve">–районный бюджет – 1015,6 тыс. </w:t>
            </w:r>
            <w:proofErr w:type="spellStart"/>
            <w:r>
              <w:rPr>
                <w:szCs w:val="28"/>
              </w:rPr>
              <w:t>руб</w:t>
            </w:r>
            <w:proofErr w:type="spellEnd"/>
            <w:r>
              <w:rPr>
                <w:szCs w:val="28"/>
              </w:rPr>
              <w:t>;</w:t>
            </w:r>
          </w:p>
          <w:p w:rsidR="00BC6158" w:rsidRDefault="00F11999">
            <w:pPr>
              <w:spacing w:after="120"/>
            </w:pPr>
            <w:r>
              <w:rPr>
                <w:szCs w:val="28"/>
              </w:rPr>
              <w:t>2026 г. – 2 279,3 тыс. руб., в том числе:</w:t>
            </w:r>
          </w:p>
          <w:p w:rsidR="00BC6158" w:rsidRDefault="00F11999">
            <w:pPr>
              <w:spacing w:after="120"/>
            </w:pPr>
            <w:r>
              <w:rPr>
                <w:szCs w:val="28"/>
              </w:rPr>
              <w:t>–областной бюджет – 1755,0 тыс. руб.;</w:t>
            </w:r>
          </w:p>
          <w:p w:rsidR="00BC6158" w:rsidRDefault="00F11999">
            <w:pPr>
              <w:spacing w:after="120"/>
            </w:pPr>
            <w:r>
              <w:rPr>
                <w:szCs w:val="28"/>
              </w:rPr>
              <w:t>–районный бюджет – 524,3 тыс. руб.</w:t>
            </w:r>
          </w:p>
        </w:tc>
      </w:tr>
      <w:tr w:rsidR="00BC6158">
        <w:trPr>
          <w:trHeight w:val="557"/>
        </w:trPr>
        <w:tc>
          <w:tcPr>
            <w:tcW w:w="3129" w:type="auto"/>
          </w:tcPr>
          <w:p w:rsidR="00BC6158" w:rsidRDefault="00F1199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14" w:type="auto"/>
          </w:tcPr>
          <w:p w:rsidR="00BC6158" w:rsidRDefault="00F11999">
            <w:pPr>
              <w:tabs>
                <w:tab w:val="left" w:pos="3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граждан, получивших жилые помещения по договорам найма специализированного жилищного фонда составит 16 человек.</w:t>
            </w:r>
          </w:p>
        </w:tc>
      </w:tr>
    </w:tbl>
    <w:p w:rsidR="00BC6158" w:rsidRDefault="00F11999">
      <w:pPr>
        <w:spacing w:before="120" w:after="120"/>
        <w:ind w:firstLine="708"/>
        <w:jc w:val="both"/>
      </w:pPr>
      <w:r>
        <w:t xml:space="preserve">2.Раздел </w:t>
      </w:r>
      <w:r>
        <w:rPr>
          <w:lang w:val="en-US"/>
        </w:rPr>
        <w:t>V</w:t>
      </w:r>
      <w:r>
        <w:t>. Программы изложить в следующей редакции:</w:t>
      </w:r>
    </w:p>
    <w:p w:rsidR="00BC6158" w:rsidRDefault="00F11999">
      <w:pPr>
        <w:spacing w:after="120"/>
        <w:ind w:firstLine="709"/>
        <w:jc w:val="center"/>
      </w:pPr>
      <w:r>
        <w:t>«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.Ресурсное обеспечение Программы</w:t>
      </w:r>
    </w:p>
    <w:p w:rsidR="00BC6158" w:rsidRDefault="00F11999">
      <w:pPr>
        <w:spacing w:after="120"/>
        <w:ind w:firstLine="709"/>
        <w:jc w:val="both"/>
      </w:pPr>
      <w:r>
        <w:rPr>
          <w:szCs w:val="28"/>
        </w:rPr>
        <w:t xml:space="preserve">1.Финансирование Программы осуществляется из областного и районного бюджетов, исходя из сложившихся возможностей. Уровень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программы из местного бюджета определяется Правительством Владимирской области.</w:t>
      </w:r>
    </w:p>
    <w:p w:rsidR="00BC6158" w:rsidRDefault="00F11999">
      <w:pPr>
        <w:spacing w:after="120"/>
        <w:ind w:firstLine="708"/>
        <w:jc w:val="both"/>
      </w:pPr>
      <w:r>
        <w:t>2.Общий объем финансирования Программ</w:t>
      </w:r>
      <w:r>
        <w:t xml:space="preserve">ы составляет </w:t>
      </w:r>
      <w:r>
        <w:rPr>
          <w:szCs w:val="28"/>
        </w:rPr>
        <w:t>39 586,7446</w:t>
      </w:r>
      <w:r>
        <w:t xml:space="preserve"> тыс. руб., в т. ч.:</w:t>
      </w:r>
    </w:p>
    <w:p w:rsidR="00BC6158" w:rsidRDefault="00F11999">
      <w:pPr>
        <w:spacing w:after="120"/>
        <w:ind w:firstLine="709"/>
        <w:jc w:val="both"/>
      </w:pPr>
      <w:r>
        <w:lastRenderedPageBreak/>
        <w:t xml:space="preserve">–областной бюджет – </w:t>
      </w:r>
      <w:r>
        <w:rPr>
          <w:szCs w:val="28"/>
        </w:rPr>
        <w:t>31 251,449</w:t>
      </w:r>
      <w:r>
        <w:t xml:space="preserve"> тыс. руб.;</w:t>
      </w:r>
    </w:p>
    <w:p w:rsidR="00BC6158" w:rsidRDefault="00F11999">
      <w:pPr>
        <w:widowControl w:val="0"/>
        <w:spacing w:after="120"/>
        <w:ind w:firstLine="709"/>
        <w:jc w:val="both"/>
      </w:pPr>
      <w:r>
        <w:t>–бюджет муниципального образования «</w:t>
      </w:r>
      <w:proofErr w:type="spellStart"/>
      <w:r>
        <w:t>Петушинский</w:t>
      </w:r>
      <w:proofErr w:type="spellEnd"/>
      <w:r>
        <w:t xml:space="preserve"> район» – </w:t>
      </w:r>
      <w:r>
        <w:rPr>
          <w:szCs w:val="28"/>
        </w:rPr>
        <w:t>8 335,2956</w:t>
      </w:r>
      <w:r>
        <w:t xml:space="preserve"> тыс. руб.</w:t>
      </w:r>
    </w:p>
    <w:p w:rsidR="00BC6158" w:rsidRDefault="00F11999">
      <w:pPr>
        <w:spacing w:after="120"/>
        <w:ind w:firstLine="708"/>
        <w:jc w:val="both"/>
      </w:pPr>
      <w:r>
        <w:t>Ресурсное обеспечение Программы приведено в приложении № 3 к Программе.</w:t>
      </w:r>
    </w:p>
    <w:p w:rsidR="00BC6158" w:rsidRDefault="00F11999">
      <w:pPr>
        <w:spacing w:after="120"/>
        <w:ind w:firstLine="709"/>
        <w:jc w:val="both"/>
      </w:pPr>
      <w:r>
        <w:rPr>
          <w:szCs w:val="28"/>
        </w:rPr>
        <w:t>3.Финансирование ме</w:t>
      </w:r>
      <w:r>
        <w:rPr>
          <w:szCs w:val="28"/>
        </w:rPr>
        <w:t>роприятий Программы за счет областного бюджета и бюджета муниципального образования «</w:t>
      </w:r>
      <w:proofErr w:type="spellStart"/>
      <w:r>
        <w:rPr>
          <w:szCs w:val="28"/>
        </w:rPr>
        <w:t>Петушинский</w:t>
      </w:r>
      <w:proofErr w:type="spellEnd"/>
      <w:r>
        <w:rPr>
          <w:szCs w:val="28"/>
        </w:rPr>
        <w:t xml:space="preserve"> район» осуществляется при согласовании выделения ассигнований на данные мероприятия за счет соответствующих источников.</w:t>
      </w:r>
    </w:p>
    <w:p w:rsidR="00BC6158" w:rsidRDefault="00F11999">
      <w:pPr>
        <w:spacing w:after="120"/>
        <w:ind w:firstLine="708"/>
        <w:jc w:val="both"/>
      </w:pPr>
      <w:r>
        <w:rPr>
          <w:szCs w:val="28"/>
        </w:rPr>
        <w:t>4.Объем и структура бюджетного финансир</w:t>
      </w:r>
      <w:r>
        <w:rPr>
          <w:szCs w:val="28"/>
        </w:rPr>
        <w:t>ования Программы подлежат ежегодному уточнению в соответствии с реальными возможностями бюджетов, участвующих в реализации мероприятий Программы и с учетом фактического выполнения программных мероприятий.</w:t>
      </w:r>
      <w:r>
        <w:t>».</w:t>
      </w:r>
    </w:p>
    <w:p w:rsidR="00BC6158" w:rsidRDefault="00F11999">
      <w:pPr>
        <w:spacing w:after="120"/>
        <w:ind w:firstLine="708"/>
        <w:jc w:val="both"/>
      </w:pPr>
      <w:r>
        <w:t xml:space="preserve">3.Раздел </w:t>
      </w:r>
      <w:r>
        <w:rPr>
          <w:lang w:val="en-US"/>
        </w:rPr>
        <w:t>VI</w:t>
      </w:r>
      <w:r>
        <w:t>. Программы изложить в следующей редак</w:t>
      </w:r>
      <w:r>
        <w:t xml:space="preserve">ции: </w:t>
      </w:r>
    </w:p>
    <w:p w:rsidR="00BC6158" w:rsidRDefault="00F11999">
      <w:pPr>
        <w:spacing w:after="120"/>
        <w:ind w:firstLine="708"/>
        <w:jc w:val="center"/>
      </w:pPr>
      <w:r>
        <w:t>«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.Прогноз конечных результатов реализации Программы</w:t>
      </w:r>
    </w:p>
    <w:p w:rsidR="00BC6158" w:rsidRDefault="00F11999">
      <w:pPr>
        <w:spacing w:after="120"/>
        <w:ind w:firstLine="708"/>
        <w:jc w:val="both"/>
      </w:pPr>
      <w:r>
        <w:t>В результате реализации Программы по договорам найма специализированного жилого фонда жилыми помещениями будут обеспечены 16 специалистов бюджетной сферы.».</w:t>
      </w:r>
    </w:p>
    <w:p w:rsidR="00BC6158" w:rsidRDefault="00F11999">
      <w:pPr>
        <w:spacing w:after="120"/>
        <w:ind w:firstLine="708"/>
        <w:jc w:val="both"/>
      </w:pPr>
      <w:r>
        <w:t xml:space="preserve">4.Приложения № 1, № 2, № 3 к Программе </w:t>
      </w:r>
      <w:r>
        <w:t>изложить в следующей редакции:</w:t>
      </w:r>
    </w:p>
    <w:p w:rsidR="00BC6158" w:rsidRDefault="00BC6158">
      <w:pPr>
        <w:widowControl w:val="0"/>
        <w:spacing w:after="120"/>
        <w:jc w:val="both"/>
      </w:pPr>
    </w:p>
    <w:p w:rsidR="00BC6158" w:rsidRDefault="00BC6158">
      <w:pPr>
        <w:tabs>
          <w:tab w:val="left" w:pos="795"/>
          <w:tab w:val="left" w:pos="3660"/>
        </w:tabs>
        <w:sectPr w:rsidR="00BC6158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678"/>
      </w:tblGrid>
      <w:tr w:rsidR="00BC6158">
        <w:tc>
          <w:tcPr>
            <w:tcW w:w="10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BC615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F11999">
            <w:pPr>
              <w:widowControl w:val="0"/>
              <w:jc w:val="center"/>
            </w:pPr>
            <w:r>
              <w:t>Приложение № 1</w:t>
            </w:r>
          </w:p>
          <w:p w:rsidR="00BC6158" w:rsidRDefault="00F11999">
            <w:pPr>
              <w:widowControl w:val="0"/>
              <w:jc w:val="center"/>
            </w:pPr>
            <w:r>
              <w:t>к муниципальной программе</w:t>
            </w:r>
          </w:p>
          <w:p w:rsidR="00BC6158" w:rsidRDefault="00F11999">
            <w:pPr>
              <w:widowControl w:val="0"/>
              <w:jc w:val="center"/>
            </w:pPr>
            <w:r>
              <w:t>«Социальное жилье Петушинского района»</w:t>
            </w:r>
          </w:p>
        </w:tc>
      </w:tr>
    </w:tbl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F11999">
      <w:pPr>
        <w:widowControl w:val="0"/>
        <w:jc w:val="center"/>
      </w:pPr>
      <w:r>
        <w:t>СВЕДЕНИЯ</w:t>
      </w:r>
    </w:p>
    <w:p w:rsidR="00BC6158" w:rsidRDefault="00F11999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BC6158" w:rsidRDefault="00F11999">
      <w:pPr>
        <w:tabs>
          <w:tab w:val="left" w:pos="360"/>
        </w:tabs>
        <w:ind w:firstLine="357"/>
        <w:jc w:val="center"/>
      </w:pPr>
      <w:r>
        <w:t>«Социальное жилье Петушинского района»</w:t>
      </w:r>
    </w:p>
    <w:p w:rsidR="00BC6158" w:rsidRDefault="00BC6158">
      <w:pPr>
        <w:tabs>
          <w:tab w:val="left" w:pos="360"/>
        </w:tabs>
        <w:ind w:firstLine="357"/>
      </w:pPr>
    </w:p>
    <w:p w:rsidR="00BC6158" w:rsidRDefault="00BC6158">
      <w:pPr>
        <w:tabs>
          <w:tab w:val="left" w:pos="360"/>
        </w:tabs>
        <w:ind w:firstLine="357"/>
      </w:pPr>
    </w:p>
    <w:p w:rsidR="00BC6158" w:rsidRDefault="00BC6158">
      <w:pPr>
        <w:tabs>
          <w:tab w:val="left" w:pos="360"/>
        </w:tabs>
        <w:ind w:firstLine="357"/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6"/>
        <w:gridCol w:w="3423"/>
        <w:gridCol w:w="1395"/>
        <w:gridCol w:w="1335"/>
        <w:gridCol w:w="925"/>
        <w:gridCol w:w="925"/>
        <w:gridCol w:w="959"/>
        <w:gridCol w:w="892"/>
        <w:gridCol w:w="925"/>
        <w:gridCol w:w="925"/>
        <w:gridCol w:w="925"/>
        <w:gridCol w:w="917"/>
        <w:gridCol w:w="917"/>
      </w:tblGrid>
      <w:tr w:rsidR="00BC6158">
        <w:trPr>
          <w:trHeight w:val="507"/>
        </w:trPr>
        <w:tc>
          <w:tcPr>
            <w:tcW w:w="60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№ п/п</w:t>
            </w:r>
          </w:p>
        </w:tc>
        <w:tc>
          <w:tcPr>
            <w:tcW w:w="3423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9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33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2017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2018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2019</w:t>
            </w:r>
          </w:p>
        </w:tc>
        <w:tc>
          <w:tcPr>
            <w:tcW w:w="959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2020</w:t>
            </w:r>
          </w:p>
        </w:tc>
        <w:tc>
          <w:tcPr>
            <w:tcW w:w="892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2021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2022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2023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2024</w:t>
            </w:r>
          </w:p>
        </w:tc>
        <w:tc>
          <w:tcPr>
            <w:tcW w:w="917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2025</w:t>
            </w:r>
          </w:p>
        </w:tc>
        <w:tc>
          <w:tcPr>
            <w:tcW w:w="917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2026</w:t>
            </w:r>
          </w:p>
        </w:tc>
      </w:tr>
      <w:tr w:rsidR="00BC6158">
        <w:trPr>
          <w:trHeight w:val="340"/>
        </w:trPr>
        <w:tc>
          <w:tcPr>
            <w:tcW w:w="605" w:type="dxa"/>
          </w:tcPr>
          <w:p w:rsidR="00BC6158" w:rsidRDefault="00F11999">
            <w:pPr>
              <w:pStyle w:val="a5"/>
            </w:pPr>
            <w:r>
              <w:t>1</w:t>
            </w:r>
          </w:p>
        </w:tc>
        <w:tc>
          <w:tcPr>
            <w:tcW w:w="3423" w:type="dxa"/>
            <w:vAlign w:val="center"/>
          </w:tcPr>
          <w:p w:rsidR="00BC6158" w:rsidRDefault="00F11999">
            <w:pPr>
              <w:pStyle w:val="a5"/>
            </w:pPr>
            <w:r>
              <w:t>Количество граждан, получивших жилые помещения по договорам найма специализированного жилищного фонда</w:t>
            </w:r>
          </w:p>
        </w:tc>
        <w:tc>
          <w:tcPr>
            <w:tcW w:w="139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чел.</w:t>
            </w:r>
          </w:p>
        </w:tc>
        <w:tc>
          <w:tcPr>
            <w:tcW w:w="133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0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</w:t>
            </w:r>
          </w:p>
        </w:tc>
        <w:tc>
          <w:tcPr>
            <w:tcW w:w="959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</w:t>
            </w:r>
          </w:p>
        </w:tc>
        <w:tc>
          <w:tcPr>
            <w:tcW w:w="892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2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3</w:t>
            </w:r>
          </w:p>
        </w:tc>
        <w:tc>
          <w:tcPr>
            <w:tcW w:w="925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1</w:t>
            </w:r>
          </w:p>
        </w:tc>
        <w:tc>
          <w:tcPr>
            <w:tcW w:w="917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1</w:t>
            </w:r>
          </w:p>
        </w:tc>
        <w:tc>
          <w:tcPr>
            <w:tcW w:w="917" w:type="dxa"/>
            <w:vAlign w:val="center"/>
          </w:tcPr>
          <w:p w:rsidR="00BC6158" w:rsidRDefault="00F11999">
            <w:pPr>
              <w:pStyle w:val="a5"/>
              <w:jc w:val="center"/>
            </w:pPr>
            <w:r>
              <w:t>1</w:t>
            </w:r>
          </w:p>
        </w:tc>
      </w:tr>
    </w:tbl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F11999">
      <w:pPr>
        <w:widowControl w:val="0"/>
        <w:tabs>
          <w:tab w:val="left" w:pos="582"/>
        </w:tabs>
        <w:rPr>
          <w:szCs w:val="28"/>
        </w:rPr>
      </w:pPr>
      <w:r>
        <w:rPr>
          <w:szCs w:val="28"/>
        </w:rPr>
        <w:tab/>
      </w:r>
    </w:p>
    <w:p w:rsidR="00BC6158" w:rsidRDefault="00F11999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2</w:t>
      </w:r>
    </w:p>
    <w:p w:rsidR="00BC6158" w:rsidRDefault="00F11999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BC6158" w:rsidRDefault="00F11999">
      <w:pPr>
        <w:widowControl w:val="0"/>
        <w:tabs>
          <w:tab w:val="left" w:pos="525"/>
        </w:tabs>
        <w:jc w:val="center"/>
        <w:rPr>
          <w:szCs w:val="28"/>
        </w:rPr>
      </w:pPr>
      <w:r>
        <w:rPr>
          <w:szCs w:val="28"/>
        </w:rPr>
        <w:t xml:space="preserve">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«Социальное жилье </w:t>
      </w:r>
    </w:p>
    <w:p w:rsidR="00BC6158" w:rsidRDefault="00F11999">
      <w:pPr>
        <w:widowControl w:val="0"/>
        <w:tabs>
          <w:tab w:val="left" w:pos="525"/>
        </w:tabs>
        <w:jc w:val="right"/>
        <w:rPr>
          <w:szCs w:val="28"/>
        </w:rPr>
      </w:pPr>
      <w:r>
        <w:rPr>
          <w:szCs w:val="28"/>
        </w:rPr>
        <w:t xml:space="preserve"> Петушинского района»</w:t>
      </w:r>
      <w:r>
        <w:rPr>
          <w:szCs w:val="28"/>
        </w:rPr>
        <w:tab/>
      </w: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rPr>
          <w:szCs w:val="28"/>
        </w:rPr>
      </w:pPr>
    </w:p>
    <w:p w:rsidR="00BC6158" w:rsidRDefault="00F11999">
      <w:pPr>
        <w:widowControl w:val="0"/>
        <w:jc w:val="center"/>
        <w:rPr>
          <w:szCs w:val="28"/>
        </w:rPr>
      </w:pPr>
      <w:r>
        <w:rPr>
          <w:szCs w:val="28"/>
        </w:rPr>
        <w:t>ПЕРЕЧЕНЬ</w:t>
      </w:r>
    </w:p>
    <w:p w:rsidR="00BC6158" w:rsidRDefault="00F11999">
      <w:pPr>
        <w:widowControl w:val="0"/>
        <w:jc w:val="center"/>
        <w:rPr>
          <w:szCs w:val="28"/>
        </w:rPr>
      </w:pPr>
      <w:r>
        <w:rPr>
          <w:szCs w:val="28"/>
        </w:rPr>
        <w:t>основных мероприятий муницип</w:t>
      </w:r>
      <w:r>
        <w:rPr>
          <w:szCs w:val="28"/>
        </w:rPr>
        <w:t>альной программы</w:t>
      </w:r>
    </w:p>
    <w:p w:rsidR="00BC6158" w:rsidRDefault="00F11999">
      <w:pPr>
        <w:widowControl w:val="0"/>
        <w:jc w:val="center"/>
        <w:rPr>
          <w:szCs w:val="28"/>
        </w:rPr>
      </w:pPr>
      <w:r>
        <w:rPr>
          <w:szCs w:val="28"/>
        </w:rPr>
        <w:t>«Социальное жилье Петушинского района»</w:t>
      </w: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Cs w:val="28"/>
        </w:rPr>
      </w:pPr>
    </w:p>
    <w:tbl>
      <w:tblPr>
        <w:tblW w:w="14742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407"/>
        <w:gridCol w:w="1843"/>
        <w:gridCol w:w="1420"/>
        <w:gridCol w:w="1421"/>
        <w:gridCol w:w="3111"/>
        <w:gridCol w:w="3961"/>
      </w:tblGrid>
      <w:tr w:rsidR="00BC6158">
        <w:trPr>
          <w:cantSplit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Ответст</w:t>
            </w:r>
            <w:proofErr w:type="spellEnd"/>
            <w:r>
              <w:rPr>
                <w:szCs w:val="28"/>
              </w:rPr>
              <w:t>- венный исполнитель*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Срок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Ожидаемый результат (краткое описание)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Связь мероприятия с показателями программы </w:t>
            </w:r>
          </w:p>
        </w:tc>
      </w:tr>
      <w:tr w:rsidR="00BC6158">
        <w:trPr>
          <w:cantSplit/>
          <w:tblCellSpacing w:w="5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окончания</w:t>
            </w:r>
            <w:r>
              <w:rPr>
                <w:szCs w:val="28"/>
              </w:rPr>
              <w:t xml:space="preserve"> реализации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  <w:rPr>
                <w:szCs w:val="28"/>
              </w:rPr>
            </w:pPr>
          </w:p>
        </w:tc>
      </w:tr>
      <w:tr w:rsidR="00BC6158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BC6158">
        <w:trPr>
          <w:trHeight w:val="308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1.Предоставление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экономического развития администрации Петушинского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2026 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Предоставление жилых помещений по договорам найма специализированного жилищного фонда 16 гражданам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 Подпрограммы: количество граждан, получивших жилые помещения по договорам найма специализированного жилищного фонда</w:t>
            </w:r>
          </w:p>
        </w:tc>
      </w:tr>
    </w:tbl>
    <w:p w:rsidR="00BC6158" w:rsidRDefault="00BC6158">
      <w:pPr>
        <w:widowControl w:val="0"/>
        <w:jc w:val="center"/>
        <w:rPr>
          <w:szCs w:val="28"/>
        </w:rPr>
      </w:pPr>
    </w:p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p w:rsidR="00BC6158" w:rsidRDefault="00BC6158"/>
    <w:p w:rsidR="00BC6158" w:rsidRDefault="00BC6158">
      <w:pPr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tbl>
      <w:tblPr>
        <w:tblpPr w:leftFromText="180" w:rightFromText="180" w:vertAnchor="page" w:horzAnchor="margin" w:tblpY="1165"/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BC6158">
        <w:tc>
          <w:tcPr>
            <w:tcW w:w="113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BC6158">
            <w:pPr>
              <w:widowControl w:val="0"/>
            </w:pP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C6158" w:rsidRDefault="00BC6158">
            <w:pPr>
              <w:widowControl w:val="0"/>
              <w:jc w:val="center"/>
            </w:pPr>
          </w:p>
          <w:p w:rsidR="00BC6158" w:rsidRDefault="00F11999">
            <w:pPr>
              <w:widowControl w:val="0"/>
              <w:tabs>
                <w:tab w:val="left" w:pos="781"/>
                <w:tab w:val="center" w:pos="1805"/>
              </w:tabs>
            </w:pPr>
            <w:r>
              <w:t xml:space="preserve"> </w:t>
            </w:r>
            <w:r>
              <w:tab/>
              <w:t xml:space="preserve"> Приложение №3</w:t>
            </w:r>
          </w:p>
          <w:p w:rsidR="00BC6158" w:rsidRDefault="00F11999">
            <w:pPr>
              <w:widowControl w:val="0"/>
              <w:jc w:val="center"/>
            </w:pPr>
            <w:r>
              <w:t>к муниципальной программе</w:t>
            </w:r>
          </w:p>
          <w:p w:rsidR="00BC6158" w:rsidRDefault="00F11999">
            <w:pPr>
              <w:widowControl w:val="0"/>
            </w:pPr>
            <w:r>
              <w:t xml:space="preserve">           «Социальное жилье</w:t>
            </w:r>
          </w:p>
          <w:p w:rsidR="00BC6158" w:rsidRDefault="00F11999">
            <w:pPr>
              <w:widowControl w:val="0"/>
            </w:pPr>
            <w:r>
              <w:t xml:space="preserve">          Петушинского района</w:t>
            </w:r>
          </w:p>
        </w:tc>
      </w:tr>
    </w:tbl>
    <w:p w:rsidR="00BC6158" w:rsidRDefault="00BC6158">
      <w:pPr>
        <w:rPr>
          <w:sz w:val="28"/>
          <w:szCs w:val="28"/>
        </w:rPr>
      </w:pPr>
    </w:p>
    <w:p w:rsidR="00BC6158" w:rsidRDefault="00F11999">
      <w:pPr>
        <w:tabs>
          <w:tab w:val="left" w:pos="10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C6158" w:rsidRDefault="00BC6158">
      <w:pPr>
        <w:rPr>
          <w:sz w:val="28"/>
          <w:szCs w:val="28"/>
        </w:rPr>
      </w:pPr>
    </w:p>
    <w:p w:rsidR="00BC6158" w:rsidRDefault="00F11999">
      <w:pPr>
        <w:widowControl w:val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BC6158" w:rsidRDefault="00F11999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«Социальное жилье Петушинского района»</w:t>
      </w:r>
    </w:p>
    <w:p w:rsidR="00BC6158" w:rsidRDefault="00BC6158">
      <w:pPr>
        <w:widowControl w:val="0"/>
        <w:jc w:val="center"/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tbl>
      <w:tblPr>
        <w:tblpPr w:leftFromText="180" w:rightFromText="180" w:vertAnchor="text" w:horzAnchor="margin" w:tblpY="181"/>
        <w:tblW w:w="14839" w:type="dxa"/>
        <w:tblCellSpacing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7"/>
        <w:gridCol w:w="1743"/>
        <w:gridCol w:w="1002"/>
        <w:gridCol w:w="1092"/>
        <w:gridCol w:w="1008"/>
        <w:gridCol w:w="1079"/>
        <w:gridCol w:w="1142"/>
        <w:gridCol w:w="1015"/>
        <w:gridCol w:w="1019"/>
        <w:gridCol w:w="940"/>
        <w:gridCol w:w="1120"/>
        <w:gridCol w:w="1572"/>
      </w:tblGrid>
      <w:tr w:rsidR="00BC6158">
        <w:trPr>
          <w:cantSplit/>
          <w:trHeight w:val="810"/>
          <w:tblCellSpacing w:w="5" w:type="dxa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4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  <w:p w:rsidR="00BC6158" w:rsidRDefault="00F1199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 – 2026</w:t>
            </w:r>
          </w:p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годы</w:t>
            </w:r>
          </w:p>
          <w:p w:rsidR="00BC6158" w:rsidRDefault="00BC615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C6158">
        <w:trPr>
          <w:cantSplit/>
          <w:trHeight w:val="543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both"/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/>
        </w:tc>
      </w:tr>
      <w:tr w:rsidR="00BC6158">
        <w:trPr>
          <w:trHeight w:val="313"/>
          <w:tblCellSpacing w:w="5" w:type="dxa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BC6158">
        <w:trPr>
          <w:cantSplit/>
          <w:trHeight w:val="637"/>
          <w:tblCellSpacing w:w="5" w:type="dxa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гражданам жилых помещений по договорам найма специализированного жилищного фонда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2550,0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2803,2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2964,0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5205,7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2928,349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7117,0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2528,2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31251,449</w:t>
            </w:r>
          </w:p>
        </w:tc>
      </w:tr>
      <w:tr w:rsidR="00BC6158">
        <w:trPr>
          <w:cantSplit/>
          <w:trHeight w:val="810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«</w:t>
            </w:r>
            <w:proofErr w:type="spellStart"/>
            <w:r>
              <w:rPr>
                <w:sz w:val="22"/>
                <w:szCs w:val="22"/>
              </w:rPr>
              <w:t>Петушинский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450,0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494,7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836,0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1468,291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825,9446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2007,36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8335,2956</w:t>
            </w:r>
          </w:p>
        </w:tc>
      </w:tr>
      <w:tr w:rsidR="00BC6158">
        <w:trPr>
          <w:cantSplit/>
          <w:trHeight w:val="795"/>
          <w:tblCellSpacing w:w="5" w:type="dxa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BC6158">
            <w:pPr>
              <w:widowControl w:val="0"/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58" w:rsidRDefault="00F1199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3000,0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3297,9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3800,0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6673,991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3754,2936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9124,36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3241,3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4415,6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2279,3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158" w:rsidRDefault="00F119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39586,7446</w:t>
            </w:r>
          </w:p>
        </w:tc>
      </w:tr>
    </w:tbl>
    <w:p w:rsidR="00BC6158" w:rsidRDefault="00BC6158">
      <w:pPr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p w:rsidR="00BC6158" w:rsidRDefault="00BC6158">
      <w:pPr>
        <w:rPr>
          <w:sz w:val="28"/>
          <w:szCs w:val="28"/>
        </w:rPr>
      </w:pPr>
    </w:p>
    <w:sectPr w:rsidR="00BC6158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999" w:rsidRDefault="00F11999">
      <w:r>
        <w:separator/>
      </w:r>
    </w:p>
  </w:endnote>
  <w:endnote w:type="continuationSeparator" w:id="0">
    <w:p w:rsidR="00F11999" w:rsidRDefault="00F1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999" w:rsidRDefault="00F11999">
      <w:r>
        <w:separator/>
      </w:r>
    </w:p>
  </w:footnote>
  <w:footnote w:type="continuationSeparator" w:id="0">
    <w:p w:rsidR="00F11999" w:rsidRDefault="00F1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158" w:rsidRDefault="00BC6158">
    <w:pPr>
      <w:pStyle w:val="ac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158" w:rsidRDefault="00BC6158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B7C8E"/>
    <w:multiLevelType w:val="hybridMultilevel"/>
    <w:tmpl w:val="486A80D6"/>
    <w:lvl w:ilvl="0" w:tplc="3A706748">
      <w:start w:val="1"/>
      <w:numFmt w:val="decimal"/>
      <w:pStyle w:val="a"/>
      <w:lvlText w:val="%1)"/>
      <w:lvlJc w:val="left"/>
      <w:pPr>
        <w:ind w:left="2446" w:hanging="360"/>
      </w:pPr>
    </w:lvl>
    <w:lvl w:ilvl="1" w:tplc="AFC0CE5C">
      <w:start w:val="1"/>
      <w:numFmt w:val="lowerLetter"/>
      <w:lvlText w:val="%2."/>
      <w:lvlJc w:val="left"/>
      <w:pPr>
        <w:ind w:left="3166" w:hanging="360"/>
      </w:pPr>
    </w:lvl>
    <w:lvl w:ilvl="2" w:tplc="360CDFCA">
      <w:start w:val="1"/>
      <w:numFmt w:val="lowerRoman"/>
      <w:lvlText w:val="%3."/>
      <w:lvlJc w:val="right"/>
      <w:pPr>
        <w:ind w:left="3886" w:hanging="180"/>
      </w:pPr>
    </w:lvl>
    <w:lvl w:ilvl="3" w:tplc="D604FEC2">
      <w:start w:val="1"/>
      <w:numFmt w:val="decimal"/>
      <w:lvlText w:val="%4."/>
      <w:lvlJc w:val="left"/>
      <w:pPr>
        <w:ind w:left="4606" w:hanging="360"/>
      </w:pPr>
    </w:lvl>
    <w:lvl w:ilvl="4" w:tplc="F9302C88">
      <w:start w:val="1"/>
      <w:numFmt w:val="lowerLetter"/>
      <w:lvlText w:val="%5."/>
      <w:lvlJc w:val="left"/>
      <w:pPr>
        <w:ind w:left="5326" w:hanging="360"/>
      </w:pPr>
    </w:lvl>
    <w:lvl w:ilvl="5" w:tplc="D722BFD0">
      <w:start w:val="1"/>
      <w:numFmt w:val="lowerRoman"/>
      <w:lvlText w:val="%6."/>
      <w:lvlJc w:val="right"/>
      <w:pPr>
        <w:ind w:left="6046" w:hanging="180"/>
      </w:pPr>
    </w:lvl>
    <w:lvl w:ilvl="6" w:tplc="34422A40">
      <w:start w:val="1"/>
      <w:numFmt w:val="decimal"/>
      <w:lvlText w:val="%7."/>
      <w:lvlJc w:val="left"/>
      <w:pPr>
        <w:ind w:left="6766" w:hanging="360"/>
      </w:pPr>
    </w:lvl>
    <w:lvl w:ilvl="7" w:tplc="5C3864E4">
      <w:start w:val="1"/>
      <w:numFmt w:val="lowerLetter"/>
      <w:lvlText w:val="%8."/>
      <w:lvlJc w:val="left"/>
      <w:pPr>
        <w:ind w:left="7486" w:hanging="360"/>
      </w:pPr>
    </w:lvl>
    <w:lvl w:ilvl="8" w:tplc="E8583626">
      <w:start w:val="1"/>
      <w:numFmt w:val="lowerRoman"/>
      <w:lvlText w:val="%9."/>
      <w:lvlJc w:val="right"/>
      <w:pPr>
        <w:ind w:left="8206" w:hanging="180"/>
      </w:pPr>
    </w:lvl>
  </w:abstractNum>
  <w:abstractNum w:abstractNumId="1" w15:restartNumberingAfterBreak="0">
    <w:nsid w:val="7FB46254"/>
    <w:multiLevelType w:val="hybridMultilevel"/>
    <w:tmpl w:val="06A6719C"/>
    <w:lvl w:ilvl="0" w:tplc="02CE1AFA">
      <w:start w:val="1"/>
      <w:numFmt w:val="decimal"/>
      <w:lvlText w:val="%1)"/>
      <w:lvlJc w:val="left"/>
      <w:pPr>
        <w:ind w:left="644" w:hanging="360"/>
      </w:pPr>
    </w:lvl>
    <w:lvl w:ilvl="1" w:tplc="30F6B114">
      <w:start w:val="1"/>
      <w:numFmt w:val="lowerLetter"/>
      <w:lvlText w:val="%2."/>
      <w:lvlJc w:val="left"/>
      <w:pPr>
        <w:ind w:left="1364" w:hanging="360"/>
      </w:pPr>
    </w:lvl>
    <w:lvl w:ilvl="2" w:tplc="F056B034">
      <w:start w:val="1"/>
      <w:numFmt w:val="lowerRoman"/>
      <w:lvlText w:val="%3."/>
      <w:lvlJc w:val="right"/>
      <w:pPr>
        <w:ind w:left="2084" w:hanging="180"/>
      </w:pPr>
    </w:lvl>
    <w:lvl w:ilvl="3" w:tplc="47642AB0">
      <w:start w:val="1"/>
      <w:numFmt w:val="decimal"/>
      <w:lvlText w:val="%4."/>
      <w:lvlJc w:val="left"/>
      <w:pPr>
        <w:ind w:left="2804" w:hanging="360"/>
      </w:pPr>
    </w:lvl>
    <w:lvl w:ilvl="4" w:tplc="F002267E">
      <w:start w:val="1"/>
      <w:numFmt w:val="lowerLetter"/>
      <w:lvlText w:val="%5."/>
      <w:lvlJc w:val="left"/>
      <w:pPr>
        <w:ind w:left="3524" w:hanging="360"/>
      </w:pPr>
    </w:lvl>
    <w:lvl w:ilvl="5" w:tplc="2B7A487E">
      <w:start w:val="1"/>
      <w:numFmt w:val="lowerRoman"/>
      <w:lvlText w:val="%6."/>
      <w:lvlJc w:val="right"/>
      <w:pPr>
        <w:ind w:left="4244" w:hanging="180"/>
      </w:pPr>
    </w:lvl>
    <w:lvl w:ilvl="6" w:tplc="798A01C6">
      <w:start w:val="1"/>
      <w:numFmt w:val="decimal"/>
      <w:lvlText w:val="%7."/>
      <w:lvlJc w:val="left"/>
      <w:pPr>
        <w:ind w:left="4964" w:hanging="360"/>
      </w:pPr>
    </w:lvl>
    <w:lvl w:ilvl="7" w:tplc="827EB41C">
      <w:start w:val="1"/>
      <w:numFmt w:val="lowerLetter"/>
      <w:lvlText w:val="%8."/>
      <w:lvlJc w:val="left"/>
      <w:pPr>
        <w:ind w:left="5684" w:hanging="360"/>
      </w:pPr>
    </w:lvl>
    <w:lvl w:ilvl="8" w:tplc="13E22212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58"/>
    <w:rsid w:val="00450038"/>
    <w:rsid w:val="00BC6158"/>
    <w:rsid w:val="00F1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752D6-0488-4BDC-8EBB-D6D9060D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sz w:val="24"/>
      <w:szCs w:val="24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2"/>
      </w:numPr>
      <w:spacing w:line="288" w:lineRule="auto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55CF704EC04CFF5601C3E030D98EBB488195C150A48481C46D1C574EC9EF0041FE8CF64D1CA288AB7B4EE3222647DD12WFc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2024-03-05T07:00:00Z</dcterms:created>
  <dcterms:modified xsi:type="dcterms:W3CDTF">2024-03-05T07:00:00Z</dcterms:modified>
  <cp:version>1048576</cp:version>
</cp:coreProperties>
</file>