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Перечень документов для участия в мероприятии </w:t>
      </w:r>
      <w:r>
        <w:rPr>
          <w:rFonts w:ascii="Times New Roman" w:hAnsi="Times New Roman" w:cs="Times New Roman" w:eastAsia="Times New Roman"/>
          <w:b/>
          <w:sz w:val="28"/>
        </w:rPr>
        <w:t xml:space="preserve">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</w:t>
      </w:r>
      <w:hyperlink w:tooltip="#P382" w:anchor="P382" w:history="1">
        <w:r>
          <w:rPr>
            <w:rFonts w:ascii="Times New Roman" w:hAnsi="Times New Roman" w:cs="Times New Roman" w:eastAsia="Times New Roman"/>
            <w:color w:val="0000FF"/>
            <w:sz w:val="26"/>
          </w:rPr>
          <w:t xml:space="preserve">заявление</w:t>
        </w:r>
      </w:hyperlink>
      <w:r>
        <w:rPr>
          <w:rFonts w:ascii="Times New Roman" w:hAnsi="Times New Roman" w:cs="Times New Roman" w:eastAsia="Times New Roman"/>
          <w:sz w:val="26"/>
        </w:rPr>
        <w:t xml:space="preserve"> по форме, приведенной в приложении N 3 к Правилам, в 2 экземплярах (один экземпляр возвращается заявителю с указанием даты принятия заявления и приложенных к нему документов);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документы, удостоверяющие личность каждого члена семьи;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свидетельство о браке (за исключением неполной семьи) и свидетельства о рождении детей;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муниципальный правовой акт о постановке на учет в качестве нуждающихся в жилых помещениях до 1 марта 2005 г. либо о признании нуждающимися в жилых помещениях для цели участия в Мероприятии после 1 марта 2005 года;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документы, подтверждающие наличие у семьи достаточных доходов для оплаты расчетной (средней) стоимости жилого помещения в части, превышающей размер предоставляемой социальной выплаты;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 правоустанавливающие документы на земельный участок под строительство индивидуального жилого дома (для семей, направляющих средства социальной выплаты на строительство (реконструкцию) индивидуального жилого дома);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8" w:name="P92"/>
      <w:r>
        <w:rPr>
          <w:rFonts w:ascii="Times New Roman" w:hAnsi="Times New Roman" w:cs="Times New Roman" w:eastAsia="Times New Roman"/>
          <w:sz w:val="26"/>
        </w:rPr>
      </w:r>
      <w:bookmarkEnd w:id="8"/>
      <w:r>
        <w:rPr>
          <w:rFonts w:ascii="Times New Roman" w:hAnsi="Times New Roman" w:cs="Times New Roman" w:eastAsia="Times New Roman"/>
          <w:sz w:val="26"/>
        </w:rPr>
        <w:t xml:space="preserve">ж) раз</w:t>
      </w:r>
      <w:r>
        <w:rPr>
          <w:rFonts w:ascii="Times New Roman" w:hAnsi="Times New Roman" w:cs="Times New Roman" w:eastAsia="Times New Roman"/>
          <w:sz w:val="26"/>
        </w:rPr>
        <w:t xml:space="preserve">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</w:t>
      </w:r>
      <w:r>
        <w:rPr>
          <w:rFonts w:ascii="Times New Roman" w:hAnsi="Times New Roman" w:cs="Times New Roman" w:eastAsia="Times New Roman"/>
          <w:sz w:val="26"/>
        </w:rPr>
        <w:t xml:space="preserve">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жилого дома);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з) </w:t>
      </w:r>
      <w:hyperlink w:tooltip="#P664" w:anchor="P664" w:history="1">
        <w:r>
          <w:rPr>
            <w:rFonts w:ascii="Times New Roman" w:hAnsi="Times New Roman" w:cs="Times New Roman" w:eastAsia="Times New Roman"/>
            <w:color w:val="0000FF"/>
            <w:sz w:val="26"/>
          </w:rPr>
          <w:t xml:space="preserve">согласие</w:t>
        </w:r>
      </w:hyperlink>
      <w:r>
        <w:rPr>
          <w:rFonts w:ascii="Times New Roman" w:hAnsi="Times New Roman" w:cs="Times New Roman" w:eastAsia="Times New Roman"/>
          <w:sz w:val="26"/>
        </w:rPr>
        <w:t xml:space="preserve"> всех членов семьи на обработку персональных данных по форме согласно приложению N 4 к Правилам;</w:t>
      </w:r>
      <w:r>
        <w:rPr>
          <w:sz w:val="26"/>
        </w:rPr>
      </w:r>
      <w:r/>
    </w:p>
    <w:p>
      <w:pPr>
        <w:pStyle w:val="815"/>
        <w:ind w:firstLine="0"/>
        <w:jc w:val="both"/>
        <w:spacing w:before="220"/>
        <w:rPr>
          <w:rFonts w:ascii="Times New Roman" w:hAnsi="Times New Roman" w:cs="Times New Roman" w:eastAsia="Times New Roman"/>
          <w:sz w:val="26"/>
          <w:highlight w:val="none"/>
        </w:rPr>
      </w:pPr>
      <w:r>
        <w:rPr>
          <w:rFonts w:ascii="Times New Roman" w:hAnsi="Times New Roman" w:cs="Times New Roman" w:eastAsia="Times New Roman"/>
          <w:sz w:val="26"/>
        </w:rPr>
        <w:t xml:space="preserve">и) правоустанавливающие документы на объект индивидуального жилищного строительства в случае его реконструкции.</w:t>
      </w:r>
      <w:r>
        <w:rPr>
          <w:sz w:val="26"/>
        </w:rPr>
      </w:r>
      <w:r/>
    </w:p>
    <w:p>
      <w:pPr>
        <w:pStyle w:val="815"/>
        <w:ind w:firstLine="540"/>
        <w:jc w:val="both"/>
        <w:spacing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15"/>
        <w:ind w:firstLine="0"/>
        <w:jc w:val="both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Доходы либо иные денежные средства, достаточные для оплаты расчетной (средней) стоимости строительства индивидуального жилого дома в части, превышающей размер предоставляемой социальной выплаты, подтверждаются следующими документами (пункт д):</w:t>
      </w:r>
      <w:r/>
    </w:p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справками о доходах супругов за последние шесть месяцев, позволяющих получить кредит (заем) на строительства жилья;</w:t>
      </w:r>
      <w:r/>
    </w:p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свидетельством о праве собственности на недвижимое имущество (транспортное средство) супругов (супруга) и документом о его рыночной стоимости;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актом освидетельствования проведения основных работ (монтаж фундамента, возведение стен и кровли для семей, имеющих трех или четырех детей; монтаж фундамента - для семей, имеющих пять и более детей);</w:t>
      </w:r>
      <w:r/>
    </w:p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справкой банка или иной кредитной организации о наличии средств на лицевых счетах одного и (или) обоих супругов;</w:t>
      </w:r>
      <w:r/>
    </w:p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сертификатом на материнский (семейный) капитал;</w:t>
      </w:r>
      <w:r/>
    </w:p>
    <w:p>
      <w:pPr>
        <w:pStyle w:val="815"/>
        <w:jc w:val="both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согласием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каждому из супр</w:t>
      </w:r>
      <w:r>
        <w:rPr>
          <w:rFonts w:ascii="Times New Roman" w:hAnsi="Times New Roman" w:cs="Times New Roman"/>
          <w:sz w:val="26"/>
          <w:szCs w:val="26"/>
        </w:rPr>
        <w:t xml:space="preserve">угов либо одному из них кредита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pStyle w:val="815"/>
        <w:ind w:firstLine="539"/>
        <w:jc w:val="center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документы предоставляются в копиях с одновременным предоставлением оригинала. Копия докуме</w:t>
      </w:r>
      <w:bookmarkStart w:id="1" w:name="_GoBack"/>
      <w:r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нта после проверки ее соответствия оригиналу заверяется лицом, принимающим документы. Оригиналы документов возвращаются.</w:t>
      </w:r>
      <w:r/>
    </w:p>
    <w:p>
      <w:pPr>
        <w:pStyle w:val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816">
    <w:name w:val="No Spacing"/>
    <w:uiPriority w:val="1"/>
    <w:qFormat/>
    <w:pPr>
      <w:spacing w:after="0" w:line="240" w:lineRule="auto"/>
    </w:pPr>
  </w:style>
  <w:style w:type="paragraph" w:styleId="817">
    <w:name w:val="Balloon Text"/>
    <w:basedOn w:val="811"/>
    <w:link w:val="8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8" w:customStyle="1">
    <w:name w:val="Текст выноски Знак"/>
    <w:basedOn w:val="812"/>
    <w:link w:val="81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revision>19</cp:revision>
  <dcterms:created xsi:type="dcterms:W3CDTF">2016-07-20T08:52:00Z</dcterms:created>
  <dcterms:modified xsi:type="dcterms:W3CDTF">2023-06-09T12:27:07Z</dcterms:modified>
</cp:coreProperties>
</file>