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7B" w:rsidRDefault="004B317B" w:rsidP="005230A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383E" w:rsidRDefault="0026383E" w:rsidP="00301D7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26383E" w:rsidRDefault="0026383E" w:rsidP="002638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6383E" w:rsidRDefault="0026383E" w:rsidP="002638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Петушинского района</w:t>
      </w:r>
    </w:p>
    <w:p w:rsidR="009805B0" w:rsidRDefault="009805B0" w:rsidP="00980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A6A6A">
        <w:rPr>
          <w:rFonts w:ascii="Times New Roman" w:hAnsi="Times New Roman"/>
          <w:sz w:val="24"/>
          <w:szCs w:val="24"/>
          <w:u w:val="single"/>
        </w:rPr>
        <w:t>________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2A6A6A">
        <w:rPr>
          <w:rFonts w:ascii="Times New Roman" w:hAnsi="Times New Roman"/>
          <w:sz w:val="24"/>
          <w:szCs w:val="24"/>
          <w:u w:val="single"/>
        </w:rPr>
        <w:t>________</w:t>
      </w:r>
    </w:p>
    <w:p w:rsidR="00E4476E" w:rsidRDefault="00E4476E" w:rsidP="0026383E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30DF" w:rsidRPr="00AB52D2" w:rsidRDefault="00E4476E" w:rsidP="00BB30D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B52D2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Муниципальная программа </w:t>
      </w:r>
    </w:p>
    <w:p w:rsidR="00E4476E" w:rsidRPr="00AB52D2" w:rsidRDefault="00E4476E" w:rsidP="00BB30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B52D2">
        <w:rPr>
          <w:rFonts w:ascii="Times New Roman" w:hAnsi="Times New Roman"/>
          <w:b/>
          <w:color w:val="000000"/>
          <w:sz w:val="24"/>
          <w:szCs w:val="24"/>
        </w:rPr>
        <w:t>«Обеспечение безопасности дорожного движения в Петушинском муниципальном округе Владимирской области»</w:t>
      </w:r>
    </w:p>
    <w:p w:rsidR="002052CD" w:rsidRPr="00AB52D2" w:rsidRDefault="00E4476E" w:rsidP="00BB30DF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B52D2">
        <w:rPr>
          <w:rFonts w:ascii="Times New Roman" w:hAnsi="Times New Roman"/>
          <w:b/>
          <w:sz w:val="24"/>
          <w:szCs w:val="24"/>
        </w:rPr>
        <w:t>ПАСПОРТ</w:t>
      </w:r>
    </w:p>
    <w:p w:rsidR="00E4476E" w:rsidRPr="00AB52D2" w:rsidRDefault="00BE5E05" w:rsidP="00E4476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B52D2">
        <w:rPr>
          <w:rFonts w:ascii="Times New Roman" w:hAnsi="Times New Roman"/>
          <w:b/>
          <w:sz w:val="24"/>
          <w:szCs w:val="24"/>
        </w:rPr>
        <w:t>му</w:t>
      </w:r>
      <w:r w:rsidRPr="00AB52D2">
        <w:rPr>
          <w:rFonts w:ascii="Times New Roman" w:hAnsi="Times New Roman"/>
          <w:b/>
          <w:color w:val="000000"/>
          <w:sz w:val="24"/>
          <w:szCs w:val="24"/>
        </w:rPr>
        <w:t xml:space="preserve">ниципальной программы </w:t>
      </w:r>
    </w:p>
    <w:p w:rsidR="00992ABA" w:rsidRPr="00AB52D2" w:rsidRDefault="00BE5E05" w:rsidP="00BB30D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B52D2">
        <w:rPr>
          <w:rFonts w:ascii="Times New Roman" w:hAnsi="Times New Roman"/>
          <w:b/>
          <w:color w:val="000000"/>
          <w:sz w:val="24"/>
          <w:szCs w:val="24"/>
        </w:rPr>
        <w:t xml:space="preserve">«Обеспечение безопасности дорожного движения в Петушинском </w:t>
      </w:r>
      <w:r w:rsidR="002A6A6A" w:rsidRPr="00AB52D2">
        <w:rPr>
          <w:rFonts w:ascii="Times New Roman" w:hAnsi="Times New Roman"/>
          <w:b/>
          <w:color w:val="000000"/>
          <w:sz w:val="24"/>
          <w:szCs w:val="24"/>
        </w:rPr>
        <w:t>муниципальном округе Владимирской области</w:t>
      </w:r>
      <w:r w:rsidRPr="00AB52D2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E4476E" w:rsidRPr="00AC2784" w:rsidRDefault="00E4476E" w:rsidP="00E44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3"/>
        <w:gridCol w:w="1362"/>
        <w:gridCol w:w="1362"/>
        <w:gridCol w:w="1362"/>
        <w:gridCol w:w="1362"/>
        <w:gridCol w:w="1362"/>
      </w:tblGrid>
      <w:tr w:rsidR="001441DD" w:rsidRPr="00AB52D2" w:rsidTr="001441DD">
        <w:trPr>
          <w:trHeight w:val="260"/>
          <w:tblCellSpacing w:w="5" w:type="nil"/>
        </w:trPr>
        <w:tc>
          <w:tcPr>
            <w:tcW w:w="3113" w:type="dxa"/>
          </w:tcPr>
          <w:p w:rsidR="001441DD" w:rsidRPr="00AB52D2" w:rsidRDefault="00F2775E" w:rsidP="00144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исполнитель программы </w:t>
            </w:r>
          </w:p>
        </w:tc>
        <w:tc>
          <w:tcPr>
            <w:tcW w:w="6810" w:type="dxa"/>
            <w:gridSpan w:val="5"/>
          </w:tcPr>
          <w:p w:rsidR="001441DD" w:rsidRPr="00AB52D2" w:rsidRDefault="00CF2832" w:rsidP="001441DD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тдел по профилактике коррупционных правонарушений и взаимодействию с правоохранительными органами администрации Петушинского муниципального округа Владимирской области</w:t>
            </w:r>
          </w:p>
        </w:tc>
      </w:tr>
      <w:tr w:rsidR="00F2775E" w:rsidRPr="00AB52D2" w:rsidTr="001441DD">
        <w:trPr>
          <w:trHeight w:val="260"/>
          <w:tblCellSpacing w:w="5" w:type="nil"/>
        </w:trPr>
        <w:tc>
          <w:tcPr>
            <w:tcW w:w="3113" w:type="dxa"/>
          </w:tcPr>
          <w:p w:rsidR="00F2775E" w:rsidRPr="00AB52D2" w:rsidRDefault="00F2775E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810" w:type="dxa"/>
            <w:gridSpan w:val="5"/>
          </w:tcPr>
          <w:p w:rsidR="00F2775E" w:rsidRPr="00AB52D2" w:rsidRDefault="00CF2832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труктурные подразделения администрации Петушинского муниципального округа Владимирской области</w:t>
            </w:r>
            <w:r w:rsidR="001033B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2775E" w:rsidRPr="00AB52D2" w:rsidRDefault="00CF2832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ерриториальные отделы администрации Петушинского муниципального округа Владимирской области</w:t>
            </w:r>
            <w:r w:rsidR="001033B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2775E" w:rsidRPr="00AB52D2" w:rsidTr="001441DD">
        <w:trPr>
          <w:trHeight w:val="260"/>
          <w:tblCellSpacing w:w="5" w:type="nil"/>
        </w:trPr>
        <w:tc>
          <w:tcPr>
            <w:tcW w:w="3113" w:type="dxa"/>
          </w:tcPr>
          <w:p w:rsidR="00F2775E" w:rsidRPr="00AB52D2" w:rsidRDefault="00F2775E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Участники программы </w:t>
            </w:r>
          </w:p>
        </w:tc>
        <w:tc>
          <w:tcPr>
            <w:tcW w:w="6810" w:type="dxa"/>
            <w:gridSpan w:val="5"/>
          </w:tcPr>
          <w:p w:rsidR="00CF2832" w:rsidRPr="00AB52D2" w:rsidRDefault="001E5C02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C02">
              <w:rPr>
                <w:rFonts w:ascii="Times New Roman" w:hAnsi="Times New Roman"/>
                <w:color w:val="000000"/>
                <w:sz w:val="24"/>
                <w:szCs w:val="24"/>
              </w:rPr>
              <w:t>Госавтоинспекция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 w:rsidRPr="001E5C0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инистерства внутренних дел</w:t>
            </w:r>
            <w:r w:rsidRPr="001E5C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 по Петушинскому району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Госавтоинспекция ОМВД России по Петушинскому району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CF2832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  <w:r w:rsidR="001033B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2775E" w:rsidRPr="00AB52D2" w:rsidRDefault="001E5C02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5A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6F55AD">
              <w:rPr>
                <w:rFonts w:ascii="Times New Roman" w:hAnsi="Times New Roman"/>
                <w:color w:val="000000"/>
                <w:sz w:val="24"/>
                <w:szCs w:val="24"/>
              </w:rPr>
              <w:t>Петушинская</w:t>
            </w:r>
            <w:proofErr w:type="spellEnd"/>
            <w:r w:rsidRPr="006F55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больница»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ГБУЗ ВО «</w:t>
            </w:r>
            <w:proofErr w:type="spellStart"/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Петушинская</w:t>
            </w:r>
            <w:proofErr w:type="spellEnd"/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больница»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  <w:r w:rsidR="001033B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2775E" w:rsidRPr="00AB52D2" w:rsidTr="001441DD">
        <w:trPr>
          <w:trHeight w:val="260"/>
          <w:tblCellSpacing w:w="5" w:type="nil"/>
        </w:trPr>
        <w:tc>
          <w:tcPr>
            <w:tcW w:w="3113" w:type="dxa"/>
          </w:tcPr>
          <w:p w:rsidR="00F2775E" w:rsidRPr="00AB52D2" w:rsidRDefault="00F2775E" w:rsidP="00F277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Подпрограммы</w:t>
            </w:r>
          </w:p>
          <w:p w:rsidR="00F2775E" w:rsidRPr="00AB52D2" w:rsidRDefault="00F2775E" w:rsidP="00F277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810" w:type="dxa"/>
            <w:gridSpan w:val="5"/>
          </w:tcPr>
          <w:p w:rsidR="00F2775E" w:rsidRPr="00AB52D2" w:rsidRDefault="001033B0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F2775E" w:rsidRPr="00AB52D2" w:rsidTr="001441DD">
        <w:trPr>
          <w:trHeight w:val="260"/>
          <w:tblCellSpacing w:w="5" w:type="nil"/>
        </w:trPr>
        <w:tc>
          <w:tcPr>
            <w:tcW w:w="3113" w:type="dxa"/>
          </w:tcPr>
          <w:p w:rsidR="00F2775E" w:rsidRPr="00AB52D2" w:rsidRDefault="00F2775E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6810" w:type="dxa"/>
            <w:gridSpan w:val="5"/>
          </w:tcPr>
          <w:p w:rsidR="00F2775E" w:rsidRPr="00AB52D2" w:rsidRDefault="00CF2832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окращение количества погибших от дорожно-транспортных происшествий на территории Петушинского муниципального округа</w:t>
            </w:r>
            <w:r w:rsidR="00352C95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Владимирской области</w:t>
            </w:r>
          </w:p>
        </w:tc>
      </w:tr>
      <w:tr w:rsidR="00F2775E" w:rsidRPr="00AB52D2" w:rsidTr="001441DD">
        <w:trPr>
          <w:trHeight w:val="260"/>
          <w:tblCellSpacing w:w="5" w:type="nil"/>
        </w:trPr>
        <w:tc>
          <w:tcPr>
            <w:tcW w:w="3113" w:type="dxa"/>
          </w:tcPr>
          <w:p w:rsidR="00F2775E" w:rsidRPr="00AB52D2" w:rsidRDefault="00F2775E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810" w:type="dxa"/>
            <w:gridSpan w:val="5"/>
          </w:tcPr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1E5C0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окращение количества погибших на дорогах в результате дорожно-транспортного происшествия</w:t>
            </w: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1E5C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окращение количества дорожно-транспортных происшествий</w:t>
            </w: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1E5C0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оздание системы пропаганды с целью формирования негативного отношения к правонарушениям в сфере дорожного движения</w:t>
            </w: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1E5C02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 у детей навыков безопасного поведения на дорогах</w:t>
            </w: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1E5C0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оздание безопасных условий движения и увеличение пропускной способности улично-дорожной сети</w:t>
            </w: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1E5C0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овышение культуры вождения</w:t>
            </w: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7. </w:t>
            </w:r>
            <w:r w:rsidR="001E5C0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азвитие современной системы оказания помощи пострадавшим в дорожно-транспортных происшествиях</w:t>
            </w: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r w:rsidR="001E5C0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2775E"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овышение требований к подготовке водителей для получения права на управление транспортными средствами и требований к подготовительному процессу</w:t>
            </w: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2775E" w:rsidRPr="00AB52D2" w:rsidTr="001441DD">
        <w:trPr>
          <w:trHeight w:val="260"/>
          <w:tblCellSpacing w:w="5" w:type="nil"/>
        </w:trPr>
        <w:tc>
          <w:tcPr>
            <w:tcW w:w="3113" w:type="dxa"/>
          </w:tcPr>
          <w:p w:rsidR="00F2775E" w:rsidRPr="00AB52D2" w:rsidRDefault="00F2775E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810" w:type="dxa"/>
            <w:gridSpan w:val="5"/>
          </w:tcPr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E5C02">
              <w:rPr>
                <w:rFonts w:ascii="Times New Roman" w:hAnsi="Times New Roman"/>
                <w:sz w:val="24"/>
                <w:szCs w:val="24"/>
              </w:rPr>
              <w:t>с</w:t>
            </w:r>
            <w:r w:rsidR="00F2775E" w:rsidRPr="00AB52D2">
              <w:rPr>
                <w:rFonts w:ascii="Times New Roman" w:hAnsi="Times New Roman"/>
                <w:sz w:val="24"/>
                <w:szCs w:val="24"/>
              </w:rPr>
              <w:t>окращение количества дорожно-транспортных происшествий</w:t>
            </w:r>
            <w:r w:rsidRPr="00AB52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E5C02">
              <w:rPr>
                <w:rFonts w:ascii="Times New Roman" w:hAnsi="Times New Roman"/>
                <w:sz w:val="24"/>
                <w:szCs w:val="24"/>
              </w:rPr>
              <w:t>с</w:t>
            </w:r>
            <w:r w:rsidR="00F2775E" w:rsidRPr="00AB52D2">
              <w:rPr>
                <w:rFonts w:ascii="Times New Roman" w:hAnsi="Times New Roman"/>
                <w:sz w:val="24"/>
                <w:szCs w:val="24"/>
              </w:rPr>
              <w:t>окращение количества лиц погибших в результате ДТП</w:t>
            </w:r>
            <w:r w:rsidRPr="00AB52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1E5C02">
              <w:rPr>
                <w:rFonts w:ascii="Times New Roman" w:hAnsi="Times New Roman"/>
                <w:sz w:val="24"/>
                <w:szCs w:val="24"/>
              </w:rPr>
              <w:t>с</w:t>
            </w:r>
            <w:r w:rsidR="00F2775E" w:rsidRPr="00AB52D2">
              <w:rPr>
                <w:rFonts w:ascii="Times New Roman" w:hAnsi="Times New Roman"/>
                <w:sz w:val="24"/>
                <w:szCs w:val="24"/>
              </w:rPr>
              <w:t>окращение количества лиц, получивших ранения в результате ДТП</w:t>
            </w:r>
            <w:r w:rsidRPr="00AB52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75E" w:rsidRPr="00AB52D2" w:rsidRDefault="00BB30DF" w:rsidP="00F2775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1E5C02">
              <w:rPr>
                <w:rFonts w:ascii="Times New Roman" w:hAnsi="Times New Roman"/>
                <w:sz w:val="24"/>
                <w:szCs w:val="24"/>
              </w:rPr>
              <w:t>с</w:t>
            </w:r>
            <w:r w:rsidR="00F2775E" w:rsidRPr="00AB52D2">
              <w:rPr>
                <w:rFonts w:ascii="Times New Roman" w:hAnsi="Times New Roman"/>
                <w:sz w:val="24"/>
                <w:szCs w:val="24"/>
              </w:rPr>
              <w:t>нижение числа ДТП с участием несовершеннолетних</w:t>
            </w:r>
            <w:r w:rsidRPr="00AB52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75E" w:rsidRPr="00AB52D2" w:rsidRDefault="00BB30DF" w:rsidP="001E5C0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1E5C02">
              <w:rPr>
                <w:rFonts w:ascii="Times New Roman" w:hAnsi="Times New Roman"/>
                <w:sz w:val="24"/>
                <w:szCs w:val="24"/>
              </w:rPr>
              <w:t>у</w:t>
            </w:r>
            <w:r w:rsidR="00F2775E" w:rsidRPr="00AB52D2">
              <w:rPr>
                <w:rFonts w:ascii="Times New Roman" w:hAnsi="Times New Roman"/>
                <w:sz w:val="24"/>
                <w:szCs w:val="24"/>
              </w:rPr>
              <w:t xml:space="preserve">дельный вес детей и подростков, занимающихся в отрядах </w:t>
            </w:r>
            <w:r w:rsidR="00F04269">
              <w:rPr>
                <w:rFonts w:ascii="Times New Roman" w:hAnsi="Times New Roman"/>
                <w:sz w:val="24"/>
                <w:szCs w:val="24"/>
              </w:rPr>
              <w:t>юных инспекторов движения  (</w:t>
            </w:r>
            <w:r w:rsidR="00F2775E" w:rsidRPr="00F04269">
              <w:rPr>
                <w:rFonts w:ascii="Times New Roman" w:hAnsi="Times New Roman"/>
                <w:sz w:val="24"/>
                <w:szCs w:val="24"/>
              </w:rPr>
              <w:t>ЮИД</w:t>
            </w:r>
            <w:r w:rsidR="00F04269">
              <w:rPr>
                <w:rFonts w:ascii="Times New Roman" w:hAnsi="Times New Roman"/>
                <w:sz w:val="24"/>
                <w:szCs w:val="24"/>
              </w:rPr>
              <w:t>)</w:t>
            </w:r>
            <w:r w:rsidR="00F2775E" w:rsidRPr="00AB52D2">
              <w:rPr>
                <w:rFonts w:ascii="Times New Roman" w:hAnsi="Times New Roman"/>
                <w:sz w:val="24"/>
                <w:szCs w:val="24"/>
              </w:rPr>
              <w:t xml:space="preserve"> (к числу от 10 до 16 лет)</w:t>
            </w:r>
            <w:r w:rsidRPr="00AB52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75E" w:rsidRPr="00AB52D2" w:rsidTr="001441DD">
        <w:trPr>
          <w:trHeight w:val="260"/>
          <w:tblCellSpacing w:w="5" w:type="nil"/>
        </w:trPr>
        <w:tc>
          <w:tcPr>
            <w:tcW w:w="3113" w:type="dxa"/>
          </w:tcPr>
          <w:p w:rsidR="00F2775E" w:rsidRPr="00AB52D2" w:rsidRDefault="00F2775E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810" w:type="dxa"/>
            <w:gridSpan w:val="5"/>
          </w:tcPr>
          <w:p w:rsidR="00F2775E" w:rsidRPr="00AB52D2" w:rsidRDefault="00F2775E" w:rsidP="00AB52D2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2026 – 2030 годы</w:t>
            </w:r>
          </w:p>
        </w:tc>
      </w:tr>
      <w:tr w:rsidR="00CF2832" w:rsidRPr="00AB52D2" w:rsidTr="00F2775E">
        <w:trPr>
          <w:trHeight w:val="514"/>
          <w:tblCellSpacing w:w="5" w:type="nil"/>
        </w:trPr>
        <w:tc>
          <w:tcPr>
            <w:tcW w:w="3113" w:type="dxa"/>
            <w:vMerge w:val="restart"/>
          </w:tcPr>
          <w:p w:rsidR="00CF2832" w:rsidRPr="00AB52D2" w:rsidRDefault="00CF2832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Объемы бюджетных ассигнований программы, в том числе по годам и источникам</w:t>
            </w:r>
          </w:p>
        </w:tc>
        <w:tc>
          <w:tcPr>
            <w:tcW w:w="6810" w:type="dxa"/>
            <w:gridSpan w:val="5"/>
          </w:tcPr>
          <w:p w:rsidR="00CF2832" w:rsidRPr="00AB52D2" w:rsidRDefault="00CF2832" w:rsidP="00CF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на реализацию муниципальной программы составляет </w:t>
            </w:r>
            <w:r w:rsidR="00352C95" w:rsidRPr="00AB52D2">
              <w:rPr>
                <w:rFonts w:ascii="Times New Roman" w:hAnsi="Times New Roman"/>
                <w:sz w:val="24"/>
                <w:szCs w:val="24"/>
              </w:rPr>
              <w:t>400,6</w:t>
            </w:r>
            <w:r w:rsidR="001033B0">
              <w:rPr>
                <w:rFonts w:ascii="Times New Roman" w:hAnsi="Times New Roman"/>
                <w:sz w:val="24"/>
                <w:szCs w:val="24"/>
              </w:rPr>
              <w:t xml:space="preserve"> тыс. </w:t>
            </w:r>
            <w:proofErr w:type="spellStart"/>
            <w:r w:rsidR="001033B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B52D2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CF2832" w:rsidRPr="00AB52D2" w:rsidRDefault="00CF2832" w:rsidP="00CF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832" w:rsidRPr="00AB52D2" w:rsidTr="00DE4C9E">
        <w:trPr>
          <w:trHeight w:val="99"/>
          <w:tblCellSpacing w:w="5" w:type="nil"/>
        </w:trPr>
        <w:tc>
          <w:tcPr>
            <w:tcW w:w="3113" w:type="dxa"/>
            <w:vMerge/>
          </w:tcPr>
          <w:p w:rsidR="00CF2832" w:rsidRPr="00AB52D2" w:rsidRDefault="00CF2832" w:rsidP="00CF2832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32" w:rsidRPr="00AB52D2" w:rsidRDefault="00CF2832" w:rsidP="00CF2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32" w:rsidRPr="00AB52D2" w:rsidRDefault="00CF2832" w:rsidP="00CF2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CF2832" w:rsidRPr="00AB52D2" w:rsidRDefault="00CF2832" w:rsidP="00CF2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32" w:rsidRPr="00AB52D2" w:rsidRDefault="00CF2832" w:rsidP="00CF2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Местный бюджет,</w:t>
            </w:r>
          </w:p>
          <w:p w:rsidR="00CF2832" w:rsidRPr="00AB52D2" w:rsidRDefault="00CF2832" w:rsidP="00CF2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32" w:rsidRPr="00AB52D2" w:rsidRDefault="00CF2832" w:rsidP="00CF2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Областной бюджет, тыс. рублей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32" w:rsidRPr="00AB52D2" w:rsidRDefault="00CF2832" w:rsidP="00CF2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Внебюджетные источники, тыс. рублей</w:t>
            </w:r>
          </w:p>
        </w:tc>
      </w:tr>
      <w:tr w:rsidR="00CF2832" w:rsidRPr="00AB52D2" w:rsidTr="00F2775E">
        <w:trPr>
          <w:trHeight w:val="98"/>
          <w:tblCellSpacing w:w="5" w:type="nil"/>
        </w:trPr>
        <w:tc>
          <w:tcPr>
            <w:tcW w:w="3113" w:type="dxa"/>
            <w:vMerge/>
          </w:tcPr>
          <w:p w:rsidR="00CF2832" w:rsidRPr="00AB52D2" w:rsidRDefault="00CF2832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CF2832" w:rsidRPr="00AB52D2" w:rsidRDefault="00CF2832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2" w:type="dxa"/>
          </w:tcPr>
          <w:p w:rsidR="00CF2832" w:rsidRPr="00AB52D2" w:rsidRDefault="00CF2832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2" w:type="dxa"/>
          </w:tcPr>
          <w:p w:rsidR="00CF2832" w:rsidRPr="00AB52D2" w:rsidRDefault="00CF2832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2" w:type="dxa"/>
          </w:tcPr>
          <w:p w:rsidR="00CF2832" w:rsidRPr="00AB52D2" w:rsidRDefault="00CF2832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:rsidR="00CF2832" w:rsidRPr="00AB52D2" w:rsidRDefault="00CF2832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F2832" w:rsidRPr="00AB52D2" w:rsidTr="00F2775E">
        <w:trPr>
          <w:trHeight w:val="98"/>
          <w:tblCellSpacing w:w="5" w:type="nil"/>
        </w:trPr>
        <w:tc>
          <w:tcPr>
            <w:tcW w:w="3113" w:type="dxa"/>
            <w:vMerge/>
          </w:tcPr>
          <w:p w:rsidR="00CF2832" w:rsidRPr="00AB52D2" w:rsidRDefault="00CF2832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CF2832" w:rsidRPr="00AB52D2" w:rsidRDefault="00CF2832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362" w:type="dxa"/>
          </w:tcPr>
          <w:p w:rsidR="00CF2832" w:rsidRPr="00AB52D2" w:rsidRDefault="00352C95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200,6</w:t>
            </w:r>
          </w:p>
        </w:tc>
        <w:tc>
          <w:tcPr>
            <w:tcW w:w="1362" w:type="dxa"/>
          </w:tcPr>
          <w:p w:rsidR="00CF2832" w:rsidRPr="00AB52D2" w:rsidRDefault="00352C95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362" w:type="dxa"/>
          </w:tcPr>
          <w:p w:rsidR="00CF2832" w:rsidRPr="00AB52D2" w:rsidRDefault="00352C95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362" w:type="dxa"/>
          </w:tcPr>
          <w:p w:rsidR="00CF2832" w:rsidRPr="00AB52D2" w:rsidRDefault="00352C95" w:rsidP="00F2775E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52C95" w:rsidRPr="00AB52D2" w:rsidTr="00F2775E">
        <w:trPr>
          <w:trHeight w:val="98"/>
          <w:tblCellSpacing w:w="5" w:type="nil"/>
        </w:trPr>
        <w:tc>
          <w:tcPr>
            <w:tcW w:w="3113" w:type="dxa"/>
            <w:vMerge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52C95" w:rsidRPr="00AB52D2" w:rsidTr="00F2775E">
        <w:trPr>
          <w:trHeight w:val="98"/>
          <w:tblCellSpacing w:w="5" w:type="nil"/>
        </w:trPr>
        <w:tc>
          <w:tcPr>
            <w:tcW w:w="3113" w:type="dxa"/>
            <w:vMerge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52C95" w:rsidRPr="00AB52D2" w:rsidTr="00F2775E">
        <w:trPr>
          <w:trHeight w:val="98"/>
          <w:tblCellSpacing w:w="5" w:type="nil"/>
        </w:trPr>
        <w:tc>
          <w:tcPr>
            <w:tcW w:w="3113" w:type="dxa"/>
            <w:vMerge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:rsidR="00352C95" w:rsidRPr="00AB52D2" w:rsidRDefault="00352C95" w:rsidP="00352C95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F2832" w:rsidRPr="00AB52D2" w:rsidTr="001441DD">
        <w:trPr>
          <w:trHeight w:val="659"/>
          <w:tblCellSpacing w:w="5" w:type="nil"/>
        </w:trPr>
        <w:tc>
          <w:tcPr>
            <w:tcW w:w="3113" w:type="dxa"/>
          </w:tcPr>
          <w:p w:rsidR="00CF2832" w:rsidRPr="00AB52D2" w:rsidRDefault="00CF2832" w:rsidP="00CF283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10" w:type="dxa"/>
            <w:gridSpan w:val="5"/>
          </w:tcPr>
          <w:p w:rsidR="00CF2832" w:rsidRPr="00AB52D2" w:rsidRDefault="001E5C02" w:rsidP="00CF283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</w:t>
            </w:r>
            <w:r w:rsidR="00CF2832" w:rsidRPr="00AB52D2">
              <w:rPr>
                <w:rFonts w:ascii="Times New Roman" w:hAnsi="Times New Roman"/>
                <w:sz w:val="24"/>
                <w:szCs w:val="24"/>
              </w:rPr>
              <w:t>нижение тяжести последствий ДТП</w:t>
            </w:r>
            <w:r w:rsidR="00BB30DF" w:rsidRPr="00AB52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2832" w:rsidRPr="00AB52D2" w:rsidRDefault="001E5C02" w:rsidP="00CF283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</w:t>
            </w:r>
            <w:r w:rsidR="00CF2832" w:rsidRPr="00AB52D2">
              <w:rPr>
                <w:rFonts w:ascii="Times New Roman" w:hAnsi="Times New Roman"/>
                <w:sz w:val="24"/>
                <w:szCs w:val="24"/>
              </w:rPr>
              <w:t>нижение количества ДТП на 10 тыс. транспортных средств</w:t>
            </w:r>
            <w:r w:rsidR="00BB30DF" w:rsidRPr="00AB52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2832" w:rsidRPr="00AB52D2" w:rsidRDefault="001E5C02" w:rsidP="00CF283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</w:t>
            </w:r>
            <w:r w:rsidR="00CF2832" w:rsidRPr="00AB52D2">
              <w:rPr>
                <w:rFonts w:ascii="Times New Roman" w:hAnsi="Times New Roman"/>
                <w:sz w:val="24"/>
                <w:szCs w:val="24"/>
              </w:rPr>
              <w:t>нижение количества ДТП на 10 тыс. км дорог</w:t>
            </w:r>
            <w:r w:rsidR="00BB30DF" w:rsidRPr="00AB52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2832" w:rsidRPr="00AB52D2" w:rsidRDefault="001E5C02" w:rsidP="00CF283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</w:t>
            </w:r>
            <w:r w:rsidR="00CF2832" w:rsidRPr="00AB52D2">
              <w:rPr>
                <w:rFonts w:ascii="Times New Roman" w:hAnsi="Times New Roman"/>
                <w:sz w:val="24"/>
                <w:szCs w:val="24"/>
              </w:rPr>
              <w:t>нижение количества пострадавших на 10 тыс. населения</w:t>
            </w:r>
            <w:r w:rsidR="00BB30DF" w:rsidRPr="00AB52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2832" w:rsidRPr="00AB52D2" w:rsidRDefault="00BB30DF" w:rsidP="00CF283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1E5C02">
              <w:rPr>
                <w:rFonts w:ascii="Times New Roman" w:hAnsi="Times New Roman"/>
                <w:sz w:val="24"/>
                <w:szCs w:val="24"/>
              </w:rPr>
              <w:t>п</w:t>
            </w:r>
            <w:r w:rsidR="00CF2832" w:rsidRPr="00AB52D2">
              <w:rPr>
                <w:rFonts w:ascii="Times New Roman" w:hAnsi="Times New Roman"/>
                <w:sz w:val="24"/>
                <w:szCs w:val="24"/>
              </w:rPr>
              <w:t>овышение уровня знаний школьников о правилах безопасного поведения на дорогах</w:t>
            </w:r>
            <w:r w:rsidRPr="00AB52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2832" w:rsidRPr="00AB52D2" w:rsidRDefault="00BB30DF" w:rsidP="001E5C0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2D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1E5C02">
              <w:rPr>
                <w:rFonts w:ascii="Times New Roman" w:hAnsi="Times New Roman"/>
                <w:sz w:val="24"/>
                <w:szCs w:val="24"/>
              </w:rPr>
              <w:t>у</w:t>
            </w:r>
            <w:r w:rsidR="00CF2832" w:rsidRPr="00AB52D2">
              <w:rPr>
                <w:rFonts w:ascii="Times New Roman" w:hAnsi="Times New Roman"/>
                <w:sz w:val="24"/>
                <w:szCs w:val="24"/>
              </w:rPr>
              <w:t xml:space="preserve">величение удельного веса детей и подростков, занимающихся в отрядах </w:t>
            </w:r>
            <w:r w:rsidR="00F04269" w:rsidRPr="00F04269">
              <w:rPr>
                <w:rFonts w:ascii="Times New Roman" w:hAnsi="Times New Roman"/>
                <w:sz w:val="24"/>
                <w:szCs w:val="24"/>
              </w:rPr>
              <w:t>юных инспекторов движения  (ЮИД)</w:t>
            </w:r>
            <w:r w:rsidR="00CF2832" w:rsidRPr="00AB52D2">
              <w:rPr>
                <w:rFonts w:ascii="Times New Roman" w:hAnsi="Times New Roman"/>
                <w:sz w:val="24"/>
                <w:szCs w:val="24"/>
              </w:rPr>
              <w:t xml:space="preserve"> (к общему числу детей от 10 до 16 лет)</w:t>
            </w:r>
            <w:r w:rsidRPr="00AB52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B5A18" w:rsidRPr="00AB52D2" w:rsidRDefault="007B5A18" w:rsidP="00AB5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B52D2">
        <w:rPr>
          <w:rFonts w:ascii="Times New Roman" w:hAnsi="Times New Roman"/>
          <w:b/>
          <w:color w:val="000000"/>
          <w:sz w:val="24"/>
          <w:szCs w:val="24"/>
        </w:rPr>
        <w:t>Раздел 1. Общая х</w:t>
      </w:r>
      <w:r w:rsidR="004475B6" w:rsidRPr="00AB52D2">
        <w:rPr>
          <w:rFonts w:ascii="Times New Roman" w:hAnsi="Times New Roman"/>
          <w:b/>
          <w:color w:val="000000"/>
          <w:sz w:val="24"/>
          <w:szCs w:val="24"/>
        </w:rPr>
        <w:t>арактеристика сферы реализации</w:t>
      </w:r>
      <w:r w:rsidR="00BB30DF" w:rsidRPr="00AB52D2">
        <w:rPr>
          <w:rFonts w:ascii="Times New Roman" w:hAnsi="Times New Roman"/>
          <w:b/>
          <w:color w:val="000000"/>
          <w:sz w:val="24"/>
          <w:szCs w:val="24"/>
        </w:rPr>
        <w:t xml:space="preserve"> м</w:t>
      </w:r>
      <w:r w:rsidR="00352C95" w:rsidRPr="00AB52D2">
        <w:rPr>
          <w:rFonts w:ascii="Times New Roman" w:hAnsi="Times New Roman"/>
          <w:b/>
          <w:color w:val="000000"/>
          <w:sz w:val="24"/>
          <w:szCs w:val="24"/>
        </w:rPr>
        <w:t>униципальной п</w:t>
      </w:r>
      <w:r w:rsidRPr="00AB52D2">
        <w:rPr>
          <w:rFonts w:ascii="Times New Roman" w:hAnsi="Times New Roman"/>
          <w:b/>
          <w:color w:val="000000"/>
          <w:sz w:val="24"/>
          <w:szCs w:val="24"/>
        </w:rPr>
        <w:t>рограммы</w:t>
      </w:r>
    </w:p>
    <w:p w:rsidR="007B5A18" w:rsidRPr="00AB52D2" w:rsidRDefault="007B5A18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 xml:space="preserve">Безопасность дорожного движения является одной из важных социально-экономических и демографических задач в Петушинском </w:t>
      </w:r>
      <w:r w:rsidR="00743358" w:rsidRPr="00AB52D2">
        <w:rPr>
          <w:rFonts w:ascii="Times New Roman" w:hAnsi="Times New Roman"/>
          <w:color w:val="000000"/>
          <w:sz w:val="24"/>
          <w:szCs w:val="24"/>
        </w:rPr>
        <w:t>муниципальном округе Владимирской области</w:t>
      </w:r>
      <w:r w:rsidR="00F04269">
        <w:rPr>
          <w:rFonts w:ascii="Times New Roman" w:hAnsi="Times New Roman"/>
          <w:color w:val="000000"/>
          <w:sz w:val="24"/>
          <w:szCs w:val="24"/>
        </w:rPr>
        <w:t xml:space="preserve"> (далее – Петушинский муниципальный округ</w:t>
      </w:r>
      <w:r w:rsidR="001E5C02">
        <w:rPr>
          <w:rFonts w:ascii="Times New Roman" w:hAnsi="Times New Roman"/>
          <w:color w:val="000000"/>
          <w:sz w:val="24"/>
          <w:szCs w:val="24"/>
        </w:rPr>
        <w:t>)</w:t>
      </w:r>
      <w:r w:rsidRPr="00AB52D2">
        <w:rPr>
          <w:rFonts w:ascii="Times New Roman" w:hAnsi="Times New Roman"/>
          <w:color w:val="000000"/>
          <w:sz w:val="24"/>
          <w:szCs w:val="24"/>
        </w:rPr>
        <w:t xml:space="preserve">. Аварийность на автомобильном транспорте наносит огромный материальный и моральный ущерб как обществу в целом, так и отдельным гражданам. </w:t>
      </w:r>
      <w:r w:rsidRPr="00AB52D2">
        <w:rPr>
          <w:rFonts w:ascii="Times New Roman" w:hAnsi="Times New Roman"/>
          <w:color w:val="000000"/>
          <w:sz w:val="24"/>
          <w:szCs w:val="24"/>
        </w:rPr>
        <w:lastRenderedPageBreak/>
        <w:t>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 w:rsidR="007B5A18" w:rsidRPr="00AB52D2" w:rsidRDefault="007B5A18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 xml:space="preserve">Ежегодно на территории Петушинского </w:t>
      </w:r>
      <w:r w:rsidR="00743358" w:rsidRPr="00AB52D2">
        <w:rPr>
          <w:rFonts w:ascii="Times New Roman" w:hAnsi="Times New Roman"/>
          <w:color w:val="000000"/>
          <w:sz w:val="24"/>
          <w:szCs w:val="24"/>
        </w:rPr>
        <w:t>муниципального округа</w:t>
      </w:r>
      <w:r w:rsidRPr="00AB52D2">
        <w:rPr>
          <w:rFonts w:ascii="Times New Roman" w:hAnsi="Times New Roman"/>
          <w:color w:val="000000"/>
          <w:sz w:val="24"/>
          <w:szCs w:val="24"/>
        </w:rPr>
        <w:t xml:space="preserve"> происходит от 150 до 200 дорожно-транспортных происшествий. В среднем за год на дорогах </w:t>
      </w:r>
      <w:r w:rsidR="00AC2784" w:rsidRPr="00AB52D2">
        <w:rPr>
          <w:rFonts w:ascii="Times New Roman" w:hAnsi="Times New Roman"/>
          <w:color w:val="000000"/>
          <w:sz w:val="24"/>
          <w:szCs w:val="24"/>
        </w:rPr>
        <w:t>муниципального округа</w:t>
      </w:r>
      <w:r w:rsidRPr="00AB52D2">
        <w:rPr>
          <w:rFonts w:ascii="Times New Roman" w:hAnsi="Times New Roman"/>
          <w:color w:val="000000"/>
          <w:sz w:val="24"/>
          <w:szCs w:val="24"/>
        </w:rPr>
        <w:t xml:space="preserve"> погибает</w:t>
      </w:r>
      <w:r w:rsidR="00BB30DF" w:rsidRPr="00AB52D2">
        <w:rPr>
          <w:rFonts w:ascii="Times New Roman" w:hAnsi="Times New Roman"/>
          <w:color w:val="000000"/>
          <w:sz w:val="24"/>
          <w:szCs w:val="24"/>
        </w:rPr>
        <w:t xml:space="preserve"> от</w:t>
      </w:r>
      <w:r w:rsidRPr="00AB52D2">
        <w:rPr>
          <w:rFonts w:ascii="Times New Roman" w:hAnsi="Times New Roman"/>
          <w:color w:val="000000"/>
          <w:sz w:val="24"/>
          <w:szCs w:val="24"/>
        </w:rPr>
        <w:t xml:space="preserve"> 30 до 40 человек. От 100 до 250 человек получают ранения в ДТП.</w:t>
      </w:r>
    </w:p>
    <w:p w:rsidR="007B5A18" w:rsidRPr="00AB52D2" w:rsidRDefault="007B5A18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>Основными причинами ДТП являются превышение водителями установленной скорости, а также нарушение Правил безопасности дорожного движения водителями легковых автомобилей.</w:t>
      </w:r>
    </w:p>
    <w:p w:rsidR="007B5A18" w:rsidRPr="00AB52D2" w:rsidRDefault="007B5A18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 xml:space="preserve">Основными факторами, по которым меняется количество происшествий, являются время и место ДТП, тип транспортного средства и участники дорожного движения (водители ТС, пешеходы). Изменения по времени происходят в течение суток, дней недели и года. </w:t>
      </w:r>
    </w:p>
    <w:p w:rsidR="007B5A18" w:rsidRPr="00AB52D2" w:rsidRDefault="007B5A18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>Снизить риск происшествий возможно при условии выполнения ряда мер, в том числе устройством нормального освещения дорог, строгого контроля за соблюдением водителями предельно разрешенной скорости, Правил безопасности дорожного движения. При выполнении данных условий вождение становится менее опасным, а последствия ДТП - менее тяжелыми.</w:t>
      </w:r>
    </w:p>
    <w:p w:rsidR="007B5A18" w:rsidRPr="00AB52D2" w:rsidRDefault="007B5A18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 xml:space="preserve">На аварийность в значительной степени влияет технические особенности, состояние и качество содержания автомобильных дорог. </w:t>
      </w:r>
    </w:p>
    <w:p w:rsidR="007B5A18" w:rsidRPr="00AB52D2" w:rsidRDefault="007B5A18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>Главные причины и условия, влияющие на уровень аварийности:</w:t>
      </w:r>
    </w:p>
    <w:p w:rsidR="007B5A18" w:rsidRPr="00AB52D2" w:rsidRDefault="006F3209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е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жегодное увеличение транспортного потока на автодорогах;</w:t>
      </w:r>
    </w:p>
    <w:p w:rsidR="007B5A18" w:rsidRPr="00AB52D2" w:rsidRDefault="006F3209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овышение технических, в том числе скоростных характеристик современных колесных транспортных средств, на фоне снижения уровня культуры вождения, что способствует росту количества дорожно-транспортных происшествий, причиной которых явилось превышение установленной скорости движения;</w:t>
      </w:r>
    </w:p>
    <w:p w:rsidR="007B5A18" w:rsidRPr="00AB52D2" w:rsidRDefault="006F3209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м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ассовое пренебрежение требованиями БДД со стороны участников дорожного движения;</w:t>
      </w:r>
    </w:p>
    <w:p w:rsidR="007B5A18" w:rsidRPr="00AB52D2" w:rsidRDefault="006F3209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н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изкое качество подготовки водителей, приводящее к ошибкам в управлении транспортными средствами и оценке дорожной обстановки, их неудовлетворительная дисциплина, невнимательность и небрежность;</w:t>
      </w:r>
    </w:p>
    <w:p w:rsidR="007B5A18" w:rsidRPr="00AB52D2" w:rsidRDefault="006F3209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н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едостатки технического обеспечения мероприятий по БДД,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</w:t>
      </w:r>
    </w:p>
    <w:p w:rsidR="007B5A18" w:rsidRPr="00AB52D2" w:rsidRDefault="007B5A18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>В целях снижения тяжести последствий для пострадавших в ДТП людей необходимо оптимально укомплектовать специализированные службы необходимым оборудованием для оказания оперативной медицинской помощи пострадавшим.</w:t>
      </w:r>
    </w:p>
    <w:p w:rsidR="007B5A18" w:rsidRPr="00AB52D2" w:rsidRDefault="00F04269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 w:rsidR="00BB30DF" w:rsidRPr="00AB52D2">
        <w:rPr>
          <w:rFonts w:ascii="Times New Roman" w:hAnsi="Times New Roman"/>
          <w:color w:val="000000"/>
          <w:sz w:val="24"/>
          <w:szCs w:val="24"/>
        </w:rPr>
        <w:t>униципальная п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рограмма направлена на повышение уровня БДД, а также улучшение информированности участников дорожного движения и общественности о после</w:t>
      </w:r>
      <w:r w:rsidR="00AC2784" w:rsidRPr="00AB52D2">
        <w:rPr>
          <w:rFonts w:ascii="Times New Roman" w:hAnsi="Times New Roman"/>
          <w:color w:val="000000"/>
          <w:sz w:val="24"/>
          <w:szCs w:val="24"/>
        </w:rPr>
        <w:t>дствиях ДТП</w:t>
      </w:r>
    </w:p>
    <w:p w:rsidR="00BE5E05" w:rsidRPr="00AB52D2" w:rsidRDefault="00B93FB9" w:rsidP="00AC2784">
      <w:pPr>
        <w:spacing w:after="12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B52D2">
        <w:rPr>
          <w:rFonts w:ascii="Times New Roman" w:hAnsi="Times New Roman"/>
          <w:b/>
          <w:color w:val="000000"/>
          <w:sz w:val="24"/>
          <w:szCs w:val="24"/>
        </w:rPr>
        <w:t>Раздел 2. Приоритеты</w:t>
      </w:r>
      <w:r w:rsidR="00352C95" w:rsidRPr="00AB52D2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муниципальной политики в сфере реализации муниципальной программы</w:t>
      </w:r>
      <w:r w:rsidR="00992ABA" w:rsidRPr="00AB52D2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AB52D2">
        <w:rPr>
          <w:rFonts w:ascii="Times New Roman" w:hAnsi="Times New Roman"/>
          <w:b/>
          <w:color w:val="000000"/>
          <w:sz w:val="24"/>
          <w:szCs w:val="24"/>
        </w:rPr>
        <w:t>цели</w:t>
      </w:r>
      <w:r w:rsidR="00352C95" w:rsidRPr="00AB52D2">
        <w:rPr>
          <w:rFonts w:ascii="Times New Roman" w:hAnsi="Times New Roman"/>
          <w:b/>
          <w:color w:val="000000"/>
          <w:sz w:val="24"/>
          <w:szCs w:val="24"/>
        </w:rPr>
        <w:t>,</w:t>
      </w:r>
      <w:r w:rsidR="00BE5E05" w:rsidRPr="00AB52D2">
        <w:rPr>
          <w:rFonts w:ascii="Times New Roman" w:hAnsi="Times New Roman"/>
          <w:b/>
          <w:color w:val="000000"/>
          <w:sz w:val="24"/>
          <w:szCs w:val="24"/>
        </w:rPr>
        <w:t xml:space="preserve"> задачи</w:t>
      </w:r>
      <w:r w:rsidR="00352C95" w:rsidRPr="00AB52D2">
        <w:rPr>
          <w:rFonts w:ascii="Times New Roman" w:hAnsi="Times New Roman"/>
          <w:b/>
          <w:color w:val="000000"/>
          <w:sz w:val="24"/>
          <w:szCs w:val="24"/>
        </w:rPr>
        <w:t>, сроки и этапы реализации муниципальной программы</w:t>
      </w:r>
    </w:p>
    <w:p w:rsidR="007B5A18" w:rsidRPr="00AB52D2" w:rsidRDefault="00B93089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>Приоритеты определяются исходя из Стратегии социально-экономического развития муниципального образования «Петушинский район» Владимирской области на период до 2030 года, утвержденной решением Совета народных депутатов Петушинского</w:t>
      </w:r>
      <w:r w:rsidR="008F779D" w:rsidRPr="00AB52D2">
        <w:rPr>
          <w:rFonts w:ascii="Times New Roman" w:hAnsi="Times New Roman"/>
          <w:color w:val="000000"/>
          <w:sz w:val="24"/>
          <w:szCs w:val="24"/>
        </w:rPr>
        <w:t xml:space="preserve"> района от 24.12.2024 № 88/17</w:t>
      </w:r>
      <w:r w:rsidRPr="00AB52D2">
        <w:rPr>
          <w:rFonts w:ascii="Times New Roman" w:hAnsi="Times New Roman"/>
          <w:color w:val="000000"/>
          <w:sz w:val="24"/>
          <w:szCs w:val="24"/>
        </w:rPr>
        <w:t>.</w:t>
      </w:r>
    </w:p>
    <w:p w:rsidR="007B5A18" w:rsidRPr="00AB52D2" w:rsidRDefault="007B5A18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lastRenderedPageBreak/>
        <w:t>Исходя из динамики показателей аварийности и тяжести последствий ДТП в ходе реализации следует обратить особое внимание программным мероприятиям, нацеленным на снижение показателей дорожно-транспортной смертности и уменьшение травматизма, а также повышение эффективности пропаганды, направленной на повышение уровня культуры участников дорожного движения, выполнения всех требований и ограничений, закрепленных в правилах дорожного движения.</w:t>
      </w:r>
    </w:p>
    <w:p w:rsidR="007B5A18" w:rsidRPr="00AB52D2" w:rsidRDefault="00992ABA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>Цель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30DF" w:rsidRPr="00AB52D2">
        <w:rPr>
          <w:rFonts w:ascii="Times New Roman" w:hAnsi="Times New Roman"/>
          <w:color w:val="000000"/>
          <w:sz w:val="24"/>
          <w:szCs w:val="24"/>
        </w:rPr>
        <w:t>муниципальной п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рограммы:</w:t>
      </w:r>
    </w:p>
    <w:p w:rsidR="00BD530D" w:rsidRPr="00AB52D2" w:rsidRDefault="00B93089" w:rsidP="00BD530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52D2">
        <w:rPr>
          <w:rFonts w:ascii="Times New Roman" w:hAnsi="Times New Roman"/>
          <w:sz w:val="24"/>
          <w:szCs w:val="24"/>
        </w:rPr>
        <w:t xml:space="preserve">- </w:t>
      </w:r>
      <w:r w:rsidR="00B93FB9" w:rsidRPr="00AB52D2">
        <w:rPr>
          <w:rFonts w:ascii="Times New Roman" w:hAnsi="Times New Roman"/>
          <w:sz w:val="24"/>
          <w:szCs w:val="24"/>
        </w:rPr>
        <w:t xml:space="preserve">сокращение количества погибших от дорожно-транспортных происшествий на территории </w:t>
      </w:r>
      <w:r w:rsidR="00AC2784" w:rsidRPr="00AB52D2">
        <w:rPr>
          <w:rFonts w:ascii="Times New Roman" w:hAnsi="Times New Roman"/>
          <w:color w:val="000000"/>
          <w:sz w:val="24"/>
          <w:szCs w:val="24"/>
        </w:rPr>
        <w:t>Петушинского муниципального округа</w:t>
      </w:r>
      <w:bookmarkStart w:id="0" w:name="_GoBack"/>
      <w:bookmarkEnd w:id="0"/>
      <w:r w:rsidR="00B93FB9" w:rsidRPr="00AB52D2">
        <w:rPr>
          <w:rFonts w:ascii="Times New Roman" w:hAnsi="Times New Roman"/>
          <w:sz w:val="24"/>
          <w:szCs w:val="24"/>
        </w:rPr>
        <w:t>.</w:t>
      </w:r>
    </w:p>
    <w:p w:rsidR="007B5A18" w:rsidRPr="00AB52D2" w:rsidRDefault="007B5A18" w:rsidP="00BD530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движения.</w:t>
      </w:r>
    </w:p>
    <w:p w:rsidR="007B5A18" w:rsidRPr="00AB52D2" w:rsidRDefault="007B5A18" w:rsidP="007B5A1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 xml:space="preserve">Задачи </w:t>
      </w:r>
      <w:r w:rsidR="00BB30DF" w:rsidRPr="00AB52D2">
        <w:rPr>
          <w:rFonts w:ascii="Times New Roman" w:hAnsi="Times New Roman"/>
          <w:color w:val="000000"/>
          <w:sz w:val="24"/>
          <w:szCs w:val="24"/>
        </w:rPr>
        <w:t>муниципальной п</w:t>
      </w:r>
      <w:r w:rsidRPr="00AB52D2">
        <w:rPr>
          <w:rFonts w:ascii="Times New Roman" w:hAnsi="Times New Roman"/>
          <w:color w:val="000000"/>
          <w:sz w:val="24"/>
          <w:szCs w:val="24"/>
        </w:rPr>
        <w:t xml:space="preserve">рограммы: </w:t>
      </w:r>
    </w:p>
    <w:p w:rsidR="007B5A18" w:rsidRPr="00AB52D2" w:rsidRDefault="006F3209" w:rsidP="008F779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с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окращение ко</w:t>
      </w:r>
      <w:r w:rsidR="00B93089" w:rsidRPr="00AB52D2">
        <w:rPr>
          <w:rFonts w:ascii="Times New Roman" w:hAnsi="Times New Roman"/>
          <w:color w:val="000000"/>
          <w:sz w:val="24"/>
          <w:szCs w:val="24"/>
        </w:rPr>
        <w:t xml:space="preserve">личества погибших на дорогах в 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результате дорожно-транспортного происшествия;</w:t>
      </w:r>
    </w:p>
    <w:p w:rsidR="007B5A18" w:rsidRPr="00AB52D2" w:rsidRDefault="006F3209" w:rsidP="008F779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окращение количества дорожно-транспортных происшествий;</w:t>
      </w:r>
    </w:p>
    <w:p w:rsidR="007B5A18" w:rsidRPr="00AB52D2" w:rsidRDefault="00BB30DF" w:rsidP="008F779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6F3209">
        <w:rPr>
          <w:rFonts w:ascii="Times New Roman" w:hAnsi="Times New Roman"/>
          <w:color w:val="000000"/>
          <w:sz w:val="24"/>
          <w:szCs w:val="24"/>
        </w:rPr>
        <w:t>с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оздание системы пропаганды с целью формирования негативного отношения к правонарушениям в сфере дорожного движения;</w:t>
      </w:r>
    </w:p>
    <w:p w:rsidR="007B5A18" w:rsidRPr="00AB52D2" w:rsidRDefault="006F3209" w:rsidP="008F779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ф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ормирование у детей навыков безопасного поведения на дорогах;</w:t>
      </w:r>
    </w:p>
    <w:p w:rsidR="007B5A18" w:rsidRPr="00AB52D2" w:rsidRDefault="006F3209" w:rsidP="008F779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с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оздание безопасных условий движения и увеличение пропускной способности улично-дорожной сети;</w:t>
      </w:r>
    </w:p>
    <w:p w:rsidR="007B5A18" w:rsidRPr="00AB52D2" w:rsidRDefault="006F3209" w:rsidP="008F779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п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овышение культуры вождения;</w:t>
      </w:r>
    </w:p>
    <w:p w:rsidR="007B5A18" w:rsidRPr="00AB52D2" w:rsidRDefault="00BB30DF" w:rsidP="008F779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="006F3209">
        <w:rPr>
          <w:rFonts w:ascii="Times New Roman" w:hAnsi="Times New Roman"/>
          <w:color w:val="000000"/>
          <w:sz w:val="24"/>
          <w:szCs w:val="24"/>
        </w:rPr>
        <w:t>р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азвитие современной системы оказания помощи пострадавшим в дорожно-транспортных происшествиях;</w:t>
      </w:r>
    </w:p>
    <w:p w:rsidR="00B93089" w:rsidRPr="00AB52D2" w:rsidRDefault="006F3209" w:rsidP="00AC2784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п</w:t>
      </w:r>
      <w:r w:rsidR="007B5A18" w:rsidRPr="00AB52D2">
        <w:rPr>
          <w:rFonts w:ascii="Times New Roman" w:hAnsi="Times New Roman"/>
          <w:color w:val="000000"/>
          <w:sz w:val="24"/>
          <w:szCs w:val="24"/>
        </w:rPr>
        <w:t>овышение требований к подготовке водителей для получения права на управление транспортными средствами и требований к подготовительному процессу.</w:t>
      </w:r>
    </w:p>
    <w:p w:rsidR="00BB30DF" w:rsidRPr="00AB52D2" w:rsidRDefault="00DB4044" w:rsidP="00AC2784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>Сроки реализации муниципальной программы: 2026-2030 годы.</w:t>
      </w:r>
      <w:r w:rsidR="00BB30DF" w:rsidRPr="00AB52D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4044" w:rsidRPr="00AB52D2" w:rsidRDefault="00B93089" w:rsidP="00BE5E05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B52D2">
        <w:rPr>
          <w:rFonts w:ascii="Times New Roman" w:hAnsi="Times New Roman"/>
          <w:b/>
          <w:sz w:val="24"/>
          <w:szCs w:val="24"/>
        </w:rPr>
        <w:t>Раздел 3.</w:t>
      </w:r>
      <w:r w:rsidR="00BE5E05" w:rsidRPr="00AB52D2">
        <w:rPr>
          <w:rFonts w:ascii="Times New Roman" w:hAnsi="Times New Roman"/>
          <w:b/>
          <w:sz w:val="24"/>
          <w:szCs w:val="24"/>
        </w:rPr>
        <w:t xml:space="preserve"> </w:t>
      </w:r>
      <w:r w:rsidR="00352C95" w:rsidRPr="00AB52D2">
        <w:rPr>
          <w:rFonts w:ascii="Times New Roman" w:hAnsi="Times New Roman"/>
          <w:b/>
          <w:sz w:val="24"/>
          <w:szCs w:val="24"/>
        </w:rPr>
        <w:t>П</w:t>
      </w:r>
      <w:r w:rsidR="00BE5E05" w:rsidRPr="00AB52D2">
        <w:rPr>
          <w:rFonts w:ascii="Times New Roman" w:hAnsi="Times New Roman"/>
          <w:b/>
          <w:sz w:val="24"/>
          <w:szCs w:val="24"/>
        </w:rPr>
        <w:t xml:space="preserve">оказатели </w:t>
      </w:r>
      <w:r w:rsidR="004475B6" w:rsidRPr="00AB52D2">
        <w:rPr>
          <w:rFonts w:ascii="Times New Roman" w:hAnsi="Times New Roman"/>
          <w:b/>
          <w:sz w:val="24"/>
          <w:szCs w:val="24"/>
        </w:rPr>
        <w:t>(индикаторы)</w:t>
      </w:r>
      <w:r w:rsidR="005D13E7" w:rsidRPr="00AB52D2">
        <w:rPr>
          <w:rFonts w:ascii="Times New Roman" w:hAnsi="Times New Roman"/>
          <w:b/>
          <w:sz w:val="24"/>
          <w:szCs w:val="24"/>
        </w:rPr>
        <w:t xml:space="preserve"> достижения целей и решения задач, основные ожидаемые конечные результаты муниципальной программы</w:t>
      </w:r>
    </w:p>
    <w:p w:rsidR="00B93FB9" w:rsidRPr="00AB52D2" w:rsidRDefault="00DB4044" w:rsidP="00DB4044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2D2">
        <w:rPr>
          <w:rFonts w:ascii="Times New Roman" w:hAnsi="Times New Roman"/>
          <w:sz w:val="24"/>
          <w:szCs w:val="24"/>
        </w:rPr>
        <w:t>Целевые показатели (индикаторы) муниципальной программы носят прогнозный характер и зависят от возможностей бюджета Петушинского муниципального округа. В случае их изменения в ходе реализации муниципальной программы целевые показатели (индикаторы) подлежат корректировке.</w:t>
      </w:r>
    </w:p>
    <w:p w:rsidR="004B72BD" w:rsidRPr="00AB52D2" w:rsidRDefault="004B72BD" w:rsidP="00DB4044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2D2">
        <w:rPr>
          <w:rFonts w:ascii="Times New Roman" w:hAnsi="Times New Roman"/>
          <w:sz w:val="24"/>
          <w:szCs w:val="24"/>
        </w:rPr>
        <w:t xml:space="preserve">Сведения о целевых показателях (индикаторах) и их значения приведены в таблице № 3 Приложения к муниципальной программе. </w:t>
      </w:r>
    </w:p>
    <w:p w:rsidR="004B72BD" w:rsidRPr="00AB52D2" w:rsidRDefault="001441DD" w:rsidP="00443096">
      <w:pPr>
        <w:spacing w:after="12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B52D2">
        <w:rPr>
          <w:rFonts w:ascii="Times New Roman" w:hAnsi="Times New Roman"/>
          <w:b/>
          <w:color w:val="000000"/>
          <w:sz w:val="24"/>
          <w:szCs w:val="24"/>
        </w:rPr>
        <w:t xml:space="preserve">Раздел 4. </w:t>
      </w:r>
      <w:r w:rsidR="005D13E7" w:rsidRPr="00AB52D2">
        <w:rPr>
          <w:rFonts w:ascii="Times New Roman" w:hAnsi="Times New Roman"/>
          <w:b/>
          <w:color w:val="000000"/>
          <w:sz w:val="24"/>
          <w:szCs w:val="24"/>
        </w:rPr>
        <w:t>Обобщенная х</w:t>
      </w:r>
      <w:r w:rsidRPr="00AB52D2">
        <w:rPr>
          <w:rFonts w:ascii="Times New Roman" w:hAnsi="Times New Roman"/>
          <w:b/>
          <w:color w:val="000000"/>
          <w:sz w:val="24"/>
          <w:szCs w:val="24"/>
        </w:rPr>
        <w:t>арактеристика</w:t>
      </w:r>
      <w:r w:rsidR="005D13E7" w:rsidRPr="00AB52D2">
        <w:rPr>
          <w:rFonts w:ascii="Times New Roman" w:hAnsi="Times New Roman"/>
          <w:b/>
          <w:color w:val="000000"/>
          <w:sz w:val="24"/>
          <w:szCs w:val="24"/>
        </w:rPr>
        <w:t xml:space="preserve"> подпрограмм и</w:t>
      </w:r>
      <w:r w:rsidRPr="00AB52D2">
        <w:rPr>
          <w:rFonts w:ascii="Times New Roman" w:hAnsi="Times New Roman"/>
          <w:b/>
          <w:color w:val="000000"/>
          <w:sz w:val="24"/>
          <w:szCs w:val="24"/>
        </w:rPr>
        <w:t xml:space="preserve"> мероприятий</w:t>
      </w:r>
      <w:r w:rsidR="005D13E7" w:rsidRPr="00AB52D2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муниципальной</w:t>
      </w:r>
      <w:r w:rsidRPr="00AB52D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13E7" w:rsidRPr="00AB52D2"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AB52D2">
        <w:rPr>
          <w:rFonts w:ascii="Times New Roman" w:hAnsi="Times New Roman"/>
          <w:b/>
          <w:color w:val="000000"/>
          <w:sz w:val="24"/>
          <w:szCs w:val="24"/>
        </w:rPr>
        <w:t>рограмм</w:t>
      </w:r>
      <w:r w:rsidR="00B93FB9" w:rsidRPr="00AB52D2">
        <w:rPr>
          <w:rFonts w:ascii="Times New Roman" w:hAnsi="Times New Roman"/>
          <w:b/>
          <w:color w:val="000000"/>
          <w:sz w:val="24"/>
          <w:szCs w:val="24"/>
        </w:rPr>
        <w:t>ы</w:t>
      </w:r>
    </w:p>
    <w:p w:rsidR="00D616BC" w:rsidRPr="00AB52D2" w:rsidRDefault="004B72BD" w:rsidP="004B72BD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B52D2">
        <w:rPr>
          <w:rFonts w:ascii="Times New Roman" w:hAnsi="Times New Roman"/>
          <w:color w:val="000000"/>
          <w:sz w:val="24"/>
          <w:szCs w:val="24"/>
        </w:rPr>
        <w:t xml:space="preserve">Перечень и краткое описание мероприятий, которые необходимо реализовать для решения муниципальной программы и достижения поставленных целей отражены в таблице № 2 Приложения к муниципальной программе. </w:t>
      </w:r>
    </w:p>
    <w:p w:rsidR="004B72BD" w:rsidRPr="001033B0" w:rsidRDefault="005E4F7C" w:rsidP="001033B0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B52D2">
        <w:rPr>
          <w:rFonts w:ascii="Times New Roman" w:hAnsi="Times New Roman"/>
          <w:b/>
          <w:sz w:val="24"/>
          <w:szCs w:val="24"/>
        </w:rPr>
        <w:t>Р</w:t>
      </w:r>
      <w:r w:rsidR="004475B6" w:rsidRPr="00AB52D2">
        <w:rPr>
          <w:rFonts w:ascii="Times New Roman" w:hAnsi="Times New Roman"/>
          <w:b/>
          <w:sz w:val="24"/>
          <w:szCs w:val="24"/>
        </w:rPr>
        <w:t xml:space="preserve">аздел 5. Ресурсное обеспечение </w:t>
      </w:r>
      <w:r w:rsidR="003713B1" w:rsidRPr="00AB52D2">
        <w:rPr>
          <w:rFonts w:ascii="Times New Roman" w:hAnsi="Times New Roman"/>
          <w:b/>
          <w:sz w:val="24"/>
          <w:szCs w:val="24"/>
        </w:rPr>
        <w:t>муниципальной п</w:t>
      </w:r>
      <w:r w:rsidR="00D616BC" w:rsidRPr="00AB52D2">
        <w:rPr>
          <w:rFonts w:ascii="Times New Roman" w:hAnsi="Times New Roman"/>
          <w:b/>
          <w:sz w:val="24"/>
          <w:szCs w:val="24"/>
        </w:rPr>
        <w:t>рограммы</w:t>
      </w:r>
    </w:p>
    <w:p w:rsidR="00F32663" w:rsidRPr="00AB52D2" w:rsidRDefault="004B72BD" w:rsidP="00D47DEE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B52D2">
        <w:rPr>
          <w:rFonts w:ascii="Times New Roman" w:hAnsi="Times New Roman"/>
          <w:sz w:val="24"/>
          <w:szCs w:val="24"/>
        </w:rPr>
        <w:t>Р</w:t>
      </w:r>
      <w:r w:rsidR="00AB52D2" w:rsidRPr="00AB52D2">
        <w:rPr>
          <w:rFonts w:ascii="Times New Roman" w:hAnsi="Times New Roman"/>
          <w:sz w:val="24"/>
          <w:szCs w:val="24"/>
        </w:rPr>
        <w:t>есурсное</w:t>
      </w:r>
      <w:r w:rsidRPr="00AB52D2">
        <w:rPr>
          <w:rFonts w:ascii="Times New Roman" w:hAnsi="Times New Roman"/>
          <w:sz w:val="24"/>
          <w:szCs w:val="24"/>
        </w:rPr>
        <w:t xml:space="preserve"> обеспечение для реализации муниципальной программы представлено в таблице № 4 Приложения к муниципальной программе.</w:t>
      </w:r>
    </w:p>
    <w:p w:rsidR="00B93FB9" w:rsidRPr="00AB52D2" w:rsidRDefault="00B93FB9" w:rsidP="00D47DEE">
      <w:pPr>
        <w:pStyle w:val="a3"/>
        <w:ind w:firstLine="669"/>
        <w:jc w:val="center"/>
        <w:rPr>
          <w:b/>
          <w:sz w:val="24"/>
        </w:rPr>
      </w:pPr>
      <w:r w:rsidRPr="00AB52D2">
        <w:rPr>
          <w:b/>
          <w:sz w:val="24"/>
        </w:rPr>
        <w:lastRenderedPageBreak/>
        <w:t>Раздел 6. Прогноз к</w:t>
      </w:r>
      <w:r w:rsidR="00AB18D8" w:rsidRPr="00AB52D2">
        <w:rPr>
          <w:b/>
          <w:sz w:val="24"/>
        </w:rPr>
        <w:t xml:space="preserve">онечных результатов реализации </w:t>
      </w:r>
      <w:r w:rsidR="00C2542A" w:rsidRPr="00AB52D2">
        <w:rPr>
          <w:b/>
          <w:sz w:val="24"/>
        </w:rPr>
        <w:t>муниципальной п</w:t>
      </w:r>
      <w:r w:rsidR="004F55D8" w:rsidRPr="00AB52D2">
        <w:rPr>
          <w:b/>
          <w:sz w:val="24"/>
        </w:rPr>
        <w:t>рограммы</w:t>
      </w:r>
    </w:p>
    <w:p w:rsidR="00B93FB9" w:rsidRPr="00AB52D2" w:rsidRDefault="00B93FB9" w:rsidP="00B93FB9">
      <w:pPr>
        <w:pStyle w:val="a3"/>
        <w:ind w:firstLine="669"/>
        <w:jc w:val="both"/>
        <w:rPr>
          <w:sz w:val="24"/>
        </w:rPr>
      </w:pPr>
      <w:r w:rsidRPr="00AB52D2">
        <w:rPr>
          <w:sz w:val="24"/>
        </w:rPr>
        <w:t xml:space="preserve">В результате реализации </w:t>
      </w:r>
      <w:r w:rsidR="001033B0">
        <w:rPr>
          <w:sz w:val="24"/>
        </w:rPr>
        <w:t>муниципальной программы</w:t>
      </w:r>
      <w:r w:rsidRPr="00AB52D2">
        <w:rPr>
          <w:sz w:val="24"/>
        </w:rPr>
        <w:t xml:space="preserve"> ожидается совершенствование системы профилактических мер, способствующих обеспечению безопасности дорожного движения, принятие эффективных мер в работе с участниками дорожного движения, обеспечение безопасных условий движения транспорта и пешеходов на улицах и дорогах, оказание квалифицированной помощи пострадавшим в ДТП на </w:t>
      </w:r>
      <w:r w:rsidR="00CA26CC" w:rsidRPr="00AB52D2">
        <w:rPr>
          <w:sz w:val="24"/>
        </w:rPr>
        <w:t>до госпитального этапа</w:t>
      </w:r>
      <w:r w:rsidRPr="00AB52D2">
        <w:rPr>
          <w:sz w:val="24"/>
        </w:rPr>
        <w:t>, снижение аварийности и сокращение числа погибших и пострадавших в ДТП.</w:t>
      </w:r>
    </w:p>
    <w:p w:rsidR="00B93FB9" w:rsidRPr="00AB52D2" w:rsidRDefault="00B93FB9" w:rsidP="00B93FB9">
      <w:pPr>
        <w:pStyle w:val="a3"/>
        <w:ind w:firstLine="669"/>
        <w:jc w:val="both"/>
        <w:rPr>
          <w:sz w:val="24"/>
        </w:rPr>
      </w:pPr>
      <w:r w:rsidRPr="00AB52D2">
        <w:rPr>
          <w:sz w:val="24"/>
        </w:rPr>
        <w:t xml:space="preserve">В результате реализации </w:t>
      </w:r>
      <w:r w:rsidR="001033B0">
        <w:rPr>
          <w:sz w:val="24"/>
        </w:rPr>
        <w:t>муниципальной программы</w:t>
      </w:r>
      <w:r w:rsidRPr="00AB52D2">
        <w:rPr>
          <w:sz w:val="24"/>
        </w:rPr>
        <w:t xml:space="preserve"> ожидается снижения следующих относительных показателей аварийности: </w:t>
      </w:r>
    </w:p>
    <w:p w:rsidR="00CA26CC" w:rsidRPr="00AB52D2" w:rsidRDefault="00CA26CC" w:rsidP="00CA26CC">
      <w:pPr>
        <w:pStyle w:val="a3"/>
        <w:ind w:firstLine="669"/>
        <w:jc w:val="both"/>
        <w:rPr>
          <w:sz w:val="24"/>
        </w:rPr>
      </w:pPr>
      <w:r w:rsidRPr="00AB52D2">
        <w:rPr>
          <w:sz w:val="24"/>
        </w:rPr>
        <w:t>- снижение тяжести последствий ДТП;</w:t>
      </w:r>
    </w:p>
    <w:p w:rsidR="00CA26CC" w:rsidRPr="00AB52D2" w:rsidRDefault="00CA26CC" w:rsidP="00CA26CC">
      <w:pPr>
        <w:pStyle w:val="a3"/>
        <w:ind w:firstLine="669"/>
        <w:jc w:val="both"/>
        <w:rPr>
          <w:sz w:val="24"/>
        </w:rPr>
      </w:pPr>
      <w:r w:rsidRPr="00AB52D2">
        <w:rPr>
          <w:sz w:val="24"/>
        </w:rPr>
        <w:t>- снижение количества ДТП на 10 тыс. транспортных средств;</w:t>
      </w:r>
    </w:p>
    <w:p w:rsidR="00CA26CC" w:rsidRPr="00AB52D2" w:rsidRDefault="00CA26CC" w:rsidP="00CA26CC">
      <w:pPr>
        <w:pStyle w:val="a3"/>
        <w:ind w:firstLine="669"/>
        <w:jc w:val="both"/>
        <w:rPr>
          <w:sz w:val="24"/>
        </w:rPr>
      </w:pPr>
      <w:r w:rsidRPr="00AB52D2">
        <w:rPr>
          <w:sz w:val="24"/>
        </w:rPr>
        <w:t>- снижение количества ДТП на 10 тыс. км дорог;</w:t>
      </w:r>
    </w:p>
    <w:p w:rsidR="00CA26CC" w:rsidRPr="00AB52D2" w:rsidRDefault="00CA26CC" w:rsidP="00CA26CC">
      <w:pPr>
        <w:pStyle w:val="a3"/>
        <w:ind w:firstLine="669"/>
        <w:jc w:val="both"/>
        <w:rPr>
          <w:sz w:val="24"/>
        </w:rPr>
      </w:pPr>
      <w:r w:rsidRPr="00AB52D2">
        <w:rPr>
          <w:sz w:val="24"/>
        </w:rPr>
        <w:t>- снижение количества пострадавших на 10 тыс. населения</w:t>
      </w:r>
      <w:r w:rsidR="004475B6" w:rsidRPr="00AB52D2">
        <w:rPr>
          <w:sz w:val="24"/>
        </w:rPr>
        <w:t>;</w:t>
      </w:r>
    </w:p>
    <w:p w:rsidR="004475B6" w:rsidRPr="00AB52D2" w:rsidRDefault="004475B6" w:rsidP="004475B6">
      <w:pPr>
        <w:pStyle w:val="a3"/>
        <w:ind w:firstLine="669"/>
        <w:jc w:val="both"/>
        <w:rPr>
          <w:sz w:val="24"/>
        </w:rPr>
      </w:pPr>
      <w:r w:rsidRPr="00AB52D2">
        <w:rPr>
          <w:sz w:val="24"/>
        </w:rPr>
        <w:t>- повышение уровня знаний школьников о правилах безопасного поведения на дорогах</w:t>
      </w:r>
      <w:r w:rsidR="00AB18D8" w:rsidRPr="00AB52D2">
        <w:rPr>
          <w:sz w:val="24"/>
        </w:rPr>
        <w:t>;</w:t>
      </w:r>
    </w:p>
    <w:p w:rsidR="002111AF" w:rsidRPr="00AB52D2" w:rsidRDefault="004475B6" w:rsidP="004475B6">
      <w:pPr>
        <w:pStyle w:val="a3"/>
        <w:ind w:firstLine="669"/>
        <w:jc w:val="both"/>
        <w:rPr>
          <w:sz w:val="24"/>
        </w:rPr>
      </w:pPr>
      <w:r w:rsidRPr="00AB52D2">
        <w:rPr>
          <w:sz w:val="24"/>
        </w:rPr>
        <w:t>- увеличение удельного веса детей и подростков, занимающихся в отрядах ЮИД (к общему числу детей от 10 до 16 лет).</w:t>
      </w:r>
    </w:p>
    <w:p w:rsidR="00B93FB9" w:rsidRPr="00AB52D2" w:rsidRDefault="00B93FB9" w:rsidP="0089560F">
      <w:pPr>
        <w:pStyle w:val="a3"/>
        <w:ind w:firstLine="669"/>
        <w:jc w:val="both"/>
        <w:rPr>
          <w:sz w:val="24"/>
        </w:rPr>
      </w:pPr>
    </w:p>
    <w:sectPr w:rsidR="00B93FB9" w:rsidRPr="00AB52D2" w:rsidSect="00301D76">
      <w:headerReference w:type="default" r:id="rId7"/>
      <w:headerReference w:type="first" r:id="rId8"/>
      <w:pgSz w:w="11906" w:h="16838" w:code="9"/>
      <w:pgMar w:top="1134" w:right="851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9F" w:rsidRDefault="00FB3B9F" w:rsidP="0026383E">
      <w:pPr>
        <w:spacing w:after="0" w:line="240" w:lineRule="auto"/>
      </w:pPr>
      <w:r>
        <w:separator/>
      </w:r>
    </w:p>
  </w:endnote>
  <w:endnote w:type="continuationSeparator" w:id="0">
    <w:p w:rsidR="00FB3B9F" w:rsidRDefault="00FB3B9F" w:rsidP="0026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9F" w:rsidRDefault="00FB3B9F" w:rsidP="0026383E">
      <w:pPr>
        <w:spacing w:after="0" w:line="240" w:lineRule="auto"/>
      </w:pPr>
      <w:r>
        <w:separator/>
      </w:r>
    </w:p>
  </w:footnote>
  <w:footnote w:type="continuationSeparator" w:id="0">
    <w:p w:rsidR="00FB3B9F" w:rsidRDefault="00FB3B9F" w:rsidP="0026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37439"/>
      <w:docPartObj>
        <w:docPartGallery w:val="Page Numbers (Top of Page)"/>
        <w:docPartUnique/>
      </w:docPartObj>
    </w:sdtPr>
    <w:sdtEndPr/>
    <w:sdtContent>
      <w:p w:rsidR="00E4476E" w:rsidRDefault="00E4476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26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4476E" w:rsidRDefault="00E447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6E" w:rsidRDefault="00E4476E" w:rsidP="0026383E">
    <w:pPr>
      <w:pStyle w:val="a6"/>
    </w:pPr>
  </w:p>
  <w:p w:rsidR="00E4476E" w:rsidRDefault="00E447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33F77"/>
    <w:multiLevelType w:val="hybridMultilevel"/>
    <w:tmpl w:val="AC0A6A54"/>
    <w:lvl w:ilvl="0" w:tplc="D1682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3E"/>
    <w:rsid w:val="00003CAA"/>
    <w:rsid w:val="0001324A"/>
    <w:rsid w:val="0001771A"/>
    <w:rsid w:val="0002271A"/>
    <w:rsid w:val="00023289"/>
    <w:rsid w:val="000625DB"/>
    <w:rsid w:val="00071614"/>
    <w:rsid w:val="0008581B"/>
    <w:rsid w:val="001033B0"/>
    <w:rsid w:val="00111D60"/>
    <w:rsid w:val="00131C8A"/>
    <w:rsid w:val="001441DD"/>
    <w:rsid w:val="001657DC"/>
    <w:rsid w:val="00185583"/>
    <w:rsid w:val="001972A9"/>
    <w:rsid w:val="001C2F0C"/>
    <w:rsid w:val="001D156F"/>
    <w:rsid w:val="001E5C02"/>
    <w:rsid w:val="001F4B35"/>
    <w:rsid w:val="001F771B"/>
    <w:rsid w:val="002052CD"/>
    <w:rsid w:val="002111AF"/>
    <w:rsid w:val="00213343"/>
    <w:rsid w:val="002615D4"/>
    <w:rsid w:val="0026383E"/>
    <w:rsid w:val="0027227B"/>
    <w:rsid w:val="00275A97"/>
    <w:rsid w:val="0029616D"/>
    <w:rsid w:val="002A6A6A"/>
    <w:rsid w:val="002D7819"/>
    <w:rsid w:val="002E52F2"/>
    <w:rsid w:val="002F5786"/>
    <w:rsid w:val="002F6675"/>
    <w:rsid w:val="00301D76"/>
    <w:rsid w:val="00340A37"/>
    <w:rsid w:val="00352C95"/>
    <w:rsid w:val="00361D05"/>
    <w:rsid w:val="003713B1"/>
    <w:rsid w:val="00392DA4"/>
    <w:rsid w:val="00393D80"/>
    <w:rsid w:val="0039501B"/>
    <w:rsid w:val="003972FD"/>
    <w:rsid w:val="00403A50"/>
    <w:rsid w:val="00403E69"/>
    <w:rsid w:val="00441003"/>
    <w:rsid w:val="00443096"/>
    <w:rsid w:val="00445C37"/>
    <w:rsid w:val="004475B6"/>
    <w:rsid w:val="00450222"/>
    <w:rsid w:val="00461759"/>
    <w:rsid w:val="00483085"/>
    <w:rsid w:val="004B317B"/>
    <w:rsid w:val="004B72BD"/>
    <w:rsid w:val="004D07EC"/>
    <w:rsid w:val="004D6D56"/>
    <w:rsid w:val="004F3C7C"/>
    <w:rsid w:val="004F55D8"/>
    <w:rsid w:val="005230AD"/>
    <w:rsid w:val="005257B3"/>
    <w:rsid w:val="00531DD2"/>
    <w:rsid w:val="005420D8"/>
    <w:rsid w:val="005505EC"/>
    <w:rsid w:val="00567715"/>
    <w:rsid w:val="00576AE9"/>
    <w:rsid w:val="00577CD9"/>
    <w:rsid w:val="005D01EF"/>
    <w:rsid w:val="005D13E7"/>
    <w:rsid w:val="005D7E9E"/>
    <w:rsid w:val="005E4F7C"/>
    <w:rsid w:val="005E6944"/>
    <w:rsid w:val="00613C80"/>
    <w:rsid w:val="006152F0"/>
    <w:rsid w:val="006254E8"/>
    <w:rsid w:val="00636155"/>
    <w:rsid w:val="0065671C"/>
    <w:rsid w:val="00662C09"/>
    <w:rsid w:val="006A63BD"/>
    <w:rsid w:val="006D1441"/>
    <w:rsid w:val="006F3209"/>
    <w:rsid w:val="006F68FD"/>
    <w:rsid w:val="0071375D"/>
    <w:rsid w:val="00735FCE"/>
    <w:rsid w:val="00743358"/>
    <w:rsid w:val="00776806"/>
    <w:rsid w:val="00781A00"/>
    <w:rsid w:val="00787052"/>
    <w:rsid w:val="007A0393"/>
    <w:rsid w:val="007A3EF2"/>
    <w:rsid w:val="007B5A18"/>
    <w:rsid w:val="007C238C"/>
    <w:rsid w:val="007F6C46"/>
    <w:rsid w:val="00805CB7"/>
    <w:rsid w:val="00830025"/>
    <w:rsid w:val="00842BD7"/>
    <w:rsid w:val="0084330C"/>
    <w:rsid w:val="00855911"/>
    <w:rsid w:val="0089560F"/>
    <w:rsid w:val="008B091A"/>
    <w:rsid w:val="008B0D82"/>
    <w:rsid w:val="008B60D8"/>
    <w:rsid w:val="008E1F89"/>
    <w:rsid w:val="008E6F55"/>
    <w:rsid w:val="008F779D"/>
    <w:rsid w:val="00931E12"/>
    <w:rsid w:val="00952048"/>
    <w:rsid w:val="00956FF9"/>
    <w:rsid w:val="00962E21"/>
    <w:rsid w:val="009749F6"/>
    <w:rsid w:val="00975692"/>
    <w:rsid w:val="009805B0"/>
    <w:rsid w:val="00992ABA"/>
    <w:rsid w:val="00994A77"/>
    <w:rsid w:val="009A2ACA"/>
    <w:rsid w:val="009A6E5D"/>
    <w:rsid w:val="009E3503"/>
    <w:rsid w:val="00A23800"/>
    <w:rsid w:val="00A5754B"/>
    <w:rsid w:val="00A620C1"/>
    <w:rsid w:val="00A94231"/>
    <w:rsid w:val="00AB18D8"/>
    <w:rsid w:val="00AB52D2"/>
    <w:rsid w:val="00AC2784"/>
    <w:rsid w:val="00AC3151"/>
    <w:rsid w:val="00AD5F3C"/>
    <w:rsid w:val="00AD63F3"/>
    <w:rsid w:val="00B06B90"/>
    <w:rsid w:val="00B16F80"/>
    <w:rsid w:val="00B260C4"/>
    <w:rsid w:val="00B369AF"/>
    <w:rsid w:val="00B40E01"/>
    <w:rsid w:val="00B6313F"/>
    <w:rsid w:val="00B72D69"/>
    <w:rsid w:val="00B7799D"/>
    <w:rsid w:val="00B93089"/>
    <w:rsid w:val="00B93FB9"/>
    <w:rsid w:val="00BA1E07"/>
    <w:rsid w:val="00BB2529"/>
    <w:rsid w:val="00BB30DF"/>
    <w:rsid w:val="00BD530D"/>
    <w:rsid w:val="00BE5E05"/>
    <w:rsid w:val="00C2542A"/>
    <w:rsid w:val="00C27F39"/>
    <w:rsid w:val="00C377B9"/>
    <w:rsid w:val="00C62171"/>
    <w:rsid w:val="00C92D09"/>
    <w:rsid w:val="00C95BCB"/>
    <w:rsid w:val="00C970E5"/>
    <w:rsid w:val="00CA26CC"/>
    <w:rsid w:val="00CB3000"/>
    <w:rsid w:val="00CE1E56"/>
    <w:rsid w:val="00CE7D61"/>
    <w:rsid w:val="00CF2832"/>
    <w:rsid w:val="00D03D42"/>
    <w:rsid w:val="00D27E5C"/>
    <w:rsid w:val="00D37020"/>
    <w:rsid w:val="00D47DEE"/>
    <w:rsid w:val="00D616BC"/>
    <w:rsid w:val="00D676F4"/>
    <w:rsid w:val="00D83CDB"/>
    <w:rsid w:val="00D84678"/>
    <w:rsid w:val="00DB4044"/>
    <w:rsid w:val="00DD1454"/>
    <w:rsid w:val="00DE34EE"/>
    <w:rsid w:val="00DE4C9E"/>
    <w:rsid w:val="00DF128A"/>
    <w:rsid w:val="00E04544"/>
    <w:rsid w:val="00E257BC"/>
    <w:rsid w:val="00E32280"/>
    <w:rsid w:val="00E355C7"/>
    <w:rsid w:val="00E435D4"/>
    <w:rsid w:val="00E4476E"/>
    <w:rsid w:val="00E46D3A"/>
    <w:rsid w:val="00E53EA7"/>
    <w:rsid w:val="00E56E09"/>
    <w:rsid w:val="00E64877"/>
    <w:rsid w:val="00E9533E"/>
    <w:rsid w:val="00EB2A6D"/>
    <w:rsid w:val="00EC35F7"/>
    <w:rsid w:val="00EE79E7"/>
    <w:rsid w:val="00F04269"/>
    <w:rsid w:val="00F13535"/>
    <w:rsid w:val="00F2080E"/>
    <w:rsid w:val="00F2775E"/>
    <w:rsid w:val="00F32663"/>
    <w:rsid w:val="00F45CEC"/>
    <w:rsid w:val="00F53A9E"/>
    <w:rsid w:val="00F83A27"/>
    <w:rsid w:val="00FB3B9F"/>
    <w:rsid w:val="00FE1B17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7F67"/>
  <w15:docId w15:val="{DF46BFDC-205E-4C45-AC5B-7C179FE0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83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83E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6383E"/>
    <w:pPr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color w:val="000000"/>
      <w:w w:val="114"/>
      <w:sz w:val="28"/>
      <w:szCs w:val="28"/>
    </w:rPr>
  </w:style>
  <w:style w:type="paragraph" w:styleId="a3">
    <w:name w:val="Body Text"/>
    <w:basedOn w:val="a"/>
    <w:link w:val="a4"/>
    <w:semiHidden/>
    <w:rsid w:val="0026383E"/>
    <w:pPr>
      <w:widowControl w:val="0"/>
      <w:suppressAutoHyphens/>
      <w:spacing w:after="120" w:line="240" w:lineRule="auto"/>
    </w:pPr>
    <w:rPr>
      <w:rFonts w:ascii="Times New Roman" w:hAnsi="Times New Roman"/>
      <w:kern w:val="2"/>
      <w:sz w:val="28"/>
      <w:szCs w:val="24"/>
      <w:lang w:bidi="he-IL"/>
    </w:rPr>
  </w:style>
  <w:style w:type="character" w:customStyle="1" w:styleId="a4">
    <w:name w:val="Основной текст Знак"/>
    <w:basedOn w:val="a0"/>
    <w:link w:val="a3"/>
    <w:semiHidden/>
    <w:rsid w:val="0026383E"/>
    <w:rPr>
      <w:rFonts w:ascii="Times New Roman" w:eastAsia="Times New Roman" w:hAnsi="Times New Roman" w:cs="Times New Roman"/>
      <w:kern w:val="2"/>
      <w:sz w:val="28"/>
      <w:szCs w:val="24"/>
      <w:lang w:eastAsia="ru-RU" w:bidi="he-IL"/>
    </w:rPr>
  </w:style>
  <w:style w:type="paragraph" w:styleId="3">
    <w:name w:val="Body Text 3"/>
    <w:basedOn w:val="a"/>
    <w:link w:val="30"/>
    <w:rsid w:val="002638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6383E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38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63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383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83E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383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1441DD"/>
    <w:rPr>
      <w:color w:val="0000FF" w:themeColor="hyperlink"/>
      <w:u w:val="single"/>
    </w:rPr>
  </w:style>
  <w:style w:type="paragraph" w:customStyle="1" w:styleId="ConsPlusTitle">
    <w:name w:val="ConsPlusTitle"/>
    <w:rsid w:val="004B317B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А.Н. Задумин</dc:creator>
  <cp:lastModifiedBy>Юрист</cp:lastModifiedBy>
  <cp:revision>8</cp:revision>
  <cp:lastPrinted>2025-12-05T13:10:00Z</cp:lastPrinted>
  <dcterms:created xsi:type="dcterms:W3CDTF">2025-12-03T13:39:00Z</dcterms:created>
  <dcterms:modified xsi:type="dcterms:W3CDTF">2025-12-05T13:12:00Z</dcterms:modified>
</cp:coreProperties>
</file>