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41" w:rsidRPr="00AB5121" w:rsidRDefault="00A83341" w:rsidP="004941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8334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«О системе оплаты труда</w:t>
      </w:r>
    </w:p>
    <w:p w:rsidR="00A8334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</w:t>
      </w:r>
    </w:p>
    <w:p w:rsidR="00A83341" w:rsidRPr="00AB512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муниципального образования «Петушинский район»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3341" w:rsidRDefault="00A833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03"/>
      <w:bookmarkEnd w:id="0"/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ПЕРЕЧЕНЬ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ВЫПЛАТ ЗА ДОПОЛНИТЕЛЬНУЮ РАБОТУ, НЕПОСРЕДСТВЕННО СВЯЗАННУЮ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И НЕ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СВЯЗАННУЮ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 С ОБРАЗОВАТЕЛЬНЫМ ПРОЦЕССОМ</w:t>
      </w:r>
    </w:p>
    <w:p w:rsidR="00451275" w:rsidRPr="00AB5121" w:rsidRDefault="00451275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1814"/>
        <w:gridCol w:w="1134"/>
      </w:tblGrid>
      <w:tr w:rsidR="00451275" w:rsidRPr="00AB5121">
        <w:tc>
          <w:tcPr>
            <w:tcW w:w="61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Перечень выплат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Размер выплат</w:t>
            </w:r>
          </w:p>
        </w:tc>
      </w:tr>
      <w:tr w:rsidR="00451275" w:rsidRPr="00AB5121">
        <w:tc>
          <w:tcPr>
            <w:tcW w:w="61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в процентах к должностному окладу (ставке заработной платы)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451275" w:rsidRPr="00AB5121"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275" w:rsidRPr="00AB5121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1. Выплаты за дополнительную работу, непосредственно связанную с образовательным процессом</w:t>
            </w: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single" w:sz="4" w:space="0" w:color="auto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1.1. Выплаты за осуществление функций классного руководителя: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1.1.1. В общеобразовательных школах-интернатах, санаторных школах-интернатах для детей, нуждающихся в длительном лечении, при наполнении класса (групп):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в городских населенных пунктах - 13 человек и более;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в сельских населенных пунктах - 7 человек и более;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в городских населенных пунктах - до 13 человек;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в сельских населенных пунктах - до 7 человек.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1.1.2. В специальных (коррекционных) общеобразовательных организациях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1.1.3. В общеобразовательных организациях, созданных при исправительных учреждениях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1.2. Выплаты за осуществление функции классного руководителя при наполняемости гру</w:t>
            </w: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пп в пр</w:t>
            </w:r>
            <w:proofErr w:type="gramEnd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офессиональных образовательных организациях, реализующих основные профессиональные образовательные программы среднего профессионального образования и основные программы профессионального обучения: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до 15 человек;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- 15 человек и более.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1.3. Выплаты учителям 1 - 4-х классов за проверку письменных работ при наполняемости класса: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в городской местности - 13 человек и более;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в сельской местности - 7 человек и более;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в городской местности - до 13 человек;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в сельской местности - до 7 человек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single" w:sz="4" w:space="0" w:color="auto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1.4. Выплаты преподавателям, учителям 5 - 11-х классов за проверку письменных работ по математике, русскому языку и литературе при наполняемости класса (группы) &lt;*&gt;: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vAlign w:val="bottom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в городской местности - более 13 человек;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в сельской местности - более 7 человек;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в городской местности - до 13 человек;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в сельской местности - до 7 человек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2. Выплаты за дополнительную работу, непосредственно не связанную с образовательным процессом</w:t>
            </w:r>
          </w:p>
        </w:tc>
      </w:tr>
      <w:tr w:rsidR="00451275" w:rsidRPr="00AB5121"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2.1. Выплаты за заведование оборудованными и паспортизированными учебными кабинетами, лабораториями, музеями, спортивными залами, лыжными базами, стрелковыми тирами, спортивными комплексами, бассейнами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от 5 до 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single" w:sz="4" w:space="0" w:color="auto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2.2. Выплаты за заведование учебно-опытными участками, парниковыми хозяйствами: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vAlign w:val="bottom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площадью менее 0,5 га;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от 5 до 15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площадью более 0,5 га.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от 5 до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В учебных хозяйствах профессиональных образовательных организаций: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с обрабатываемой земельной площадью от 300 до 400 га;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от 5 до 15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с обрабатываемой земельной площадью от 400 до 500 га;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от 5 до 20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с обрабатываемой земельной площадью свыше 500 га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от 5 до 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single" w:sz="4" w:space="0" w:color="auto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2.3. Выплаты за заведование мастерскими &lt;**&gt;: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vAlign w:val="center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одной учебной мастерской образовательной организации;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от 5 до 20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одной комбинированной мастерской образовательной организации;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от 5 до 35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учебной, учебно-производственной мастерской (лабораторией, отделением, хозяйством, участком, ресурсным центром) в профессиональной образовательной организации</w:t>
            </w:r>
            <w:proofErr w:type="gram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от 5 до 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2.4. Выплаты за заведование школами, отделениями, филиалами, учебно-консультационными пунктами и другими структурными подразделениями образовательных организаций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от 5 до 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single" w:sz="4" w:space="0" w:color="auto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2.5. Выплаты за осуществление руководства предметно-цикловыми комиссиями и методическими объединениями: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vAlign w:val="bottom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в образовательной организации;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от 5 до 15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территориальными;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от 5 до 20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one" w:sz="0" w:space="0" w:color="auto"/>
          </w:tblBorders>
        </w:tblPrEx>
        <w:tc>
          <w:tcPr>
            <w:tcW w:w="6123" w:type="dxa"/>
            <w:tcBorders>
              <w:top w:val="nil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профессионально-отраслевыми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от 5 до 20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2.6. Выплаты за работу с библиотечным фондом учебников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от 5 до 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2.7. Выплаты за заведование научно-исследовательскими лабораториями, научными кафедрами, за руководство Центром, осуществляющим выпуск печатной продукции, региональных изданий, Центром дистанционного образования, Центром педагогической информации (</w:t>
            </w:r>
            <w:proofErr w:type="spell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) в организации дополнительного профессионального образования - повышения квалификации педагогических работников и руководителей ОУ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от 5 до 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2.8. Выплаты воспитателям, преподавателям, мастерам производственного обучения, учителям 1 - 11-х классов, социальным педагогам, педагогам дополнительного образования, педагогам-организаторам, педагогам-психологам за работу с детьми из социально неблагополучных семей &lt;***&gt;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от 5 до 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&lt;*&gt; Выплаты преподавателям, учителям 5 - 11 классов за проверку письменных работ по математике, русскому языку и литературе производятся в процентах от должностного оклада с учетом учебной нагрузки. Выплаты преподавателям, учителям 5 - 11 классов за проверку письменных работ по другим предметам могут устанавливаться образовательной организацией за счет стимулирующей части ФОТ.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&lt;**&gt; На одного учителя могут возлагаться обязанности мастера не более чем двух учебных мастерских в одной образовательной организации. На одного преподавателя, мастера производственного обучения могут возлагаться обязанности заведующего не </w:t>
      </w:r>
      <w:r w:rsidRPr="00AB5121">
        <w:rPr>
          <w:rFonts w:ascii="Times New Roman" w:hAnsi="Times New Roman" w:cs="Times New Roman"/>
          <w:sz w:val="24"/>
          <w:szCs w:val="24"/>
        </w:rPr>
        <w:lastRenderedPageBreak/>
        <w:t>более чем двумя учебными мастерскими или одной лабораторией (отделением, хозяйством, участком, ресурсным центром) в одной профессиональной образовательной организации.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Перерасчет размеров доплат за классное руководство, за проверку письменных работ в связи с изменением количества учащихся в течение учебного года не производится.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21">
        <w:rPr>
          <w:rFonts w:ascii="Times New Roman" w:hAnsi="Times New Roman" w:cs="Times New Roman"/>
          <w:sz w:val="24"/>
          <w:szCs w:val="24"/>
        </w:rPr>
        <w:t>&lt;***&gt; Под социально неблагополучной семьей следует понимать семью, находящуюся в социально опасном положении, имеющую детей, находящихся в социально опасном положении, а также семью,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  <w:proofErr w:type="gramEnd"/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51275" w:rsidRPr="00AB5121" w:rsidSect="00494184">
      <w:headerReference w:type="default" r:id="rId7"/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75" w:rsidRDefault="00E02475" w:rsidP="00E02475">
      <w:pPr>
        <w:spacing w:after="0" w:line="240" w:lineRule="auto"/>
      </w:pPr>
      <w:r>
        <w:separator/>
      </w:r>
    </w:p>
  </w:endnote>
  <w:end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75" w:rsidRDefault="00E02475" w:rsidP="00E02475">
      <w:pPr>
        <w:spacing w:after="0" w:line="240" w:lineRule="auto"/>
      </w:pPr>
      <w:r>
        <w:separator/>
      </w:r>
    </w:p>
  </w:footnote>
  <w:foot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530"/>
      <w:docPartObj>
        <w:docPartGallery w:val="Page Numbers (Top of Page)"/>
        <w:docPartUnique/>
      </w:docPartObj>
    </w:sdtPr>
    <w:sdtContent>
      <w:p w:rsidR="001125D0" w:rsidRDefault="006278B6">
        <w:pPr>
          <w:pStyle w:val="a3"/>
          <w:jc w:val="center"/>
        </w:pPr>
        <w:fldSimple w:instr=" PAGE   \* MERGEFORMAT ">
          <w:r w:rsidR="0033554C">
            <w:rPr>
              <w:noProof/>
            </w:rPr>
            <w:t>3</w:t>
          </w:r>
        </w:fldSimple>
      </w:p>
    </w:sdtContent>
  </w:sdt>
  <w:p w:rsidR="00E02475" w:rsidRDefault="00E024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275"/>
    <w:rsid w:val="00027A65"/>
    <w:rsid w:val="00062537"/>
    <w:rsid w:val="0008044B"/>
    <w:rsid w:val="00085C8A"/>
    <w:rsid w:val="00094376"/>
    <w:rsid w:val="000A4CAD"/>
    <w:rsid w:val="000B3A8F"/>
    <w:rsid w:val="001125D0"/>
    <w:rsid w:val="00204290"/>
    <w:rsid w:val="00250FA5"/>
    <w:rsid w:val="0026638F"/>
    <w:rsid w:val="00295D5F"/>
    <w:rsid w:val="002A450A"/>
    <w:rsid w:val="00304C5F"/>
    <w:rsid w:val="003145E8"/>
    <w:rsid w:val="00327AAC"/>
    <w:rsid w:val="0033554C"/>
    <w:rsid w:val="003376E0"/>
    <w:rsid w:val="00397423"/>
    <w:rsid w:val="003A1C73"/>
    <w:rsid w:val="00451274"/>
    <w:rsid w:val="00451275"/>
    <w:rsid w:val="00466AE3"/>
    <w:rsid w:val="004753BF"/>
    <w:rsid w:val="00494184"/>
    <w:rsid w:val="004E6C65"/>
    <w:rsid w:val="00524304"/>
    <w:rsid w:val="00573ECF"/>
    <w:rsid w:val="00576419"/>
    <w:rsid w:val="006278B6"/>
    <w:rsid w:val="006E5538"/>
    <w:rsid w:val="007B227C"/>
    <w:rsid w:val="00856C6B"/>
    <w:rsid w:val="00874AA0"/>
    <w:rsid w:val="00882784"/>
    <w:rsid w:val="00884B08"/>
    <w:rsid w:val="008859C7"/>
    <w:rsid w:val="008A5549"/>
    <w:rsid w:val="008E0463"/>
    <w:rsid w:val="009A2CFF"/>
    <w:rsid w:val="009F3474"/>
    <w:rsid w:val="00A04AB1"/>
    <w:rsid w:val="00A83341"/>
    <w:rsid w:val="00A8760B"/>
    <w:rsid w:val="00AA661A"/>
    <w:rsid w:val="00AB5121"/>
    <w:rsid w:val="00AE29B8"/>
    <w:rsid w:val="00AF67E6"/>
    <w:rsid w:val="00AF71E1"/>
    <w:rsid w:val="00B35DC4"/>
    <w:rsid w:val="00B62527"/>
    <w:rsid w:val="00B72163"/>
    <w:rsid w:val="00BA28D5"/>
    <w:rsid w:val="00C4240F"/>
    <w:rsid w:val="00C50018"/>
    <w:rsid w:val="00C87E8F"/>
    <w:rsid w:val="00D01FE1"/>
    <w:rsid w:val="00D847DE"/>
    <w:rsid w:val="00DF552F"/>
    <w:rsid w:val="00E02475"/>
    <w:rsid w:val="00E67A12"/>
    <w:rsid w:val="00E922B1"/>
    <w:rsid w:val="00E92EDB"/>
    <w:rsid w:val="00F22B96"/>
    <w:rsid w:val="00F333FA"/>
    <w:rsid w:val="00F655A5"/>
    <w:rsid w:val="00F7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2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475"/>
  </w:style>
  <w:style w:type="paragraph" w:styleId="a5">
    <w:name w:val="footer"/>
    <w:basedOn w:val="a"/>
    <w:link w:val="a6"/>
    <w:uiPriority w:val="99"/>
    <w:semiHidden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2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96AA-1914-441F-881E-0C07960C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новохатская</dc:creator>
  <cp:lastModifiedBy>Irina</cp:lastModifiedBy>
  <cp:revision>31</cp:revision>
  <cp:lastPrinted>2019-10-31T08:46:00Z</cp:lastPrinted>
  <dcterms:created xsi:type="dcterms:W3CDTF">2019-09-06T12:03:00Z</dcterms:created>
  <dcterms:modified xsi:type="dcterms:W3CDTF">2019-11-06T11:42:00Z</dcterms:modified>
</cp:coreProperties>
</file>