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jc w:val="center"/>
        <w:widowControl w:val="off"/>
        <w:tabs>
          <w:tab w:val="left" w:pos="709" w:leader="none"/>
          <w:tab w:val="left" w:pos="2268" w:leader="none"/>
          <w:tab w:val="center" w:pos="4815" w:leader="none"/>
        </w:tabs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 xml:space="preserve">РОССИЙСКАЯ ФЕДЕРАЦИЯ                   </w:t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center"/>
        <w:widowControl w:val="off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center"/>
        <w:widowControl w:val="off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center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 xml:space="preserve">П О С Т А Н О В Л Е Н И Е</w:t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center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center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center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 xml:space="preserve">АДМИНИСТРАЦИИ  ПЕТУШИНСКОГО  РАЙОНА</w:t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center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center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lang w:val="ru-RU"/>
        </w:rPr>
        <w:t xml:space="preserve">Владимирской области</w:t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lang w:val="ru-RU"/>
        </w:rPr>
        <w:t xml:space="preserve">от _________                                                  г. Петушки                                                        №</w:t>
      </w:r>
      <w:r>
        <w:rPr>
          <w:rFonts w:ascii="Times New Roman" w:hAnsi="Times New Roman" w:eastAsia="Times New Roman"/>
          <w:bCs/>
          <w:color w:val="000000"/>
          <w:lang w:val="ru-RU"/>
        </w:rPr>
        <w:t xml:space="preserve"> </w:t>
      </w:r>
      <w:r>
        <w:rPr>
          <w:rFonts w:ascii="Times New Roman" w:hAnsi="Times New Roman" w:eastAsia="Times New Roman"/>
          <w:bCs/>
          <w:i/>
          <w:color w:val="000000"/>
          <w:u w:val="none"/>
          <w:lang w:val="ru-RU"/>
        </w:rPr>
        <w:t xml:space="preserve">_____</w:t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ind w:right="5044"/>
        <w:jc w:val="both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i/>
          <w:color w:val="000000"/>
          <w:lang w:val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eastAsia="Times New Roman"/>
          <w:i/>
          <w:color w:val="000000"/>
          <w:lang w:val="ru-RU"/>
        </w:rPr>
        <w:t xml:space="preserve">«Подготовка и утверждение документации по планировке территории</w:t>
      </w:r>
      <w:r>
        <w:rPr>
          <w:rFonts w:ascii="Times New Roman" w:hAnsi="Times New Roman" w:eastAsia="Times New Roman"/>
          <w:i/>
          <w:color w:val="000000"/>
          <w:lang w:val="ru-RU"/>
        </w:rPr>
        <w:t xml:space="preserve">»</w:t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both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Cs/>
          <w:i/>
          <w:color w:val="000000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both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Cs/>
          <w:i/>
          <w:color w:val="000000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ind w:firstLine="708"/>
        <w:jc w:val="both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решением Совета народных депутато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в Петушинского района от 17.10.2019 № 74/9 «Об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сельских поселений, входящих в состав МО «Петушинский район»</w:t>
      </w:r>
      <w:r>
        <w:rPr>
          <w:rFonts w:ascii="Times New Roman" w:hAnsi="Times New Roman" w:eastAsia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8"/>
          <w:lang w:val="ru-RU"/>
        </w:rPr>
        <w:instrText xml:space="preserve"> HYPERLINK "consultantplus://offline/ref=A194FBC5426D371669907FB683ACD703CD357842DC0F60433C6A10D667121B4B1BBA9ACE7D108199EECF07559C3883BEF42CIDH" \h </w:instrText>
      </w:r>
      <w:r>
        <w:rPr>
          <w:rFonts w:ascii="Times New Roman" w:hAnsi="Times New Roman" w:eastAsia="Times New Roman"/>
          <w:color w:val="000000"/>
          <w:sz w:val="28"/>
          <w:lang w:val="ru-RU"/>
        </w:rPr>
        <w:fldChar w:fldCharType="separate"/>
        <w:t xml:space="preserve">руководствуясь </w:t>
      </w:r>
      <w:r>
        <w:rPr>
          <w:rFonts w:ascii="Times New Roman" w:hAnsi="Times New Roman" w:eastAsia="Times New Roman"/>
          <w:sz w:val="28"/>
          <w:szCs w:val="28"/>
          <w:lang w:val="ru-RU"/>
        </w:rPr>
        <w:t xml:space="preserve">Уставом</w:t>
      </w:r>
      <w:r>
        <w:rPr>
          <w:rFonts w:ascii="Times New Roman" w:hAnsi="Times New Roman" w:eastAsia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eastAsia="Times New Roman"/>
          <w:sz w:val="28"/>
          <w:szCs w:val="28"/>
          <w:lang w:val="ru-RU"/>
        </w:rPr>
        <w:t xml:space="preserve"> муниципального образования «Петушинский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район», Положением «О Комитете по управлению имуществом Петушинского района», утвержденным решением Совета народных депутатов Петушинского района от 16.02.2023 № 6/2, </w: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76"/>
        <w:jc w:val="both"/>
        <w:spacing w:before="120" w:after="12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п о с т а н о в л я ю:</w: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76"/>
        <w:ind w:firstLine="708"/>
        <w:jc w:val="both"/>
        <w:spacing w:before="120" w:after="12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1. Утвердить административный регламент предоставления муниципальной услуги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«Подготовка и утверждение документации по планировке территории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» согласно приложению.</w: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76"/>
        <w:ind w:firstLine="708"/>
        <w:jc w:val="both"/>
        <w:spacing w:before="120" w:after="12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2. Признать утратившим силу постановление администрации Петушинского района от 15.12.2021 № 1968 «</w:t>
      </w:r>
      <w:r>
        <w:rPr>
          <w:rFonts w:ascii="Times New Roman" w:hAnsi="Times New Roman" w:eastAsia="Calibri"/>
          <w:color w:val="000000"/>
          <w:sz w:val="28"/>
          <w:szCs w:val="28"/>
          <w:lang w:val="ru-RU" w:eastAsia="en-US"/>
        </w:rPr>
        <w:t xml:space="preserve">Об утверждении административного регламента предоставления муниципальной услуги «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Подготовка и утверждение документации по планировке территории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»</w:t>
      </w:r>
      <w:r>
        <w:rPr>
          <w:rFonts w:ascii="Times New Roman" w:hAnsi="Times New Roman" w:eastAsia="Calibri"/>
          <w:color w:val="000000"/>
          <w:sz w:val="28"/>
          <w:szCs w:val="28"/>
          <w:lang w:val="ru-RU" w:eastAsia="en-US"/>
        </w:rPr>
        <w:t xml:space="preserve">.</w: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76"/>
        <w:ind w:firstLine="709"/>
        <w:jc w:val="both"/>
        <w:spacing w:before="120" w:after="120"/>
        <w:tabs>
          <w:tab w:val="left" w:pos="836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3. Постановление вступае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т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в силу со дня его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</w:t>
      </w:r>
      <w:r>
        <w:rPr>
          <w:rFonts w:ascii="Times New Roman" w:hAnsi="Times New Roman" w:eastAsia="Times New Roman"/>
          <w:color w:val="000000"/>
          <w:sz w:val="28"/>
          <w:szCs w:val="28"/>
          <w:lang w:val="en-US"/>
        </w:rPr>
        <w:t xml:space="preserve">VESTNIK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-</w:t>
      </w:r>
      <w:r>
        <w:rPr>
          <w:rFonts w:ascii="Times New Roman" w:hAnsi="Times New Roman" w:eastAsia="Times New Roman"/>
          <w:color w:val="000000"/>
          <w:sz w:val="28"/>
          <w:szCs w:val="28"/>
          <w:lang w:val="en-US"/>
        </w:rPr>
        <w:t xml:space="preserve">PETRAION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val="en-US"/>
        </w:rPr>
        <w:t xml:space="preserve">RU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, и подлежит размещению на официальном сайте органов местного самоуправления муниципального образования «Петушинский район».</w:t>
      </w:r>
      <w:r>
        <w:rPr>
          <w:rFonts w:ascii="Times New Roman" w:hAnsi="Times New Roman" w:eastAsia="Times New Roman"/>
          <w:color w:val="000000"/>
        </w:rPr>
      </w:r>
      <w:r/>
    </w:p>
    <w:p>
      <w:pPr>
        <w:ind w:right="-2"/>
        <w:jc w:val="both"/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ru-RU"/>
        </w:rPr>
      </w:r>
    </w:p>
    <w:p>
      <w:pPr>
        <w:pStyle w:val="876"/>
        <w:ind w:right="-2"/>
        <w:jc w:val="both"/>
        <w:rPr>
          <w:rFonts w:ascii="Times New Roman" w:hAnsi="Times New Roman" w:eastAsia="Times New Roman"/>
          <w:color w:val="000000"/>
          <w:sz w:val="28"/>
          <w:highlight w:val="none"/>
          <w:lang w:val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Глава администрации                                                                           А.В. КУРБАТОВ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ru-RU"/>
        </w:rPr>
      </w:r>
      <w:r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76"/>
        <w:rPr>
          <w:rFonts w:ascii="Times New Roman" w:hAnsi="Times New Roman" w:eastAsia="Times New Roman"/>
          <w:color w:val="000000"/>
          <w:lang w:val="ru-RU" w:eastAsia="en-US"/>
        </w:rPr>
      </w:pPr>
      <w:r>
        <w:rPr>
          <w:rFonts w:ascii="Times New Roman" w:hAnsi="Times New Roman" w:eastAsia="Times New Roman"/>
          <w:color w:val="000000"/>
          <w:lang w:val="ru-RU" w:eastAsia="en-US"/>
        </w:rPr>
      </w:r>
      <w:r/>
    </w:p>
    <w:p>
      <w:pPr>
        <w:pStyle w:val="876"/>
        <w:jc w:val="right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  <w:t xml:space="preserve">Приложение </w:t>
      </w:r>
      <w:r/>
    </w:p>
    <w:p>
      <w:pPr>
        <w:pStyle w:val="876"/>
        <w:ind w:left="4820" w:firstLine="991"/>
        <w:jc w:val="right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  <w:t xml:space="preserve">   к постановлению администрации  </w:t>
      </w:r>
      <w:r/>
    </w:p>
    <w:p>
      <w:pPr>
        <w:pStyle w:val="876"/>
        <w:ind w:left="4956" w:firstLine="708"/>
        <w:jc w:val="right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  <w:t xml:space="preserve">      Петушинского района</w:t>
      </w:r>
      <w:r/>
    </w:p>
    <w:p>
      <w:pPr>
        <w:pStyle w:val="876"/>
        <w:jc w:val="right"/>
        <w:rPr>
          <w:rFonts w:ascii="Times New Roman" w:hAnsi="Times New Roman" w:eastAsia="Times New Roman"/>
          <w:b/>
          <w:color w:val="000000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</w:t>
      </w:r>
      <w:r>
        <w:rPr>
          <w:rFonts w:ascii="Times New Roman" w:hAnsi="Times New Roman"/>
          <w:lang w:val="ru-RU"/>
        </w:rPr>
        <w:t xml:space="preserve">      о</w:t>
      </w:r>
      <w:r>
        <w:rPr>
          <w:rFonts w:ascii="Times New Roman" w:hAnsi="Times New Roman"/>
        </w:rPr>
        <w:t xml:space="preserve">т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______________ </w:t>
      </w:r>
      <w:r>
        <w:rPr>
          <w:rFonts w:ascii="Times New Roman" w:hAnsi="Times New Roman"/>
        </w:rPr>
        <w:t xml:space="preserve">№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eastAsia="Times New Roman"/>
          <w:b/>
          <w:color w:val="000000"/>
          <w:lang w:val="ru-RU"/>
        </w:rPr>
        <w:t xml:space="preserve">____</w:t>
      </w:r>
      <w:r/>
    </w:p>
    <w:p>
      <w:pPr>
        <w:pStyle w:val="876"/>
        <w:ind w:left="4536"/>
        <w:jc w:val="right"/>
        <w:tabs>
          <w:tab w:val="left" w:pos="709" w:leader="none"/>
        </w:tabs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center"/>
        <w:spacing w:line="322" w:lineRule="exact"/>
        <w:rPr>
          <w:rFonts w:ascii="Times New Roman" w:hAnsi="Times New Roman" w:eastAsia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/>
        </w:rPr>
      </w:r>
      <w:r/>
    </w:p>
    <w:p>
      <w:pPr>
        <w:pStyle w:val="876"/>
        <w:ind w:right="20"/>
        <w:jc w:val="left"/>
        <w:spacing w:after="120" w:line="270" w:lineRule="exact"/>
        <w:rPr>
          <w:rFonts w:ascii="Times New Roman" w:hAnsi="Times New Roman" w:eastAsia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 w:eastAsia="Times New Roman"/>
          <w:b/>
          <w:bCs/>
          <w:sz w:val="27"/>
          <w:szCs w:val="27"/>
          <w:lang w:val="ru-RU"/>
        </w:rPr>
      </w:r>
      <w:r/>
    </w:p>
    <w:p>
      <w:pPr>
        <w:pStyle w:val="876"/>
        <w:jc w:val="center"/>
        <w:spacing w:after="120" w:line="322" w:lineRule="exact"/>
        <w:rPr>
          <w:rFonts w:ascii="Times New Roman" w:hAnsi="Times New Roman" w:eastAsia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/>
        </w:rPr>
        <w:t xml:space="preserve">АДМИНИСТРАТИВНЫЙ РЕГЛАМЕНТ</w:t>
      </w:r>
      <w:r/>
    </w:p>
    <w:p>
      <w:pPr>
        <w:pStyle w:val="876"/>
        <w:ind w:right="1"/>
        <w:jc w:val="center"/>
        <w:spacing w:before="136" w:beforeAutospacing="0" w:after="136" w:afterAutospacing="0" w:line="240" w:lineRule="auto"/>
        <w:rPr>
          <w:rFonts w:ascii="Times New Roman" w:hAnsi="Times New Roman" w:eastAsia="Times New Roman"/>
          <w:b/>
          <w:bCs/>
          <w:sz w:val="24"/>
          <w:szCs w:val="28"/>
        </w:rPr>
      </w:pP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предоставления муниципальной услуги</w:t>
      </w:r>
      <w:r>
        <w:rPr>
          <w:sz w:val="24"/>
        </w:rPr>
      </w:r>
      <w:r/>
    </w:p>
    <w:p>
      <w:pPr>
        <w:pStyle w:val="876"/>
        <w:ind w:right="20"/>
        <w:jc w:val="center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«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Подготовка и утверждение документации по планировке территории</w:t>
      </w:r>
      <w:r>
        <w:rPr>
          <w:rFonts w:ascii="Times New Roman" w:hAnsi="Times New Roman"/>
          <w:b/>
          <w:sz w:val="24"/>
          <w:szCs w:val="28"/>
        </w:rPr>
        <w:t xml:space="preserve">»</w:t>
      </w:r>
      <w:r>
        <w:rPr>
          <w:sz w:val="24"/>
        </w:rPr>
      </w:r>
      <w:r/>
    </w:p>
    <w:p>
      <w:pPr>
        <w:pStyle w:val="876"/>
        <w:ind w:right="23"/>
        <w:jc w:val="center"/>
        <w:spacing w:before="136" w:beforeAutospacing="0" w:after="136" w:afterAutospacing="0" w:line="240" w:lineRule="auto"/>
        <w:rPr>
          <w:rFonts w:ascii="Times New Roman" w:hAnsi="Times New Roman" w:eastAsia="Times New Roman"/>
          <w:b/>
          <w:bCs/>
          <w:sz w:val="24"/>
          <w:szCs w:val="27"/>
        </w:rPr>
      </w:pPr>
      <w:r>
        <w:rPr>
          <w:rFonts w:ascii="Times New Roman" w:hAnsi="Times New Roman" w:eastAsia="Times New Roman"/>
          <w:b/>
          <w:bCs/>
          <w:sz w:val="24"/>
          <w:szCs w:val="27"/>
          <w:lang w:val="ru-RU"/>
        </w:rPr>
        <w:t xml:space="preserve">1. Общие положения</w:t>
      </w:r>
      <w:r>
        <w:rPr>
          <w:sz w:val="24"/>
        </w:rPr>
      </w:r>
      <w:r/>
    </w:p>
    <w:p>
      <w:pPr>
        <w:pStyle w:val="89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</w:rPr>
        <w:t xml:space="preserve">1.1. Административный регламент предоставления муниципальной услуги </w:t>
      </w:r>
      <w:r>
        <w:rPr>
          <w:rFonts w:ascii="Times New Roman" w:hAnsi="Times New Roman" w:eastAsia="Times New Roman"/>
          <w:sz w:val="24"/>
          <w:szCs w:val="28"/>
        </w:rPr>
        <w:t xml:space="preserve">«</w:t>
      </w:r>
      <w:r>
        <w:rPr>
          <w:rFonts w:ascii="Times New Roman" w:hAnsi="Times New Roman"/>
          <w:sz w:val="24"/>
          <w:szCs w:val="28"/>
        </w:rPr>
        <w:t xml:space="preserve">Подготовка и утверждение документации по планировке территории</w:t>
      </w:r>
      <w:r>
        <w:rPr>
          <w:rFonts w:ascii="Times New Roman" w:hAnsi="Times New Roman"/>
          <w:sz w:val="24"/>
          <w:szCs w:val="28"/>
        </w:rPr>
        <w:t xml:space="preserve">»</w:t>
      </w:r>
      <w:r>
        <w:rPr>
          <w:rFonts w:ascii="Times New Roman" w:hAnsi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eastAsia="Times New Roman"/>
          <w:sz w:val="24"/>
          <w:szCs w:val="28"/>
        </w:rPr>
        <w:t xml:space="preserve">(далее </w:t>
      </w:r>
      <w:r>
        <w:rPr>
          <w:rFonts w:ascii="Times New Roman" w:hAnsi="Times New Roman" w:eastAsia="Times New Roman"/>
          <w:sz w:val="24"/>
          <w:szCs w:val="28"/>
        </w:rPr>
        <w:t xml:space="preserve">–</w:t>
      </w:r>
      <w:r>
        <w:rPr>
          <w:rFonts w:ascii="Times New Roman" w:hAnsi="Times New Roman" w:eastAsia="Times New Roman"/>
          <w:sz w:val="24"/>
          <w:szCs w:val="28"/>
        </w:rPr>
        <w:t xml:space="preserve"> муниципальная услуга</w:t>
      </w:r>
      <w:r>
        <w:rPr>
          <w:rFonts w:ascii="Times New Roman" w:hAnsi="Times New Roman" w:eastAsia="Times New Roman"/>
          <w:sz w:val="24"/>
          <w:szCs w:val="28"/>
        </w:rPr>
        <w:t xml:space="preserve">)</w:t>
      </w:r>
      <w:r>
        <w:rPr>
          <w:rFonts w:ascii="Times New Roman" w:hAnsi="Times New Roman" w:eastAsia="Times New Roman"/>
          <w:sz w:val="24"/>
          <w:szCs w:val="28"/>
        </w:rPr>
        <w:t xml:space="preserve"> -</w:t>
      </w:r>
      <w:r>
        <w:rPr>
          <w:rFonts w:ascii="Times New Roman" w:hAnsi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</w:t>
      </w:r>
      <w:r>
        <w:rPr>
          <w:rFonts w:ascii="Times New Roman" w:hAnsi="Times New Roman"/>
          <w:sz w:val="24"/>
        </w:rPr>
        <w:t xml:space="preserve">и предоставлении муниципальной</w:t>
      </w:r>
      <w:r>
        <w:rPr>
          <w:rFonts w:ascii="Times New Roman" w:hAnsi="Times New Roman"/>
          <w:sz w:val="24"/>
        </w:rPr>
        <w:t xml:space="preserve"> услуги (далее - административный регламент).</w:t>
      </w:r>
      <w:r>
        <w:rPr>
          <w:sz w:val="24"/>
        </w:rPr>
      </w:r>
      <w:r/>
    </w:p>
    <w:p>
      <w:pPr>
        <w:pStyle w:val="876"/>
        <w:ind w:firstLine="708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/>
          <w:b/>
          <w:sz w:val="24"/>
          <w:lang w:val="ru-RU"/>
        </w:rPr>
        <w:t xml:space="preserve">Круг заявителей</w:t>
      </w:r>
      <w:r>
        <w:rPr>
          <w:sz w:val="24"/>
        </w:rPr>
      </w:r>
      <w:r/>
    </w:p>
    <w:p>
      <w:pPr>
        <w:pStyle w:val="876"/>
        <w:ind w:right="23"/>
        <w:jc w:val="both"/>
        <w:spacing w:before="136" w:beforeAutospacing="0" w:after="136" w:afterAutospacing="0" w:line="240" w:lineRule="auto"/>
        <w:tabs>
          <w:tab w:val="left" w:pos="709" w:leader="none"/>
          <w:tab w:val="left" w:pos="1134" w:leader="none"/>
        </w:tabs>
        <w:rPr>
          <w:rFonts w:ascii="Times New Roman" w:hAnsi="Times New Roman" w:eastAsia="Times New Roman"/>
          <w:highlight w:val="none"/>
        </w:rPr>
      </w:pPr>
      <w:r>
        <w:rPr>
          <w:rFonts w:ascii="Times New Roman" w:hAnsi="Times New Roman" w:eastAsia="Times New Roman"/>
          <w:sz w:val="24"/>
          <w:szCs w:val="28"/>
          <w:lang w:val="ru-RU"/>
        </w:rPr>
        <w:tab/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1.2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Заявителями при предоставлении</w:t>
      </w:r>
      <w:r>
        <w:rPr>
          <w:rFonts w:ascii="Times New Roman" w:hAnsi="Times New Roman"/>
          <w:sz w:val="24"/>
          <w:szCs w:val="24"/>
        </w:rPr>
        <w:t xml:space="preserve"> муниципальной услуги являются </w:t>
      </w:r>
      <w:r>
        <w:rPr>
          <w:rFonts w:ascii="Times New Roman" w:hAnsi="Times New Roman"/>
          <w:sz w:val="24"/>
          <w:szCs w:val="24"/>
          <w:lang w:eastAsia="en-US"/>
        </w:rPr>
        <w:t xml:space="preserve">физические</w:t>
      </w:r>
      <w:r>
        <w:rPr>
          <w:rFonts w:ascii="Times New Roman" w:hAnsi="Times New Roman"/>
          <w:sz w:val="24"/>
          <w:szCs w:val="24"/>
          <w:lang w:val="ru-RU"/>
        </w:rPr>
        <w:t xml:space="preserve"> лица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 xml:space="preserve">юридические лица,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</w:t>
      </w:r>
      <w:r>
        <w:rPr>
          <w:rFonts w:ascii="Times New Roman" w:hAnsi="Times New Roman"/>
          <w:sz w:val="24"/>
          <w:szCs w:val="24"/>
        </w:rPr>
        <w:t xml:space="preserve">аявитель).</w:t>
      </w:r>
      <w:r>
        <w:rPr>
          <w:sz w:val="24"/>
        </w:rPr>
      </w:r>
      <w:r/>
    </w:p>
    <w:p>
      <w:pPr>
        <w:pStyle w:val="876"/>
        <w:ind w:right="23"/>
        <w:jc w:val="center"/>
        <w:spacing w:before="136" w:beforeAutospacing="0" w:after="136" w:afterAutospacing="0" w:line="240" w:lineRule="auto"/>
        <w:tabs>
          <w:tab w:val="left" w:pos="709" w:leader="none"/>
          <w:tab w:val="left" w:pos="1134" w:leader="none"/>
        </w:tabs>
        <w:rPr>
          <w:rFonts w:ascii="Times New Roman" w:hAnsi="Times New Roman"/>
          <w:sz w:val="24"/>
          <w:highlight w:val="none"/>
        </w:rPr>
      </w:pPr>
      <w:r>
        <w:rPr>
          <w:rFonts w:ascii="Times New Roman" w:hAnsi="Times New Roman"/>
          <w:b/>
          <w:sz w:val="24"/>
        </w:rPr>
        <w:t xml:space="preserve">Требования к порядку информирования о предоставлении </w:t>
      </w:r>
      <w:r>
        <w:rPr>
          <w:rFonts w:ascii="Times New Roman" w:hAnsi="Times New Roman"/>
          <w:b/>
          <w:sz w:val="24"/>
        </w:rPr>
        <w:t xml:space="preserve">муниципальной услуги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 Требования к порядку информирования о предоставлении муниципальной услуги: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.1. Информация о порядке предоставления муниципальной услуги предоставляется </w:t>
      </w:r>
      <w:r>
        <w:rPr>
          <w:rFonts w:ascii="Times New Roman" w:hAnsi="Times New Roman"/>
          <w:sz w:val="24"/>
          <w:lang w:val="ru-RU"/>
        </w:rPr>
        <w:t xml:space="preserve">Комитетом по управлению имуществом Петушинского района (далее – Уполномоченный орган)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справочной информации относится: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место нахождения и графики работы </w:t>
      </w:r>
      <w:r>
        <w:rPr>
          <w:rFonts w:ascii="Times New Roman" w:hAnsi="Times New Roman"/>
          <w:color w:val="FF0000"/>
          <w:sz w:val="24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</w:rPr>
        <w:t xml:space="preserve">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справочные телефоны сотрудников </w:t>
      </w:r>
      <w:r>
        <w:rPr>
          <w:rFonts w:ascii="Times New Roman" w:hAnsi="Times New Roman"/>
          <w:color w:val="FF0000"/>
          <w:sz w:val="24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</w:rPr>
        <w:t xml:space="preserve"> предоставляющих муниципальную услугу, в том числе номер телефонов для получения информации;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адреса официального сайта, а также электронной почты и (или) формы обратной связи </w:t>
      </w:r>
      <w:r>
        <w:rPr>
          <w:rFonts w:ascii="Times New Roman" w:hAnsi="Times New Roman"/>
          <w:sz w:val="24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  <w:lang w:val="ru-RU"/>
        </w:rPr>
        <w:t xml:space="preserve">информационно-телекоммуникационной</w:t>
      </w:r>
      <w:r>
        <w:rPr>
          <w:rFonts w:ascii="Times New Roman" w:hAnsi="Times New Roman"/>
          <w:sz w:val="24"/>
        </w:rPr>
        <w:t xml:space="preserve"> сети «Интернет»</w:t>
      </w:r>
      <w:r>
        <w:rPr>
          <w:rFonts w:ascii="Times New Roman" w:hAnsi="Times New Roman"/>
          <w:sz w:val="24"/>
          <w:lang w:val="ru-RU"/>
        </w:rPr>
        <w:t xml:space="preserve"> (далее – сети «Интернет»)</w:t>
      </w:r>
      <w:r>
        <w:rPr>
          <w:rFonts w:ascii="Times New Roman" w:hAnsi="Times New Roman"/>
          <w:sz w:val="24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Справочная информация не приводится в тексте настоящего административного регламента и подлежит обязательному размещению в сети «Интернет»</w:t>
      </w:r>
      <w:r>
        <w:rPr>
          <w:rFonts w:ascii="Times New Roman" w:hAnsi="Times New Roman"/>
          <w:sz w:val="24"/>
        </w:rPr>
        <w:t xml:space="preserve"> на официальном сайте</w:t>
      </w:r>
      <w:r>
        <w:rPr>
          <w:rFonts w:ascii="Times New Roman" w:hAnsi="Times New Roman"/>
          <w:sz w:val="24"/>
          <w:lang w:val="ru-RU"/>
        </w:rPr>
        <w:t xml:space="preserve"> органов местного са</w:t>
      </w:r>
      <w:r>
        <w:rPr>
          <w:rFonts w:ascii="Times New Roman" w:hAnsi="Times New Roman"/>
          <w:sz w:val="24"/>
          <w:lang w:val="ru-RU"/>
        </w:rPr>
        <w:t xml:space="preserve">моуправления муниципального образования</w:t>
      </w:r>
      <w:r>
        <w:rPr>
          <w:rFonts w:ascii="Times New Roman" w:hAnsi="Times New Roman"/>
          <w:sz w:val="24"/>
          <w:lang w:val="ru-RU"/>
        </w:rPr>
        <w:t xml:space="preserve"> «Петушинский район»</w:t>
      </w:r>
      <w:r>
        <w:rPr>
          <w:rFonts w:ascii="Times New Roman" w:hAnsi="Times New Roman"/>
          <w:sz w:val="24"/>
        </w:rPr>
        <w:t xml:space="preserve">, в государственной информационной системе «Единый портал государственных и муниципальных услуг (фу</w:t>
      </w:r>
      <w:r>
        <w:rPr>
          <w:rFonts w:ascii="Times New Roman" w:hAnsi="Times New Roman"/>
          <w:sz w:val="24"/>
        </w:rPr>
        <w:t xml:space="preserve">нкций)» (далее - Единый портал)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Уполномоченный орган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обеспечивает в установленном порядке размещение и актуализацию справочной информации на Едином портале, на официальном сайте в сети «Интернет»</w:t>
      </w:r>
      <w:r>
        <w:rPr>
          <w:rFonts w:ascii="Times New Roman" w:hAnsi="Times New Roman"/>
          <w:sz w:val="24"/>
          <w:lang w:val="ru-RU"/>
        </w:rPr>
        <w:t xml:space="preserve">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.2. Информирование заявителей о предоставлении муниципальной услуги осуществляется: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непосредственно </w:t>
      </w:r>
      <w:r>
        <w:rPr>
          <w:rFonts w:ascii="Times New Roman" w:hAnsi="Times New Roman"/>
          <w:sz w:val="24"/>
          <w:lang w:val="ru-RU"/>
        </w:rPr>
        <w:t xml:space="preserve">в Уполномоченном органе</w:t>
      </w:r>
      <w:r>
        <w:rPr>
          <w:rFonts w:ascii="Times New Roman" w:hAnsi="Times New Roman"/>
          <w:sz w:val="24"/>
        </w:rPr>
        <w:t xml:space="preserve"> при обращении заявителей;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 использованием средств телефонной связи, электронной почты при обращении заявителей;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посредством размещения на официальном сайте</w:t>
      </w:r>
      <w:r>
        <w:rPr>
          <w:rFonts w:ascii="Times New Roman" w:hAnsi="Times New Roman"/>
          <w:sz w:val="24"/>
          <w:lang w:val="ru-RU"/>
        </w:rPr>
        <w:t xml:space="preserve">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  <w:sz w:val="24"/>
        </w:rPr>
        <w:t xml:space="preserve">, а также публикации в средствах массовой информации.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Консультации предоставляются по следующим вопросам: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содержание и ход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перечень документов, необходимых для предоставления муниципальной услуги, комплектность (достаточность) представленных документов;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источник получения документов, необходимых для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время приема и выдачи документов;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срок принятия решения о предоставлении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порядок обжалования действий (бездействия) и решений, осуществляемых и принимаемых </w:t>
      </w:r>
      <w:r>
        <w:rPr>
          <w:rFonts w:ascii="Times New Roman" w:hAnsi="Times New Roman"/>
          <w:sz w:val="24"/>
          <w:lang w:val="ru-RU"/>
        </w:rPr>
        <w:t xml:space="preserve">Уполномоченным органом</w:t>
      </w:r>
      <w:r>
        <w:rPr>
          <w:rFonts w:ascii="Times New Roman" w:hAnsi="Times New Roman"/>
          <w:sz w:val="24"/>
        </w:rPr>
        <w:t xml:space="preserve">, должностными лицами и сотрудниками в ходе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иным вопросам, возникающим у заявителя при предоставлении муниципальной услуги.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.4. 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</w:t>
      </w:r>
      <w:r>
        <w:rPr>
          <w:rFonts w:ascii="Times New Roman" w:hAnsi="Times New Roman"/>
          <w:sz w:val="24"/>
        </w:rPr>
        <w:t xml:space="preserve">тридцать</w:t>
      </w:r>
      <w:r>
        <w:rPr>
          <w:rFonts w:ascii="Times New Roman" w:hAnsi="Times New Roman"/>
          <w:sz w:val="24"/>
        </w:rPr>
        <w:t xml:space="preserve"> дней</w:t>
      </w:r>
      <w:r>
        <w:rPr>
          <w:rFonts w:ascii="Times New Roman" w:hAnsi="Times New Roman"/>
          <w:sz w:val="24"/>
        </w:rPr>
        <w:t xml:space="preserve">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</w:t>
      </w:r>
      <w:r>
        <w:rPr>
          <w:rFonts w:ascii="Times New Roman" w:hAnsi="Times New Roman"/>
          <w:sz w:val="24"/>
        </w:rPr>
        <w:t xml:space="preserve">твет по</w:t>
      </w:r>
      <w:r>
        <w:rPr>
          <w:rFonts w:ascii="Times New Roman" w:hAnsi="Times New Roman"/>
          <w:sz w:val="24"/>
        </w:rPr>
        <w:t xml:space="preserve">дписывается </w:t>
      </w:r>
      <w:r>
        <w:rPr>
          <w:rFonts w:ascii="Times New Roman" w:hAnsi="Times New Roman"/>
          <w:sz w:val="24"/>
          <w:lang w:val="ru-RU"/>
        </w:rPr>
        <w:t xml:space="preserve">председателем Комитета по управлению имуществом Петушинского района (далее - </w:t>
      </w:r>
      <w:r>
        <w:rPr>
          <w:rFonts w:ascii="Times New Roman" w:hAnsi="Times New Roman"/>
          <w:sz w:val="24"/>
        </w:rPr>
        <w:t xml:space="preserve">руководитель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  <w:lang w:val="ru-RU"/>
        </w:rPr>
        <w:t xml:space="preserve">)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либо лицом его замещающим</w:t>
      </w:r>
      <w:r>
        <w:rPr>
          <w:rFonts w:ascii="Times New Roman" w:hAnsi="Times New Roman"/>
          <w:sz w:val="24"/>
        </w:rPr>
        <w:t xml:space="preserve">. При консультировании по электронной почте ответ на обращение направляется на электронный адрес заявителя в срок, не превышающий </w:t>
      </w:r>
      <w:r>
        <w:rPr>
          <w:rFonts w:ascii="Times New Roman" w:hAnsi="Times New Roman"/>
          <w:sz w:val="24"/>
        </w:rPr>
        <w:t xml:space="preserve">тридцать </w:t>
      </w:r>
      <w:r>
        <w:rPr>
          <w:rFonts w:ascii="Times New Roman" w:hAnsi="Times New Roman"/>
          <w:sz w:val="24"/>
        </w:rPr>
        <w:t xml:space="preserve">дней</w:t>
      </w:r>
      <w:r>
        <w:rPr>
          <w:rFonts w:ascii="Times New Roman" w:hAnsi="Times New Roman"/>
          <w:sz w:val="24"/>
        </w:rPr>
        <w:t xml:space="preserve"> со дня регистрации обращения.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 на обращение направляется в форме электронного документа по адресу электронной почты, указанному в обр</w:t>
      </w:r>
      <w:r>
        <w:rPr>
          <w:rFonts w:ascii="Times New Roman" w:hAnsi="Times New Roman"/>
          <w:sz w:val="24"/>
        </w:rPr>
        <w:t xml:space="preserve">ащении, поступившем </w:t>
      </w:r>
      <w:r>
        <w:rPr>
          <w:rFonts w:ascii="Times New Roman" w:hAnsi="Times New Roman"/>
          <w:sz w:val="24"/>
        </w:rPr>
        <w:t xml:space="preserve">в форме электронного до</w:t>
      </w:r>
      <w:r>
        <w:rPr>
          <w:rFonts w:ascii="Times New Roman" w:hAnsi="Times New Roman"/>
          <w:sz w:val="24"/>
        </w:rPr>
        <w:t xml:space="preserve">кумента, и в письменной форме </w:t>
      </w:r>
      <w:r>
        <w:rPr>
          <w:rFonts w:ascii="Times New Roman" w:hAnsi="Times New Roman"/>
          <w:sz w:val="24"/>
        </w:rPr>
        <w:t xml:space="preserve">по почтовому адресу, указанному в обр</w:t>
      </w:r>
      <w:r>
        <w:rPr>
          <w:rFonts w:ascii="Times New Roman" w:hAnsi="Times New Roman"/>
          <w:sz w:val="24"/>
        </w:rPr>
        <w:t xml:space="preserve">ащении, посту</w:t>
      </w:r>
      <w:r>
        <w:rPr>
          <w:rFonts w:ascii="Times New Roman" w:hAnsi="Times New Roman"/>
          <w:sz w:val="24"/>
        </w:rPr>
        <w:t xml:space="preserve">пившем в </w:t>
      </w:r>
      <w:r>
        <w:rPr>
          <w:rFonts w:ascii="Times New Roman" w:hAnsi="Times New Roman"/>
          <w:sz w:val="24"/>
          <w:lang w:val="ru-RU"/>
        </w:rPr>
        <w:t xml:space="preserve">Уполномоченный орган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в письменной форме.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.5. На ин</w:t>
      </w:r>
      <w:r>
        <w:rPr>
          <w:rFonts w:ascii="Times New Roman" w:hAnsi="Times New Roman"/>
          <w:sz w:val="24"/>
        </w:rPr>
        <w:t xml:space="preserve">формационных стендах в здании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администрации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Петушинского района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размещается адр</w:t>
      </w:r>
      <w:r>
        <w:rPr>
          <w:rFonts w:ascii="Times New Roman" w:hAnsi="Times New Roman"/>
          <w:sz w:val="24"/>
        </w:rPr>
        <w:t xml:space="preserve">ес </w:t>
      </w:r>
      <w:r>
        <w:rPr>
          <w:rFonts w:ascii="Times New Roman" w:hAnsi="Times New Roman"/>
          <w:sz w:val="24"/>
        </w:rPr>
        <w:t xml:space="preserve">официального сайта</w:t>
      </w:r>
      <w:r>
        <w:rPr>
          <w:rFonts w:ascii="Times New Roman" w:hAnsi="Times New Roman"/>
          <w:sz w:val="24"/>
          <w:lang w:val="ru-RU"/>
        </w:rPr>
        <w:t xml:space="preserve"> органов местного самоуправления</w:t>
      </w:r>
      <w:r>
        <w:rPr>
          <w:rFonts w:ascii="Times New Roman" w:hAnsi="Times New Roman"/>
          <w:sz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lang w:val="ru-RU"/>
        </w:rPr>
        <w:t xml:space="preserve"> «Петушинский район»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</w:t>
      </w:r>
      <w:r>
        <w:rPr>
          <w:rFonts w:ascii="Times New Roman" w:hAnsi="Times New Roman"/>
          <w:sz w:val="24"/>
          <w:lang w:val="ru-RU"/>
        </w:rPr>
        <w:t xml:space="preserve"> Уполномоченного органа</w:t>
      </w:r>
      <w:r>
        <w:rPr>
          <w:rFonts w:ascii="Times New Roman" w:hAnsi="Times New Roman"/>
          <w:sz w:val="24"/>
        </w:rPr>
        <w:t xml:space="preserve">, е</w:t>
      </w:r>
      <w:r>
        <w:rPr>
          <w:rFonts w:ascii="Times New Roman" w:hAnsi="Times New Roman"/>
          <w:sz w:val="24"/>
          <w:lang w:val="ru-RU"/>
        </w:rPr>
        <w:t xml:space="preserve">го</w:t>
      </w:r>
      <w:r>
        <w:rPr>
          <w:rFonts w:ascii="Times New Roman" w:hAnsi="Times New Roman"/>
          <w:sz w:val="24"/>
        </w:rPr>
        <w:t xml:space="preserve"> должностных лиц, сотрудников, перечень документов, предоставление которых необходимо для получения муниципальной услуги, образцы форм </w:t>
      </w:r>
      <w:r>
        <w:rPr>
          <w:rFonts w:ascii="Times New Roman" w:hAnsi="Times New Roman"/>
          <w:sz w:val="24"/>
          <w:lang w:val="ru-RU"/>
        </w:rPr>
        <w:t xml:space="preserve">уведомлений</w:t>
      </w:r>
      <w:r>
        <w:rPr>
          <w:rFonts w:ascii="Times New Roman" w:hAnsi="Times New Roman"/>
          <w:sz w:val="24"/>
        </w:rPr>
        <w:t xml:space="preserve"> для обращения за получением муниципальной услуги.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.6. 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</w:rPr>
        <w:t xml:space="preserve">, е</w:t>
      </w:r>
      <w:r>
        <w:rPr>
          <w:rFonts w:ascii="Times New Roman" w:hAnsi="Times New Roman"/>
          <w:sz w:val="24"/>
          <w:lang w:val="ru-RU"/>
        </w:rPr>
        <w:t xml:space="preserve">го</w:t>
      </w:r>
      <w:r>
        <w:rPr>
          <w:rFonts w:ascii="Times New Roman" w:hAnsi="Times New Roman"/>
          <w:sz w:val="24"/>
        </w:rPr>
        <w:t xml:space="preserve"> должностных лиц, работников могут быть получены заявителем</w:t>
      </w:r>
      <w:r>
        <w:rPr>
          <w:rFonts w:ascii="Times New Roman" w:hAnsi="Times New Roman"/>
          <w:sz w:val="24"/>
        </w:rPr>
        <w:t xml:space="preserve"> на официальном сайте</w:t>
      </w:r>
      <w:r>
        <w:rPr>
          <w:rFonts w:ascii="Times New Roman" w:hAnsi="Times New Roman"/>
          <w:sz w:val="24"/>
          <w:lang w:val="ru-RU"/>
        </w:rPr>
        <w:t xml:space="preserve">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  <w:sz w:val="24"/>
        </w:rPr>
        <w:t xml:space="preserve">, с использованием Единого портала.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.7. Информация о предоставлении муниципальной услуги на Едином портале.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Едином портале размещается следующая информация: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круг заявителей;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срок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размер платы, взимаемой за предоставление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исчерпывающий перечень оснований для приостановления или отказа в предоставлении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формы заявлений (уведомлений, сообщений), используемые при предоставлении муниципальной услуги.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на Едином по</w:t>
      </w:r>
      <w:r>
        <w:rPr>
          <w:rFonts w:ascii="Times New Roman" w:hAnsi="Times New Roman"/>
          <w:sz w:val="24"/>
        </w:rPr>
        <w:t xml:space="preserve">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sz w:val="24"/>
        </w:rPr>
      </w:pPr>
      <w:r>
        <w:rPr>
          <w:rFonts w:ascii="Times New Roman" w:hAnsi="Times New Roman"/>
          <w:sz w:val="24"/>
        </w:rPr>
        <w:t xml:space="preserve"> Дост</w:t>
      </w:r>
      <w:r>
        <w:rPr>
          <w:rFonts w:ascii="Times New Roman" w:hAnsi="Times New Roman"/>
          <w:sz w:val="24"/>
        </w:rPr>
        <w:t xml:space="preserve">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</w:t>
      </w:r>
      <w:r>
        <w:rPr>
          <w:rFonts w:ascii="Times New Roman" w:hAnsi="Times New Roman"/>
          <w:sz w:val="24"/>
        </w:rPr>
        <w:t xml:space="preserve">ючения лицензионного или </w:t>
      </w:r>
      <w:r>
        <w:rPr>
          <w:rFonts w:ascii="Times New Roman" w:hAnsi="Times New Roman"/>
          <w:sz w:val="24"/>
        </w:rPr>
        <w:t xml:space="preserve">иного соглашения</w:t>
      </w:r>
      <w:r>
        <w:rPr>
          <w:rFonts w:ascii="Times New Roman" w:hAnsi="Times New Roman"/>
          <w:sz w:val="24"/>
        </w:rPr>
        <w:t xml:space="preserve">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r>
        <w:rPr>
          <w:sz w:val="24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ind w:left="0"/>
        <w:jc w:val="center"/>
        <w:spacing w:before="136" w:beforeAutospacing="0" w:after="136" w:afterAutospacing="0" w:line="240" w:lineRule="auto"/>
        <w:rPr>
          <w:rFonts w:ascii="Times New Roman" w:hAnsi="Times New Roman" w:eastAsia="Times New Roman"/>
          <w:color w:val="000000"/>
          <w:sz w:val="24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4"/>
          <w:szCs w:val="28"/>
          <w:lang w:val="ru-RU"/>
        </w:rPr>
        <w:t xml:space="preserve">2. Стандарт пред</w:t>
      </w:r>
      <w:r>
        <w:rPr>
          <w:rFonts w:ascii="Times New Roman" w:hAnsi="Times New Roman" w:eastAsia="Times New Roman"/>
          <w:b/>
          <w:color w:val="000000"/>
          <w:sz w:val="24"/>
          <w:szCs w:val="28"/>
          <w:lang w:val="ru-RU"/>
        </w:rPr>
        <w:t xml:space="preserve">оставления муниципальной услуги</w:t>
      </w:r>
      <w:r>
        <w:rPr>
          <w:sz w:val="24"/>
        </w:rPr>
      </w:r>
      <w:r/>
    </w:p>
    <w:p>
      <w:pPr>
        <w:ind w:left="0"/>
        <w:jc w:val="center"/>
        <w:spacing w:before="136" w:beforeAutospacing="0" w:after="136" w:afterAutospacing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eastAsia="Times New Roman"/>
          <w:b/>
          <w:color w:val="000000"/>
          <w:sz w:val="24"/>
          <w:szCs w:val="28"/>
          <w:highlight w:val="none"/>
          <w:lang w:val="ru-RU"/>
        </w:rPr>
      </w:r>
      <w:r>
        <w:rPr>
          <w:rFonts w:ascii="Times New Roman" w:hAnsi="Times New Roman"/>
          <w:b/>
          <w:sz w:val="24"/>
        </w:rPr>
        <w:t xml:space="preserve">Наименование муниципальной</w:t>
      </w:r>
      <w:r>
        <w:rPr>
          <w:rFonts w:ascii="Times New Roman" w:hAnsi="Times New Roman"/>
          <w:b/>
          <w:sz w:val="24"/>
        </w:rPr>
        <w:t xml:space="preserve"> услуги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Times New Roman"/>
          <w:bCs/>
          <w:color w:val="000000"/>
          <w:sz w:val="24"/>
          <w:szCs w:val="28"/>
        </w:rPr>
      </w:pP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 xml:space="preserve">2.1. 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 xml:space="preserve">М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 xml:space="preserve">униципальная услуга:</w:t>
      </w:r>
      <w:r>
        <w:rPr>
          <w:rFonts w:ascii="Times New Roman" w:hAnsi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eastAsia="Times New Roman"/>
          <w:sz w:val="24"/>
          <w:szCs w:val="28"/>
        </w:rPr>
        <w:t xml:space="preserve">«</w:t>
      </w:r>
      <w:r>
        <w:rPr>
          <w:rFonts w:ascii="Times New Roman" w:hAnsi="Times New Roman"/>
          <w:sz w:val="24"/>
          <w:szCs w:val="28"/>
          <w:lang w:val="ru-RU"/>
        </w:rPr>
        <w:t xml:space="preserve">Подготовка и утверждение документации по планировке территории</w:t>
      </w:r>
      <w:r>
        <w:rPr>
          <w:rFonts w:ascii="Times New Roman" w:hAnsi="Times New Roman"/>
          <w:sz w:val="24"/>
          <w:szCs w:val="28"/>
        </w:rPr>
        <w:t xml:space="preserve">»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ind w:left="0" w:firstLine="708"/>
        <w:jc w:val="center"/>
        <w:spacing w:before="136" w:beforeAutospacing="0" w:after="136" w:afterAutospacing="0" w:line="240" w:lineRule="auto"/>
        <w:rPr>
          <w:rFonts w:ascii="Times New Roman" w:hAnsi="Times New Roman"/>
          <w:b/>
          <w:sz w:val="24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ab/>
      </w:r>
      <w:r>
        <w:rPr>
          <w:rFonts w:ascii="Times New Roman" w:hAnsi="Times New Roman"/>
          <w:b/>
          <w:sz w:val="24"/>
        </w:rPr>
        <w:t xml:space="preserve">Наименование</w:t>
      </w:r>
      <w:r>
        <w:rPr>
          <w:rFonts w:ascii="Times New Roman" w:hAnsi="Times New Roman"/>
          <w:b/>
          <w:sz w:val="24"/>
          <w:lang w:val="ru-RU"/>
        </w:rPr>
        <w:t xml:space="preserve"> органа</w:t>
      </w:r>
      <w:r>
        <w:rPr>
          <w:rFonts w:ascii="Times New Roman" w:hAnsi="Times New Roman"/>
          <w:b/>
          <w:sz w:val="24"/>
        </w:rPr>
        <w:t xml:space="preserve">, предоставляющего муниципальную услугу</w:t>
      </w:r>
      <w:r>
        <w:rPr>
          <w:sz w:val="24"/>
        </w:rPr>
      </w:r>
      <w:r/>
    </w:p>
    <w:p>
      <w:pPr>
        <w:pStyle w:val="876"/>
        <w:ind w:right="20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Times New Roman"/>
          <w:color w:val="000000"/>
          <w:sz w:val="24"/>
          <w:highlight w:val="none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ab/>
        <w:t xml:space="preserve">2.2. 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Муниципальная услуг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а предоставляется К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омитетом по управлению имуществом 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Петушинского района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.</w:t>
      </w:r>
      <w:r>
        <w:rPr>
          <w:sz w:val="24"/>
        </w:rPr>
      </w:r>
      <w:r/>
    </w:p>
    <w:p>
      <w:pPr>
        <w:ind w:firstLine="540"/>
        <w:jc w:val="center"/>
        <w:spacing w:before="136" w:beforeAutospacing="0" w:after="136" w:afterAutospacing="0" w:line="240" w:lineRule="auto"/>
        <w:rPr>
          <w:rFonts w:ascii="Times New Roman" w:hAnsi="Times New Roman"/>
          <w:sz w:val="24"/>
          <w:highlight w:val="none"/>
        </w:rPr>
      </w:pPr>
      <w:r>
        <w:rPr>
          <w:rFonts w:ascii="Times New Roman" w:hAnsi="Times New Roman"/>
          <w:b/>
          <w:sz w:val="24"/>
          <w:highlight w:val="none"/>
        </w:rPr>
      </w:r>
      <w:r>
        <w:rPr>
          <w:rFonts w:ascii="Times New Roman" w:hAnsi="Times New Roman"/>
          <w:b/>
          <w:sz w:val="24"/>
          <w:highlight w:val="none"/>
        </w:rPr>
      </w:r>
      <w:r/>
    </w:p>
    <w:p>
      <w:pPr>
        <w:pStyle w:val="876"/>
        <w:ind w:firstLine="540"/>
        <w:jc w:val="center"/>
        <w:spacing w:before="136" w:beforeAutospacing="0" w:after="136" w:afterAutospacing="0" w:line="240" w:lineRule="auto"/>
        <w:rPr>
          <w:rFonts w:ascii="Times New Roman" w:hAnsi="Times New Roman"/>
          <w:b/>
          <w:sz w:val="24"/>
          <w:highlight w:val="none"/>
        </w:rPr>
      </w:pPr>
      <w:r>
        <w:rPr>
          <w:rFonts w:ascii="Times New Roman" w:hAnsi="Times New Roman"/>
          <w:b/>
          <w:sz w:val="24"/>
          <w:lang w:val="ru-RU"/>
        </w:rPr>
        <w:t xml:space="preserve">Р</w:t>
      </w:r>
      <w:r>
        <w:rPr>
          <w:rFonts w:ascii="Times New Roman" w:hAnsi="Times New Roman"/>
          <w:b/>
          <w:sz w:val="24"/>
        </w:rPr>
        <w:t xml:space="preserve">езультат</w:t>
      </w:r>
      <w:r>
        <w:rPr>
          <w:rFonts w:ascii="Times New Roman" w:hAnsi="Times New Roman"/>
          <w:b/>
          <w:sz w:val="24"/>
        </w:rPr>
        <w:t xml:space="preserve"> предоставления муниципальной услуги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2.3. Результат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ом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предоставлени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я муниципальной услуги является:</w:t>
      </w:r>
      <w:r>
        <w:rPr>
          <w:sz w:val="24"/>
        </w:rPr>
      </w:r>
      <w:r/>
    </w:p>
    <w:p>
      <w:pPr>
        <w:pStyle w:val="891"/>
        <w:ind w:firstLine="539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Calibri"/>
          <w:b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решение об утверждении документации по планировке территории;</w:t>
      </w:r>
      <w:r>
        <w:rPr>
          <w:sz w:val="24"/>
        </w:rPr>
      </w:r>
      <w:r/>
    </w:p>
    <w:p>
      <w:pPr>
        <w:pStyle w:val="876"/>
        <w:ind w:firstLine="53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решение об отклонении документации по планировке территории и направлении ее на доработку;</w:t>
      </w:r>
      <w:r>
        <w:rPr>
          <w:sz w:val="24"/>
        </w:rPr>
      </w:r>
      <w:r/>
    </w:p>
    <w:p>
      <w:pPr>
        <w:ind w:firstLine="53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pPr>
      <w:r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r>
      <w:r>
        <w:rPr>
          <w:rFonts w:ascii="Times New Roman" w:hAnsi="Times New Roman" w:eastAsia="Calibri"/>
          <w:b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решение об </w:t>
      </w:r>
      <w:r>
        <w:rPr>
          <w:rFonts w:ascii="Times New Roman" w:hAnsi="Times New Roman"/>
          <w:sz w:val="24"/>
          <w:szCs w:val="28"/>
          <w:lang w:val="ru-RU"/>
        </w:rPr>
        <w:t xml:space="preserve">отказе в предоставлении муниципальной услуги.</w:t>
      </w:r>
      <w:r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r>
      <w:r/>
    </w:p>
    <w:p>
      <w:pPr>
        <w:ind w:firstLine="53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pPr>
      <w:r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  <w:t xml:space="preserve">Принятие решения об утверждении документации по планировке территории оформляется приказом Уполномоченного органа, с указанием в приказе даты, номера и заверяется печатью.</w:t>
      </w:r>
      <w:r/>
    </w:p>
    <w:p>
      <w:pPr>
        <w:ind w:firstLine="53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pPr>
      <w:r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  <w:t xml:space="preserve">Принятие решения об отказе в утверждении документации по планировке территории оформляется письмом Уполномоченного органа, с указанием в письме даты, номера и заверяется подписью руководителя.</w:t>
      </w:r>
      <w:r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r>
      <w:r/>
    </w:p>
    <w:p>
      <w:pPr>
        <w:ind w:firstLine="53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FF0000"/>
        </w:rPr>
      </w:pPr>
      <w:r>
        <w:rPr>
          <w:rFonts w:ascii="Times New Roman" w:hAnsi="Times New Roman" w:eastAsia="Arial"/>
          <w:color w:val="FF0000"/>
          <w:sz w:val="24"/>
          <w:szCs w:val="28"/>
          <w:highlight w:val="none"/>
          <w:lang w:val="ru-RU" w:bidi="hi-IN" w:eastAsia="zh-CN"/>
        </w:rPr>
      </w:r>
      <w:r>
        <w:rPr>
          <w:rFonts w:ascii="Times New Roman" w:hAnsi="Times New Roman" w:eastAsia="Calibri"/>
          <w:b/>
          <w:color w:val="FF0000"/>
          <w:sz w:val="24"/>
          <w:lang w:val="ru-RU"/>
        </w:rPr>
        <w:t xml:space="preserve">Срок предоставления муниципальной услуги</w:t>
      </w:r>
      <w:r>
        <w:rPr>
          <w:color w:val="FF0000"/>
        </w:rPr>
      </w:r>
      <w:r/>
    </w:p>
    <w:p>
      <w:pPr>
        <w:pStyle w:val="89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</w:t>
      </w:r>
      <w:r>
        <w:rPr>
          <w:rFonts w:ascii="Times New Roman" w:hAnsi="Times New Roman"/>
          <w:sz w:val="24"/>
          <w:szCs w:val="28"/>
        </w:rPr>
        <w:t xml:space="preserve">.4</w:t>
      </w:r>
      <w:r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Срок предоставления муниципальной услуги, с учетом необходимости обращения в органы и организации, участвующие в ее предоставлении:</w:t>
      </w:r>
      <w:r/>
    </w:p>
    <w:p>
      <w:pPr>
        <w:pStyle w:val="889"/>
        <w:ind w:firstLine="708"/>
        <w:jc w:val="both"/>
        <w:spacing w:before="136" w:beforeAutospacing="0" w:after="136" w:afterAutospacing="0" w:line="240" w:lineRule="auto"/>
        <w:rPr>
          <w:sz w:val="24"/>
        </w:rPr>
      </w:pPr>
      <w:r>
        <w:rPr>
          <w:sz w:val="24"/>
        </w:rPr>
      </w:r>
      <w:r>
        <w:rPr>
          <w:sz w:val="24"/>
        </w:rPr>
        <w:t xml:space="preserve"> - 20 рабочих дней в случае, если по результатам рассмотрения документации по планировке территории установлены основания для</w:t>
      </w:r>
      <w:r>
        <w:rPr>
          <w:sz w:val="24"/>
        </w:rPr>
        <w:t xml:space="preserve"> отклонения документации по планировке территории и направления ее на доработку;</w:t>
      </w:r>
      <w:r>
        <w:rPr>
          <w:sz w:val="24"/>
        </w:rPr>
      </w:r>
      <w:r/>
    </w:p>
    <w:p>
      <w:pPr>
        <w:pStyle w:val="889"/>
        <w:ind w:firstLine="708"/>
        <w:jc w:val="both"/>
        <w:spacing w:before="136" w:beforeAutospacing="0" w:after="136" w:afterAutospacing="0" w:line="240" w:lineRule="auto"/>
        <w:rPr>
          <w:sz w:val="24"/>
        </w:rPr>
      </w:pPr>
      <w:r>
        <w:rPr>
          <w:sz w:val="24"/>
        </w:rPr>
        <w:t xml:space="preserve">- 40 рабочих дней в случае отсутствия оснований для отклонения документации по планировке территории и направления ее на доработку и подготовки данной документации в отношении</w:t>
      </w:r>
      <w:r>
        <w:rPr>
          <w:sz w:val="24"/>
        </w:rPr>
        <w:t xml:space="preserve"> территорий, указанных в части 5.1 статьи 46 Градостроительного кодекса Российской Федерации; </w:t>
      </w:r>
      <w:r>
        <w:rPr>
          <w:sz w:val="24"/>
        </w:rPr>
      </w:r>
      <w:r/>
    </w:p>
    <w:p>
      <w:pPr>
        <w:pStyle w:val="889"/>
        <w:ind w:firstLine="708"/>
        <w:jc w:val="both"/>
        <w:spacing w:before="136" w:beforeAutospacing="0" w:after="136" w:afterAutospacing="0" w:line="240" w:lineRule="auto"/>
        <w:rPr>
          <w:sz w:val="24"/>
        </w:rPr>
      </w:pPr>
      <w:r>
        <w:rPr>
          <w:sz w:val="24"/>
        </w:rPr>
        <w:t xml:space="preserve">- от 1 месяца до 3 месяцев (со дня оповещения жителей муниципального образования о проведении публичных слушаний до дня опубликования заключения о результатах общ</w:t>
      </w:r>
      <w:r>
        <w:rPr>
          <w:sz w:val="24"/>
        </w:rPr>
        <w:t xml:space="preserve">ественных обсуждений или публичных слушаний) в случае рассмотрения документации по планировке территории на общественных обсуждениях или публичных слушаниях.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  <w:highlight w:val="none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случае подачи документов в многофункциональный центр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предоставления государственных и муниципальных услуг (далее - многофункциональный центр)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срок предоставления муниципальной услуги исчисляется со дня поступления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Уполномоченный орган</w:t>
      </w:r>
      <w:r>
        <w:rPr>
          <w:rFonts w:ascii="Times New Roman" w:hAnsi="Times New Roman" w:eastAsia="Arial"/>
          <w:color w:val="FF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документов из многофункционального центра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  <w:highlight w:val="none"/>
        </w:rPr>
      </w:pPr>
      <w:r>
        <w:rPr>
          <w:rFonts w:ascii="Times New Roman" w:hAnsi="Times New Roman"/>
          <w:b/>
          <w:sz w:val="24"/>
          <w:lang w:val="ru-RU"/>
        </w:rPr>
        <w:t xml:space="preserve">Правовые основания для предоставления </w:t>
      </w:r>
      <w:r>
        <w:rPr>
          <w:rFonts w:ascii="Times New Roman" w:hAnsi="Times New Roman"/>
          <w:b/>
          <w:sz w:val="24"/>
          <w:lang w:val="ru-RU"/>
        </w:rPr>
        <w:t xml:space="preserve">муниципальной услуги</w:t>
      </w:r>
      <w:r>
        <w:rPr>
          <w:rFonts w:ascii="Times New Roman" w:hAnsi="Times New Roman" w:eastAsia="Arial"/>
          <w:color w:val="000000"/>
          <w:sz w:val="24"/>
          <w:szCs w:val="28"/>
          <w:highlight w:val="none"/>
          <w:lang w:val="ru-RU"/>
        </w:rPr>
      </w:r>
      <w:r/>
    </w:p>
    <w:p>
      <w:pPr>
        <w:pStyle w:val="89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2.5.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Нормативные правовые акты, регулирующие предоставление муниципальной услуги.</w:t>
      </w:r>
      <w:r>
        <w:rPr>
          <w:sz w:val="24"/>
        </w:rPr>
      </w:r>
      <w:r/>
    </w:p>
    <w:p>
      <w:pPr>
        <w:pStyle w:val="876"/>
        <w:ind w:firstLine="720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ков официального опубликования) подлежит обязательному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 размещен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ию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в информационно-телекоммуникационной сети «Интернет»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 на официальном сайте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и на Едином портале.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Перечень нормативных правовых актов, регулирующих предоставление муниципальной услуги, не приводится в тексте настоящего административного регламента.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Едином портале.</w:t>
      </w:r>
      <w:r>
        <w:rPr>
          <w:sz w:val="24"/>
        </w:rPr>
      </w:r>
      <w:r/>
    </w:p>
    <w:p>
      <w:pPr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highlight w:val="none"/>
        </w:rPr>
      </w:pP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</w:r>
      <w:r>
        <w:rPr>
          <w:rFonts w:ascii="Times New Roman" w:hAnsi="Times New Roman"/>
          <w:b/>
          <w:sz w:val="24"/>
        </w:rPr>
        <w:t xml:space="preserve">Исчерпывающий перечень документов, необходимых для предоставления муниципальной услуги </w:t>
      </w:r>
      <w:r>
        <w:rPr>
          <w:sz w:val="24"/>
        </w:rPr>
      </w:r>
      <w:r/>
    </w:p>
    <w:p>
      <w:pPr>
        <w:ind w:right="20"/>
        <w:jc w:val="both"/>
        <w:spacing w:before="136" w:beforeAutospacing="0" w:after="136" w:afterAutospacing="0" w:line="240" w:lineRule="auto"/>
        <w:tabs>
          <w:tab w:val="left" w:pos="0" w:leader="none"/>
          <w:tab w:val="left" w:pos="709" w:leader="none"/>
        </w:tabs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ab/>
        <w:t xml:space="preserve">2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.6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И</w:t>
      </w:r>
      <w:r>
        <w:rPr>
          <w:rFonts w:ascii="Times New Roman" w:hAnsi="Times New Roman" w:eastAsia="Times New Roman"/>
          <w:color w:val="000000"/>
          <w:sz w:val="24"/>
          <w:szCs w:val="28"/>
          <w:shd w:val="clear" w:color="auto" w:fill="ffffff"/>
          <w:lang w:val="ru-RU"/>
        </w:rPr>
        <w:t xml:space="preserve">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ind w:right="20"/>
        <w:jc w:val="both"/>
        <w:spacing w:before="136" w:beforeAutospacing="0" w:after="136" w:afterAutospacing="0" w:line="240" w:lineRule="auto"/>
        <w:tabs>
          <w:tab w:val="left" w:pos="0" w:leader="none"/>
          <w:tab w:val="left" w:pos="709" w:leader="none"/>
        </w:tabs>
        <w:rPr>
          <w:rFonts w:ascii="Times New Roman" w:hAnsi="Times New Roman" w:eastAsia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2.</w:t>
      </w:r>
      <w:r>
        <w:rPr>
          <w:rFonts w:ascii="Times New Roman" w:hAnsi="Times New Roman"/>
          <w:sz w:val="24"/>
          <w:szCs w:val="28"/>
          <w:lang w:val="ru-RU"/>
        </w:rPr>
        <w:t xml:space="preserve">6</w:t>
      </w:r>
      <w:r>
        <w:rPr>
          <w:rFonts w:ascii="Times New Roman" w:hAnsi="Times New Roman"/>
          <w:sz w:val="24"/>
          <w:szCs w:val="28"/>
        </w:rPr>
        <w:t xml:space="preserve">.1. Перечень документов, представляемых заявителем</w:t>
      </w:r>
      <w:r>
        <w:rPr>
          <w:rFonts w:ascii="Times New Roman" w:hAnsi="Times New Roman"/>
          <w:sz w:val="24"/>
          <w:szCs w:val="28"/>
          <w:lang w:val="ru-RU"/>
        </w:rPr>
        <w:t xml:space="preserve">:</w:t>
      </w:r>
      <w:r>
        <w:rPr>
          <w:sz w:val="24"/>
        </w:rPr>
      </w:r>
      <w:r/>
    </w:p>
    <w:p>
      <w:pPr>
        <w:pStyle w:val="876"/>
        <w:ind w:right="20"/>
        <w:jc w:val="both"/>
        <w:spacing w:before="136" w:beforeAutospacing="0" w:after="136" w:afterAutospacing="0" w:line="240" w:lineRule="auto"/>
        <w:tabs>
          <w:tab w:val="left" w:pos="0" w:leader="none"/>
          <w:tab w:val="left" w:pos="709" w:leader="none"/>
        </w:tabs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1) заявление о предо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ставлении муниципальной услуги ;</w:t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2) документ, удостоверяющий личность заявителя (в случае если заявителем является физическое лицо);</w:t>
      </w:r>
      <w:r>
        <w:rPr>
          <w:rFonts w:ascii="Times New Roman" w:hAnsi="Times New Roman" w:eastAsia="Arial"/>
          <w:color w:val="000000"/>
          <w:sz w:val="24"/>
          <w:szCs w:val="28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) копии правоустанавливающих или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право удостоверяющих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  <w:r>
        <w:rPr>
          <w:rFonts w:ascii="Times New Roman" w:hAnsi="Times New Roman"/>
          <w:color w:val="000000"/>
          <w:sz w:val="24"/>
          <w:szCs w:val="28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4)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окумент, подтверждающий в порядке, установленном законодательством Российской Федерации, соответствующие полномочия (нотариально удостоверенная доверенность либо доверенность, приравненная к нотариально удостоверенной) в случае направления 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уведомления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предст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вителем заявителя. 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ленной квалифицированной электронной подписью нотариуса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;</w:t>
      </w:r>
      <w:r>
        <w:rPr>
          <w:rFonts w:ascii="Times New Roman" w:hAnsi="Times New Roman"/>
          <w:color w:val="000000"/>
          <w:sz w:val="24"/>
          <w:szCs w:val="28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я иностранное юридическое лицо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szCs w:val="28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Указанные документы могут быть поданы заявителем или ег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о представителем в Уполномоченный орган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подачи в иной форме. </w:t>
      </w:r>
      <w:r>
        <w:rPr>
          <w:rFonts w:ascii="Times New Roman" w:hAnsi="Times New Roman" w:eastAsia="Times New Roman"/>
          <w:color w:val="000000"/>
          <w:sz w:val="24"/>
          <w:szCs w:val="28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2.6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.2. Перечень документов, получаемых в ходе межведомственного взаимодействия: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ar-SA"/>
        </w:rPr>
        <w:t xml:space="preserve">1) сведения из Единого государственного реестра юридических лиц (в случае подачи заявления юридическим лицом);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ar-SA"/>
        </w:rPr>
        <w:t xml:space="preserve">2) 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ar-SA"/>
        </w:rPr>
        <w:t xml:space="preserve">3) сведения из Единого государственного реестра недвижимости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ar-SA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Докуме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нты, предусмотренные пунктом 2.6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.2. настоящего административного регламента заявитель вправе представить по с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обственной ини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циативе. В случае непредставления их заявителем специалист Уполномоченного органа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электронного взаимодействия.</w:t>
      </w:r>
      <w:r>
        <w:rPr>
          <w:sz w:val="24"/>
        </w:rPr>
      </w:r>
      <w:r/>
    </w:p>
    <w:p>
      <w:pPr>
        <w:pStyle w:val="89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2.6</w:t>
      </w:r>
      <w:r>
        <w:rPr>
          <w:rFonts w:ascii="Times New Roman" w:hAnsi="Times New Roman"/>
          <w:sz w:val="24"/>
          <w:szCs w:val="28"/>
        </w:rPr>
        <w:t xml:space="preserve">.3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Заявление о предоставлении муниципальной услуги формируется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по форме согласно приложению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настоящего административного регламента.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в интерактивной форме с помощью Единого портала.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Документы, представляемые заявителем, должны соответствовать следующим требованиям: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тексты документов должны быть написаны разборчиво;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фамилия, имя и отчество (при наличии) заявителя, его адрес места жительства, телефон (если есть) должны быть написаны полностью;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документы не должны содержать подчисток, приписок, зачеркнутых слов и иных неоговоренных исправлений;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документы не должны быть исполнены карандашом;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документы не должны иметь серьезных повреждений, наличие которых допускает неоднозначность их толкования.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2.7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.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При предоставлении муниципальной услуги запрещается требовать от заявителя: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частвующих в предоставлении муниципальных услуг, в соответствии с нормативными правовыми актами Российской Федерации, нормативными правовыми актами Владимирской области, муниципальными правовыми актами, за исключением документов, включенных в определенный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instrText xml:space="preserve"> HYPERLINK "consultantplus://offline/ref=0F5298433F480F8A813C024D0998590A0CDA40A2C59021C90CD882E853685A130D6C4E6C4C823E7C972317E43740C7CB09698E12e6o5H" </w:instrTex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частью 6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fldChar w:fldCharType="end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ста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3) осуществления действий, в том числе согласований, необходимых для получения муниципальных услуг и св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instrText xml:space="preserve"> HYPERLINK "consultantplus://offline/ref=0F5298433F480F8A813C024D0998590A0CDA40A2C59021C90CD882E853685A130D6C4E694F896A28D57D4EB7750BCACA11758E137BB5ECFAe2oEH" </w:instrTex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части 1 статьи 9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fldChar w:fldCharType="end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4) представления доку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б) наличие ошибок в заявлении о предоставлении муни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г) выявление документально подтвержденног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услуги, либо в предоставлении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предусмотренной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instrText xml:space="preserve"> HYPERLINK "consultantplus://offline/ref=0F5298433F480F8A813C024D0998590A0CDA40A2C59021C90CD882E853685A130D6C4E694F896928D17D4EB7750BCACA11758E137BB5ECFAe2oEH" </w:instrTex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частью 1.1 статьи 16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fldChar w:fldCharType="end"/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fldChar w:fldCharType="begin"/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instrText xml:space="preserve">HYPERLINK consultantplus://offline/ref=2D29F452220FE7F43A74D8ABF6E81856FC926C29DB3C80F1A4CC58B9EE0A5E17B8ED908F20FD606421FE3835B628C37414496313ECk2iDJ </w:instrTex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пунктом 7.2 части 1 статьи 16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fldChar w:fldCharType="end"/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 Федерального закона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  <w:highlight w:val="none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2.7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.1. 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Непредставление заявителем документов, которые он вправе представить при подаче заявления о предоставлении муниципальной услуги, не является основанием для отказа заявителю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в предоставлении муниципальной услуги.</w:t>
      </w:r>
      <w:r>
        <w:rPr>
          <w:sz w:val="24"/>
        </w:rPr>
      </w:r>
      <w:r/>
    </w:p>
    <w:p>
      <w:pPr>
        <w:pStyle w:val="876"/>
        <w:ind w:firstLine="0"/>
        <w:jc w:val="center"/>
        <w:spacing w:before="136" w:beforeAutospacing="0" w:after="136" w:afterAutospacing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 w:eastAsia="en-US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2.8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 Исчерпывающий перечень оснований для отказа в приеме документов, необходимых для предоставления муниципальной услуги: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1) заявление подано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орган местного само</w:t>
      </w:r>
      <w:r>
        <w:rPr>
          <w:rFonts w:ascii="Times New Roman" w:hAnsi="Times New Roman"/>
          <w:sz w:val="24"/>
          <w:szCs w:val="28"/>
        </w:rPr>
        <w:t xml:space="preserve">управления, в полномочия которого</w:t>
      </w:r>
      <w:r>
        <w:rPr>
          <w:rFonts w:ascii="Times New Roman" w:hAnsi="Times New Roman"/>
          <w:sz w:val="24"/>
          <w:szCs w:val="28"/>
        </w:rPr>
        <w:t xml:space="preserve"> не входит предоставление услуги; </w:t>
      </w:r>
      <w:r>
        <w:rPr>
          <w:sz w:val="24"/>
        </w:rPr>
      </w:r>
      <w:r/>
    </w:p>
    <w:p>
      <w:pPr>
        <w:pStyle w:val="89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2) </w:t>
      </w:r>
      <w:r>
        <w:rPr>
          <w:rFonts w:ascii="Times New Roman" w:hAnsi="Times New Roman"/>
          <w:sz w:val="24"/>
          <w:szCs w:val="28"/>
        </w:rPr>
        <w:t xml:space="preserve">предоставление заявителем заявления и документов без удостоверения личности либо неуполномоченным лицом;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3) заявление о предоставлении муниципальной услуги подписано не уполномоченным на то лицом;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4) текст документов, необходимых для предоставления муниципальной услуги, не поддается прочтению;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  <w:highlight w:val="none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5) при обращении за предоставлением муниципальной услуги в электронной форме в результате проверки усиленной квалифицированной подписи (далее - квалифицированная подпись) выявлено несоблюдение установленных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instrText xml:space="preserve"> HYPERLINK "consultantplus://offline/ref=D6043E63D4E8E8182C1CA3C171604486EE0521B506E5B3A56A108A037D756F05196F036B7505948AD805D402B7AC2F9ED7B846D509B3978AhE57H" \h </w:instrTex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статьей 11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Федеральног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закона от 06.04.2011 № 63-ФЗ «Об электронной подписи»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(далее - Ф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едеральный закон от 06.04.2011 №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63-ФЗ) условий признания ее действительности.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  <w:highlight w:val="none"/>
        </w:rPr>
      </w:pPr>
      <w:r>
        <w:rPr>
          <w:rFonts w:ascii="Times New Roman" w:hAnsi="Times New Roman"/>
          <w:b/>
          <w:sz w:val="24"/>
        </w:rPr>
        <w:t xml:space="preserve">Исчерпывающий перечень оснований для приостановления </w:t>
      </w:r>
      <w:r>
        <w:rPr>
          <w:rFonts w:ascii="Times New Roman" w:hAnsi="Times New Roman"/>
          <w:b/>
          <w:sz w:val="24"/>
          <w:lang w:val="ru-RU"/>
        </w:rPr>
        <w:t xml:space="preserve">или отказа </w:t>
      </w:r>
      <w:r>
        <w:rPr>
          <w:rFonts w:ascii="Times New Roman" w:hAnsi="Times New Roman"/>
          <w:b/>
          <w:sz w:val="24"/>
        </w:rPr>
        <w:t xml:space="preserve">в предоставлении муниципальной услуги</w:t>
      </w:r>
      <w:r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2.9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/>
          <w:sz w:val="24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sz w:val="24"/>
          <w:szCs w:val="28"/>
        </w:rPr>
        <w:t xml:space="preserve">услуги: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1) </w:t>
      </w:r>
      <w:r>
        <w:rPr>
          <w:rFonts w:ascii="Times New Roman" w:hAnsi="Times New Roman"/>
          <w:sz w:val="24"/>
          <w:szCs w:val="28"/>
        </w:rPr>
        <w:t xml:space="preserve">подготовка документации по планировке территории в границах территории, в отношении которой заключен договор о развитии застроенной территории</w:t>
      </w:r>
      <w:r>
        <w:rPr>
          <w:rFonts w:ascii="Times New Roman" w:hAnsi="Times New Roman"/>
          <w:sz w:val="24"/>
          <w:szCs w:val="28"/>
          <w:lang w:val="ru-RU"/>
        </w:rPr>
        <w:t xml:space="preserve">;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ab/>
      </w:r>
      <w:r>
        <w:rPr>
          <w:rFonts w:ascii="Times New Roman" w:hAnsi="Times New Roman"/>
          <w:sz w:val="24"/>
          <w:szCs w:val="28"/>
        </w:rPr>
        <w:t xml:space="preserve">2) </w:t>
      </w:r>
      <w:r>
        <w:rPr>
          <w:rFonts w:ascii="Times New Roman" w:hAnsi="Times New Roman"/>
          <w:sz w:val="24"/>
        </w:rPr>
        <w:t xml:space="preserve">подготовка документации по планировке территории в границах территории, в отношении которой заключен договор о комплексном освоении территории;</w:t>
      </w:r>
      <w:r>
        <w:rPr>
          <w:sz w:val="24"/>
        </w:rPr>
      </w:r>
      <w:r/>
    </w:p>
    <w:p>
      <w:pPr>
        <w:pStyle w:val="891"/>
        <w:ind w:firstLine="708"/>
        <w:jc w:val="both"/>
        <w:spacing w:before="136" w:beforeAutospacing="0" w:after="136" w:afterAutospacing="0" w:line="240" w:lineRule="auto"/>
        <w:rPr>
          <w:sz w:val="24"/>
        </w:rPr>
      </w:pPr>
      <w:r>
        <w:rPr>
          <w:rFonts w:ascii="Times New Roman" w:hAnsi="Times New Roman"/>
          <w:sz w:val="24"/>
          <w:szCs w:val="28"/>
        </w:rPr>
        <w:t xml:space="preserve">3) </w:t>
      </w:r>
      <w:r>
        <w:rPr>
          <w:rFonts w:ascii="Times New Roman" w:hAnsi="Times New Roman"/>
          <w:sz w:val="24"/>
          <w:szCs w:val="28"/>
        </w:rPr>
        <w:t xml:space="preserve">подготовка документации по планировке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хозяйства;</w:t>
      </w:r>
      <w:r>
        <w:rPr>
          <w:sz w:val="24"/>
        </w:rPr>
      </w:r>
      <w:r/>
    </w:p>
    <w:p>
      <w:pPr>
        <w:pStyle w:val="89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4)</w:t>
      </w:r>
      <w:r>
        <w:rPr>
          <w:rFonts w:ascii="Times New Roman" w:hAnsi="Times New Roman"/>
          <w:sz w:val="24"/>
          <w:szCs w:val="28"/>
        </w:rPr>
        <w:t xml:space="preserve">подготовка документации по планировке территории, предусматривающей размещение объектов федерального, регионального, местного значения;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ab/>
      </w:r>
      <w:r>
        <w:rPr>
          <w:rFonts w:ascii="Times New Roman" w:hAnsi="Times New Roman"/>
          <w:sz w:val="24"/>
          <w:szCs w:val="28"/>
        </w:rPr>
        <w:t xml:space="preserve">5) </w:t>
      </w:r>
      <w:r>
        <w:rPr>
          <w:rFonts w:ascii="Times New Roman" w:hAnsi="Times New Roman"/>
          <w:sz w:val="24"/>
          <w:szCs w:val="28"/>
        </w:rPr>
        <w:t xml:space="preserve">предоставление неполного пакета документов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6) направление в Уполномоченный орган, для утверждения документации по планировке территории, которые в силу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instrText xml:space="preserve"> HYPERLINK "consultantplus://offline/ref=D6043E63D4E8E8182C1CA3C171604486EE052FB00DE0B3A56A108A037D756F05196F036B71079189845FC406FEF82681D3AF58DE17B3h956H" \h </w:instrTex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части 1.1 статьи 45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Градостроительного кодекса Российской Федерации не уполномочены на самостоятельное принятие решения о разработке документации по планировке территории, о внесении изменений в документацию по планировке территории.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  <w:highlight w:val="none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2.10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. </w:t>
      </w:r>
      <w:r>
        <w:rPr>
          <w:rFonts w:ascii="Times New Roman" w:hAnsi="Times New Roman"/>
          <w:sz w:val="24"/>
          <w:szCs w:val="28"/>
        </w:rPr>
        <w:t xml:space="preserve"> Оснований для приостановления</w:t>
      </w:r>
      <w:r>
        <w:rPr>
          <w:rFonts w:ascii="Times New Roman" w:hAnsi="Times New Roman"/>
          <w:sz w:val="24"/>
          <w:szCs w:val="28"/>
        </w:rPr>
        <w:t xml:space="preserve"> предоставления муниципальной услуги законодательством не предусмотрено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. </w:t>
      </w:r>
      <w:r>
        <w:rPr>
          <w:sz w:val="24"/>
        </w:rPr>
      </w:r>
      <w:r/>
    </w:p>
    <w:p>
      <w:pPr>
        <w:pStyle w:val="891"/>
        <w:jc w:val="center"/>
        <w:spacing w:before="136" w:beforeAutospacing="0" w:after="136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b/>
          <w:sz w:val="24"/>
        </w:rPr>
        <w:t xml:space="preserve">Порядок, размер и основания взимания государственной пошлины или иной оплаты, взимаемой за предоставление муниципальной услуги </w:t>
      </w: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  <w:highlight w:val="none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2.11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. Плата за предоставление муни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ципальной услуги не взимается. </w:t>
      </w:r>
      <w:r>
        <w:rPr>
          <w:sz w:val="24"/>
        </w:rPr>
      </w:r>
      <w:r/>
    </w:p>
    <w:p>
      <w:pPr>
        <w:pStyle w:val="891"/>
        <w:jc w:val="center"/>
        <w:spacing w:before="136" w:beforeAutospacing="0" w:after="136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/>
          <w:b/>
          <w:sz w:val="24"/>
          <w:szCs w:val="24"/>
        </w:rPr>
        <w:t xml:space="preserve">услуги</w:t>
      </w: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1174" w:leader="none"/>
        </w:tabs>
        <w:rPr>
          <w:rFonts w:ascii="Times New Roman" w:hAnsi="Times New Roman"/>
          <w:sz w:val="24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2.12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Максимальный срок ожидания заявителя в очереди при подаче запроса о предоставлении </w:t>
      </w:r>
      <w:r>
        <w:rPr>
          <w:rFonts w:ascii="Times New Roman" w:hAnsi="Times New Roman"/>
          <w:sz w:val="24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sz w:val="24"/>
          <w:szCs w:val="28"/>
        </w:rPr>
        <w:t xml:space="preserve">услуги и при получении результата</w:t>
      </w:r>
      <w:r>
        <w:rPr>
          <w:rFonts w:ascii="Times New Roman" w:hAnsi="Times New Roman"/>
          <w:sz w:val="24"/>
          <w:szCs w:val="28"/>
          <w:lang w:val="ru-RU"/>
        </w:rPr>
        <w:t xml:space="preserve"> муниципальной услуги</w:t>
      </w:r>
      <w:r>
        <w:rPr>
          <w:rFonts w:ascii="Times New Roman" w:hAnsi="Times New Roman"/>
          <w:sz w:val="24"/>
          <w:szCs w:val="28"/>
        </w:rPr>
        <w:t xml:space="preserve"> не должен</w:t>
      </w:r>
      <w:r>
        <w:rPr>
          <w:rFonts w:ascii="Times New Roman" w:hAnsi="Times New Roman"/>
          <w:sz w:val="24"/>
          <w:szCs w:val="28"/>
        </w:rPr>
        <w:t xml:space="preserve"> превышать 15 минут.</w:t>
      </w:r>
      <w:r>
        <w:rPr>
          <w:sz w:val="24"/>
        </w:rPr>
      </w:r>
      <w:r/>
    </w:p>
    <w:p>
      <w:pPr>
        <w:ind w:firstLine="709"/>
        <w:jc w:val="center"/>
        <w:spacing w:before="136" w:beforeAutospacing="0" w:after="136" w:afterAutospacing="0" w:line="240" w:lineRule="auto"/>
        <w:tabs>
          <w:tab w:val="left" w:pos="117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highlight w:val="none"/>
        </w:rPr>
      </w:r>
      <w:r>
        <w:rPr>
          <w:rFonts w:ascii="Times New Roman" w:hAnsi="Times New Roman"/>
          <w:b/>
          <w:sz w:val="24"/>
        </w:rPr>
        <w:t xml:space="preserve">Срок и порядок регистрации запроса заявителя о предоставлении муниципальной услуги, в том числе в электронной форме</w:t>
      </w:r>
      <w:r>
        <w:rPr>
          <w:rFonts w:ascii="Times New Roman" w:hAnsi="Times New Roman"/>
          <w:sz w:val="24"/>
          <w:szCs w:val="28"/>
          <w:highlight w:val="none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117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2.13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 Срок и порядок регистрации запроса заявителя о предо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ставлении муниципальной услуги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 в том числе в электронной форме.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Заявление, представленное заявителем лично либо его представителем, регистрируется в установленном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порядке специалистом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в течение 1 рабочего дня с даты поступления такого заявления.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Заявление, представленное заявителем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либо его представителем через многофункциональный центр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 регистрируется в установленном порядке Уполномоченным 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рганом в день поступления от многофункционального центра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color w:val="FF0000"/>
          <w:sz w:val="24"/>
          <w:szCs w:val="28"/>
          <w:highlight w:val="none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Заявление, направленное посредством Единого портала, регистрируется специалистом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Уполномоченного органа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в государственной информационной системе, обеспечивающей возможность предоставления муниципальной услуги в электронной форме (далее - государственная информационная си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стема). </w:t>
      </w:r>
      <w:r>
        <w:rPr>
          <w:rFonts w:ascii="Times New Roman" w:hAnsi="Times New Roman" w:eastAsia="Times New Roman"/>
          <w:color w:val="FF0000"/>
          <w:sz w:val="24"/>
          <w:szCs w:val="28"/>
          <w:highlight w:val="none"/>
          <w:lang w:val="ru-RU" w:eastAsia="ar-SA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ab/>
      </w:r>
      <w:r>
        <w:rPr>
          <w:rFonts w:ascii="Times New Roman" w:hAnsi="Times New Roman"/>
          <w:b/>
          <w:sz w:val="24"/>
        </w:rPr>
        <w:t xml:space="preserve">Требования к помещениям, </w:t>
      </w:r>
      <w:r>
        <w:rPr>
          <w:rFonts w:ascii="Times New Roman" w:hAnsi="Times New Roman"/>
          <w:b/>
          <w:sz w:val="24"/>
        </w:rPr>
        <w:t xml:space="preserve">в которых предоставляется </w:t>
      </w:r>
      <w:r>
        <w:rPr>
          <w:rFonts w:ascii="Times New Roman" w:hAnsi="Times New Roman"/>
          <w:b/>
          <w:sz w:val="24"/>
        </w:rPr>
        <w:t xml:space="preserve">муниципальная</w:t>
      </w:r>
      <w:r>
        <w:rPr>
          <w:rFonts w:ascii="Times New Roman" w:hAnsi="Times New Roman"/>
          <w:b/>
          <w:sz w:val="24"/>
        </w:rPr>
        <w:t xml:space="preserve"> услуг</w:t>
      </w:r>
      <w:r>
        <w:rPr>
          <w:rFonts w:ascii="Times New Roman" w:hAnsi="Times New Roman"/>
          <w:b/>
          <w:sz w:val="24"/>
          <w:lang w:val="ru-RU"/>
        </w:rPr>
        <w:t xml:space="preserve">а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2.14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 Требования к помещениям, в которых предоставляется муниципальная услуга.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1292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4</w:t>
      </w:r>
      <w:r>
        <w:rPr>
          <w:rFonts w:ascii="Times New Roman" w:hAnsi="Times New Roman"/>
          <w:sz w:val="24"/>
          <w:szCs w:val="28"/>
        </w:rPr>
        <w:t xml:space="preserve">.1. </w:t>
      </w:r>
      <w:r>
        <w:rPr>
          <w:rFonts w:ascii="Times New Roman" w:hAnsi="Times New Roman"/>
          <w:sz w:val="24"/>
        </w:rPr>
        <w:t xml:space="preserve">Здание, в котором расположен </w:t>
      </w:r>
      <w:r>
        <w:rPr>
          <w:rFonts w:ascii="Times New Roman" w:hAnsi="Times New Roman"/>
          <w:sz w:val="24"/>
          <w:lang w:val="ru-RU"/>
        </w:rPr>
        <w:t xml:space="preserve">У</w:t>
      </w:r>
      <w:r>
        <w:rPr>
          <w:rFonts w:ascii="Times New Roman" w:hAnsi="Times New Roman"/>
          <w:sz w:val="24"/>
          <w:lang w:val="ru-RU"/>
        </w:rPr>
        <w:t xml:space="preserve">полномоченный орган</w:t>
      </w:r>
      <w:r>
        <w:rPr>
          <w:rFonts w:ascii="Times New Roman" w:hAnsi="Times New Roman"/>
          <w:color w:val="000000"/>
          <w:sz w:val="24"/>
        </w:rPr>
        <w:t xml:space="preserve"> д</w:t>
      </w:r>
      <w:r>
        <w:rPr>
          <w:rFonts w:ascii="Times New Roman" w:hAnsi="Times New Roman"/>
          <w:sz w:val="24"/>
        </w:rPr>
        <w:t xml:space="preserve">олжно быть оборудовано</w:t>
      </w:r>
      <w:r>
        <w:rPr>
          <w:rFonts w:ascii="Times New Roman" w:hAnsi="Times New Roman"/>
          <w:sz w:val="24"/>
        </w:rPr>
        <w:t xml:space="preserve"> информационной вывеской (табличкой) о наименовании и режиме работы, а также входом для свободного доступа заявителей в помещение. </w:t>
      </w:r>
      <w:r>
        <w:rPr>
          <w:sz w:val="24"/>
        </w:rPr>
      </w:r>
      <w:r/>
    </w:p>
    <w:p>
      <w:pPr>
        <w:pStyle w:val="876"/>
        <w:ind w:firstLine="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4</w:t>
      </w:r>
      <w:r>
        <w:rPr>
          <w:rFonts w:ascii="Times New Roman" w:hAnsi="Times New Roman"/>
          <w:sz w:val="24"/>
          <w:szCs w:val="28"/>
        </w:rPr>
        <w:t xml:space="preserve">.2. По</w:t>
      </w:r>
      <w:r>
        <w:rPr>
          <w:rFonts w:ascii="Times New Roman" w:hAnsi="Times New Roman"/>
          <w:sz w:val="24"/>
          <w:szCs w:val="28"/>
        </w:rPr>
        <w:t xml:space="preserve">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  <w:szCs w:val="28"/>
        </w:rPr>
        <w:t xml:space="preserve">, предост</w:t>
      </w:r>
      <w:r>
        <w:rPr>
          <w:rFonts w:ascii="Times New Roman" w:hAnsi="Times New Roman"/>
          <w:sz w:val="24"/>
          <w:szCs w:val="28"/>
        </w:rPr>
        <w:t xml:space="preserve">а</w:t>
      </w:r>
      <w:r>
        <w:rPr>
          <w:rFonts w:ascii="Times New Roman" w:hAnsi="Times New Roman"/>
          <w:sz w:val="24"/>
          <w:szCs w:val="28"/>
        </w:rPr>
        <w:t xml:space="preserve">вляющего муниципальную услугу.</w:t>
      </w:r>
      <w:r>
        <w:rPr>
          <w:sz w:val="24"/>
        </w:rPr>
      </w:r>
      <w:r/>
    </w:p>
    <w:p>
      <w:pPr>
        <w:pStyle w:val="876"/>
        <w:ind w:firstLine="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4</w:t>
      </w:r>
      <w:r>
        <w:rPr>
          <w:rFonts w:ascii="Times New Roman" w:hAnsi="Times New Roman"/>
          <w:sz w:val="24"/>
          <w:szCs w:val="28"/>
        </w:rPr>
        <w:t xml:space="preserve">.3. Прием граждан осуществляется в специ</w:t>
      </w:r>
      <w:r>
        <w:rPr>
          <w:rFonts w:ascii="Times New Roman" w:hAnsi="Times New Roman"/>
          <w:sz w:val="24"/>
          <w:szCs w:val="28"/>
        </w:rPr>
        <w:t xml:space="preserve">ально выделенных для этих целей </w:t>
      </w:r>
      <w:r>
        <w:rPr>
          <w:rFonts w:ascii="Times New Roman" w:hAnsi="Times New Roman"/>
          <w:sz w:val="24"/>
          <w:szCs w:val="28"/>
        </w:rPr>
        <w:t xml:space="preserve">помещениях, включающих в себя места для ожидания, для заполнения </w:t>
      </w:r>
      <w:r>
        <w:rPr>
          <w:rFonts w:ascii="Times New Roman" w:hAnsi="Times New Roman"/>
          <w:sz w:val="24"/>
          <w:szCs w:val="28"/>
          <w:lang w:val="ru-RU"/>
        </w:rPr>
        <w:t xml:space="preserve">уведомлений</w:t>
      </w:r>
      <w:r>
        <w:rPr>
          <w:rFonts w:ascii="Times New Roman" w:hAnsi="Times New Roman"/>
          <w:sz w:val="24"/>
          <w:szCs w:val="28"/>
        </w:rPr>
        <w:t xml:space="preserve"> о предоставлении муниципальной услуги и информирования граждан.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4</w:t>
      </w:r>
      <w:r>
        <w:rPr>
          <w:rFonts w:ascii="Times New Roman" w:hAnsi="Times New Roman"/>
          <w:sz w:val="24"/>
          <w:szCs w:val="28"/>
        </w:rPr>
        <w:t xml:space="preserve">.4. Места для информирования заявителей, заполнения необходимых документов, ожидания в о</w:t>
      </w:r>
      <w:r>
        <w:rPr>
          <w:rFonts w:ascii="Times New Roman" w:hAnsi="Times New Roman"/>
          <w:sz w:val="24"/>
          <w:szCs w:val="28"/>
        </w:rPr>
        <w:t xml:space="preserve">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</w:t>
      </w:r>
      <w:r>
        <w:rPr>
          <w:rFonts w:ascii="Times New Roman" w:hAnsi="Times New Roman"/>
          <w:sz w:val="24"/>
          <w:szCs w:val="28"/>
        </w:rPr>
        <w:t xml:space="preserve">авления государственной услуги.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4</w:t>
      </w:r>
      <w:r>
        <w:rPr>
          <w:rFonts w:ascii="Times New Roman" w:hAnsi="Times New Roman"/>
          <w:sz w:val="24"/>
          <w:szCs w:val="28"/>
        </w:rPr>
        <w:t xml:space="preserve">.5. Рабочие места служащих, осуществляющих предоставление муниципальной услуги, оборудуются: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 - рабочими столами и стульями (не менее 1 комплекта на одного служащего);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- компьютерами (1 рабочий компьютер на одного служащего);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- оргтехникой, позволяющей своевременно и в полном объеме осуществлять предоставление муниципальной услуги.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4</w:t>
      </w:r>
      <w:r>
        <w:rPr>
          <w:rFonts w:ascii="Times New Roman" w:hAnsi="Times New Roman"/>
          <w:sz w:val="24"/>
          <w:szCs w:val="28"/>
        </w:rPr>
        <w:t xml:space="preserve">.6. Обеспечение доступности для инвалидов помещений, в которых предоставляется услуга, осуществляется при обращении инвалида по телефону, указанному</w:t>
      </w:r>
      <w:r>
        <w:rPr>
          <w:rFonts w:ascii="Times New Roman" w:hAnsi="Times New Roman"/>
          <w:sz w:val="24"/>
          <w:szCs w:val="28"/>
        </w:rPr>
        <w:t xml:space="preserve"> на официальном сайте</w:t>
      </w:r>
      <w:r>
        <w:rPr>
          <w:rFonts w:ascii="Times New Roman" w:hAnsi="Times New Roman"/>
          <w:sz w:val="24"/>
          <w:szCs w:val="28"/>
          <w:lang w:val="ru-RU"/>
        </w:rPr>
        <w:t xml:space="preserve"> органов местного самоуправления </w:t>
      </w:r>
      <w:r>
        <w:rPr>
          <w:rFonts w:ascii="Times New Roman" w:hAnsi="Times New Roman"/>
          <w:sz w:val="24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4"/>
          <w:szCs w:val="28"/>
          <w:lang w:val="ru-RU"/>
        </w:rPr>
        <w:t xml:space="preserve"> «Петушинский район»</w:t>
      </w:r>
      <w:r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</w:rPr>
        <w:t xml:space="preserve">По прибытии инвалида к зданию </w:t>
      </w:r>
      <w:r>
        <w:rPr>
          <w:rFonts w:ascii="Times New Roman" w:hAnsi="Times New Roman"/>
          <w:color w:val="000000"/>
          <w:sz w:val="24"/>
        </w:rPr>
        <w:t xml:space="preserve">админ</w:t>
      </w:r>
      <w:r>
        <w:rPr>
          <w:rFonts w:ascii="Times New Roman" w:hAnsi="Times New Roman"/>
          <w:color w:val="000000"/>
          <w:sz w:val="24"/>
        </w:rPr>
        <w:t xml:space="preserve">истрации</w:t>
      </w:r>
      <w:r>
        <w:rPr>
          <w:rFonts w:ascii="Times New Roman" w:hAnsi="Times New Roman"/>
          <w:color w:val="000000"/>
          <w:sz w:val="24"/>
          <w:lang w:val="ru-RU"/>
        </w:rPr>
        <w:t xml:space="preserve"> Петушинского района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  <w:lang w:val="ru-RU"/>
        </w:rPr>
        <w:t xml:space="preserve">служащий администрации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обеспечивает инвалиду сопровождение к месту предоставления </w:t>
      </w:r>
      <w:r>
        <w:rPr>
          <w:rFonts w:ascii="Times New Roman" w:hAnsi="Times New Roman"/>
          <w:sz w:val="24"/>
          <w:lang w:val="ru-RU"/>
        </w:rPr>
        <w:t xml:space="preserve">муниципальной </w:t>
      </w:r>
      <w:r>
        <w:rPr>
          <w:rFonts w:ascii="Times New Roman" w:hAnsi="Times New Roman"/>
          <w:sz w:val="24"/>
        </w:rPr>
        <w:t xml:space="preserve">услуги с учетом ограничений его жизнедеятельности. </w:t>
      </w:r>
      <w:r>
        <w:rPr>
          <w:sz w:val="24"/>
        </w:rPr>
      </w:r>
      <w:r/>
    </w:p>
    <w:p>
      <w:pPr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Инвалидам обеспечиваются: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- допуск собаки-проводника при наличии документа, подтверждающего ее специальное обучение; - содействие при </w:t>
      </w:r>
      <w:r>
        <w:rPr>
          <w:rFonts w:ascii="Times New Roman" w:hAnsi="Times New Roman"/>
          <w:sz w:val="24"/>
          <w:szCs w:val="28"/>
        </w:rPr>
        <w:t xml:space="preserve">входе и выходе из помещений;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- предоставление иной необходимой помощи в преодолении барьеров, мешающих получению ими муниципальной услуги наравне с другими лицами.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4</w:t>
      </w:r>
      <w:r>
        <w:rPr>
          <w:rFonts w:ascii="Times New Roman" w:hAnsi="Times New Roman"/>
          <w:sz w:val="24"/>
          <w:szCs w:val="28"/>
        </w:rPr>
        <w:t xml:space="preserve">.7. 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4</w:t>
      </w:r>
      <w:r>
        <w:rPr>
          <w:rFonts w:ascii="Times New Roman" w:hAnsi="Times New Roman"/>
          <w:sz w:val="24"/>
          <w:szCs w:val="28"/>
        </w:rPr>
        <w:t xml:space="preserve">.8. Территория, прилегаю</w:t>
      </w:r>
      <w:r>
        <w:rPr>
          <w:rFonts w:ascii="Times New Roman" w:hAnsi="Times New Roman"/>
          <w:sz w:val="24"/>
          <w:szCs w:val="28"/>
        </w:rPr>
        <w:t xml:space="preserve">щая к местонахождению </w:t>
      </w:r>
      <w:r>
        <w:rPr>
          <w:rFonts w:ascii="Times New Roman" w:hAnsi="Times New Roman"/>
          <w:sz w:val="24"/>
          <w:szCs w:val="28"/>
        </w:rPr>
        <w:t xml:space="preserve">администрации,</w:t>
      </w:r>
      <w:r>
        <w:rPr>
          <w:rFonts w:ascii="Times New Roman" w:hAnsi="Times New Roman"/>
          <w:sz w:val="24"/>
          <w:szCs w:val="28"/>
        </w:rPr>
        <w:t xml:space="preserve"> оборудуется, по возможности, местами для парковки автотранспортных средств, включая автотранспортные средства инвалидов.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Показатели доступности и качества муниципальной услуг</w:t>
      </w:r>
      <w:r>
        <w:rPr>
          <w:rFonts w:ascii="Times New Roman" w:hAnsi="Times New Roman"/>
          <w:b/>
          <w:sz w:val="24"/>
          <w:lang w:val="ru-RU"/>
        </w:rPr>
        <w:t xml:space="preserve">и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2.15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Показателями доступности и качества муниципальной услуги являются: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отношение должностных лиц и специалистов к заявителю;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время, затраченное на получение конечного результата муниципальной услуги (оперативность);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число поступивших жалоб о ненадлежащем качестве предоставления муниципальной услуги;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количество выявленных нарушений при предоставлении муниципальной услуги;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количество обращений заявителей в суд за защитой нарушенных прав при предоставлении муниципальной услуги;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количество фактов взаимодействия заявителя с должностными лицами при предоставлении муниципальной услуги и их продолжительность;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информационнокоммуникационных технологий;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- возможность получения муниципальной услуги в электронной форме с использованием Единого портала;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возможность подачи заявления и необходимых документов через многофункциональные центры предоставления государственных и муниципальных услуг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highlight w:val="none"/>
        </w:rPr>
      </w:pPr>
      <w:r>
        <w:rPr>
          <w:sz w:val="24"/>
        </w:rPr>
        <w:tab/>
      </w:r>
      <w:r>
        <w:rPr>
          <w:rFonts w:ascii="Times New Roman" w:hAnsi="Times New Roman"/>
          <w:sz w:val="24"/>
          <w:szCs w:val="28"/>
        </w:rPr>
        <w:t xml:space="preserve">2.16</w:t>
      </w:r>
      <w:r>
        <w:rPr>
          <w:rFonts w:ascii="Times New Roman" w:hAnsi="Times New Roman"/>
          <w:sz w:val="24"/>
          <w:szCs w:val="28"/>
        </w:rPr>
        <w:t xml:space="preserve">. Получение муниципальной услуги посредством комплексного запроса о предоставлении нескольких муниципальных услуг не предусмотрено.</w:t>
      </w:r>
      <w:r>
        <w:rPr>
          <w:sz w:val="24"/>
        </w:rPr>
      </w:r>
      <w:r/>
    </w:p>
    <w:p>
      <w:pPr>
        <w:pStyle w:val="876"/>
        <w:jc w:val="center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Иные требова</w:t>
      </w:r>
      <w:r>
        <w:rPr>
          <w:rFonts w:ascii="Times New Roman" w:hAnsi="Times New Roman"/>
          <w:b/>
          <w:sz w:val="24"/>
        </w:rPr>
        <w:t xml:space="preserve">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</w:t>
      </w:r>
      <w:r>
        <w:rPr>
          <w:rFonts w:ascii="Times New Roman" w:hAnsi="Times New Roman"/>
          <w:b/>
          <w:sz w:val="24"/>
          <w:lang w:val="ru-RU"/>
        </w:rPr>
        <w:t xml:space="preserve">е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2.17</w:t>
      </w:r>
      <w:r>
        <w:rPr>
          <w:rFonts w:ascii="Times New Roman" w:hAnsi="Times New Roman"/>
          <w:sz w:val="24"/>
          <w:szCs w:val="28"/>
        </w:rPr>
        <w:t xml:space="preserve">. Иные требования, в том числе учитывающие особенности предоставления муниципальной услуги </w:t>
      </w:r>
      <w:r>
        <w:rPr>
          <w:rFonts w:ascii="Times New Roman" w:hAnsi="Times New Roman"/>
          <w:sz w:val="24"/>
          <w:szCs w:val="28"/>
        </w:rPr>
        <w:t xml:space="preserve">по экстерриториальному принципу</w:t>
      </w:r>
      <w:r>
        <w:rPr>
          <w:rFonts w:ascii="Times New Roman" w:hAnsi="Times New Roman"/>
          <w:sz w:val="24"/>
          <w:szCs w:val="28"/>
        </w:rPr>
        <w:t xml:space="preserve"> и особенности предоставления муниципальной услуги в электронной форме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ab/>
        <w:t xml:space="preserve">2.17.1. </w:t>
      </w:r>
      <w:r>
        <w:rPr>
          <w:rFonts w:ascii="Times New Roman" w:hAnsi="Times New Roman"/>
          <w:color w:val="000000"/>
          <w:sz w:val="24"/>
          <w:szCs w:val="28"/>
        </w:rPr>
        <w:t xml:space="preserve">Предоставление муниципальной услуги по экстерриториальному принципу невозможно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2.17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.2. Заявитель вправе обратиться за предоставлением муниципальной услуги и подать документы, указанные в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instrText xml:space="preserve"> HYPERLINK \l "Par94" \h </w:instrTex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пункте 2.6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настоящего административного регламента, при наличии технической возможност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 в электронной форме через Единый портал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instrText xml:space="preserve"> HYPERLINK "consultantplus://offline/ref=A9173D9ECA01DC0A2EA57993B10B3D6557234CA63BB34975720C8375A313BCBEAB02F852863134C5F45C8A7821A6PFH" \h </w:instrTex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закона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«Об электронной подписи»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Уполномоченный орган обеспечивает информирование заявителей о возможности получения муниц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ипальной услуги через Единый портал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бращение за услугой через Единый портал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(при наличии технической возможности) осуществляется путем заполнения интерактивной формы заявления (формирования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2.17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.3. При предоставлении муниципальной услуги в электрон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ной форме посредством Единого портала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(при наличии технической возможности) заявителю обеспечивается: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получение информации о порядке и сроках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запись на прием в уполномоченный орган для подачи заявления и документов;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формирование запроса;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прием и регистрация уполномоченным органом запроса и документов;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получение результата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получение сведений о ходе выполнения запроса;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осуществление оценки качества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2.17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.4. При формировании запроса в электронном виде (при наличии технической возможности) заявителю обеспечивается: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возможность копирования и сохранения запроса и иных документов, необходимых для предоставления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возможность печати на бумажном носителе копии электронной формы запроса;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твенной информационной системе «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льных услуг в электронной форме»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(далее - единая система идентификации и аутентификации), и сведен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ий, опубликованных на Едином портале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 в части, касающейся сведений, отсутствующих в единой системе идентификации и аутентификации;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возможность вернуться на любой из этапов заполнения электронной формы запроса без потери ранее введенной информации;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возможность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доступа заявителя на Единый портал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к ранее поданным им запросам.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Запрос и иные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Специалист ад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министрации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обеспечивает прием документов, необходимых для предоста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кой Федерации, законами Владимирской области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Предоставление муниципальной услуги начинается с момента приема и ре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гистрации специалистом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электронных документов, необходимых для предоставления услуги.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2.17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.5. Выдача разрешения (отказ в выдаче) выдается в форме электронного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документа посредством Единого портала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и, направленном через Единый портал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целях получения результата предоставления услуги на бумажном носителе (если заявителем указано в запросе, направленном в уполно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моченный орган, через Единый портал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 о получении результата услуги на бумажном но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сителе) заявителю на Едином портале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(при наличии технической возможности) обеспечивается запись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на прием в администрацию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 при этом заявителю обеспечивается возможность: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ознакомления с расписани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ем работы администрации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либо уполномоченного сотрудника уполномоченного органа, а также с доступными для записи на прием датами и интервалами времени приема;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записи в любые свободные для приема дату и время в пределах устано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вленного в администрации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графика приема заявителей.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instrText xml:space="preserve"> HYPERLINK "consultantplus://offline/ref=A9173D9ECA01DC0A2EA57993B10B3D65572342A13FBD4975720C8375A313BCBEB902A05E873528C4F549DC29673BB2AE89E22A68636C864FA8P5H" \h </w:instrTex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частью 18 статьи 14.1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Федерально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го закона от 27 июля 2006 года №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149-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ФЗ «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Об информации, информационных те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хнологиях и о защите информации»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540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1) единой системы идентификации и аутентификации или иных государственных информационных систем, если такие государ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2) единой системы идентификации и аутентификации и единой инф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2.18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учреждением.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sz w:val="24"/>
          <w:highlight w:val="none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При подаче заявления и документов через 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многофункциональный центр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уведомление о принятом решении направляется 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специалисто</w:t>
      </w:r>
      <w:r>
        <w:rPr>
          <w:rFonts w:ascii="Times New Roman" w:hAnsi="Times New Roman" w:eastAsia="Times New Roman"/>
          <w:b w:val="0"/>
          <w:color w:val="000000" w:themeColor="text1"/>
          <w:sz w:val="24"/>
          <w:szCs w:val="28"/>
          <w:lang w:val="ru-RU" w:eastAsia="ar-SA"/>
        </w:rPr>
        <w:t xml:space="preserve">м </w:t>
      </w:r>
      <w:r>
        <w:rPr>
          <w:rFonts w:ascii="Times New Roman" w:hAnsi="Times New Roman" w:eastAsia="Times New Roman"/>
          <w:b w:val="0"/>
          <w:color w:val="000000" w:themeColor="text1"/>
          <w:sz w:val="24"/>
          <w:szCs w:val="28"/>
          <w:lang w:val="ru-RU" w:eastAsia="ar-SA"/>
        </w:rPr>
        <w:t xml:space="preserve">Уполномоченного органа </w:t>
      </w:r>
      <w:r>
        <w:rPr>
          <w:rFonts w:ascii="Times New Roman" w:hAnsi="Times New Roman" w:eastAsia="Times New Roman"/>
          <w:b w:val="0"/>
          <w:color w:val="000000" w:themeColor="text1"/>
          <w:sz w:val="24"/>
          <w:szCs w:val="28"/>
          <w:lang w:val="ru-RU" w:eastAsia="ar-SA"/>
        </w:rPr>
        <w:t xml:space="preserve">в 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многофункциональный центр для выдачи заявителю в форме электронного документа. </w:t>
      </w:r>
      <w:r>
        <w:rPr>
          <w:sz w:val="24"/>
        </w:rPr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2.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19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. Организация предоставления муниципальных услуг в упреждающем (проактивном) режиме.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1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тствующей услуги для немедленного получения результата предоставления такой услуги;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2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е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домлять заявителя о проведенных мероприятия.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pStyle w:val="876"/>
        <w:ind w:left="580" w:right="20"/>
        <w:jc w:val="center"/>
        <w:spacing w:before="136" w:beforeAutospacing="0" w:after="136" w:afterAutospacing="0" w:line="240" w:lineRule="auto"/>
        <w:tabs>
          <w:tab w:val="left" w:pos="142" w:leader="none"/>
        </w:tabs>
        <w:rPr>
          <w:rFonts w:ascii="Times New Roman" w:hAnsi="Times New Roman" w:eastAsia="Times New Roman"/>
          <w:b/>
          <w:color w:val="000000"/>
          <w:sz w:val="24"/>
          <w:szCs w:val="28"/>
        </w:rPr>
      </w:pPr>
      <w:r>
        <w:rPr>
          <w:rFonts w:ascii="Times New Roman" w:hAnsi="Times New Roman" w:eastAsia="Times New Roman"/>
          <w:b/>
          <w:color w:val="000000"/>
          <w:sz w:val="24"/>
          <w:szCs w:val="28"/>
          <w:lang w:val="ru-RU"/>
        </w:rPr>
        <w:t xml:space="preserve">3. Состав, последовательность и сроки выполнения административных процедур, </w:t>
      </w:r>
      <w:r>
        <w:rPr>
          <w:rFonts w:ascii="Times New Roman" w:hAnsi="Times New Roman" w:eastAsia="Times New Roman"/>
          <w:b/>
          <w:sz w:val="24"/>
          <w:szCs w:val="28"/>
          <w:lang w:val="ru-RU"/>
        </w:rPr>
        <w:t xml:space="preserve">требования к порядку их выполнения</w:t>
      </w:r>
      <w:r>
        <w:rPr>
          <w:rFonts w:ascii="Times New Roman" w:hAnsi="Times New Roman" w:eastAsia="Times New Roman"/>
          <w:b/>
          <w:sz w:val="24"/>
          <w:szCs w:val="28"/>
          <w:lang w:val="ru-RU"/>
        </w:rPr>
        <w:t xml:space="preserve">, </w:t>
      </w:r>
      <w:r>
        <w:rPr>
          <w:rFonts w:ascii="Times New Roman" w:hAnsi="Times New Roman" w:eastAsia="Calibri"/>
          <w:b/>
          <w:bCs/>
          <w:color w:val="000000"/>
          <w:sz w:val="24"/>
          <w:szCs w:val="28"/>
          <w:lang w:val="ru-RU"/>
        </w:rPr>
        <w:t xml:space="preserve">в том числе особенности выполнения административных процедур в электронной форме, </w:t>
      </w:r>
      <w:r>
        <w:rPr>
          <w:rFonts w:ascii="Times New Roman" w:hAnsi="Times New Roman" w:eastAsia="Calibri"/>
          <w:b/>
          <w:bCs/>
          <w:color w:val="000000"/>
          <w:sz w:val="24"/>
          <w:szCs w:val="28"/>
          <w:lang w:val="ru-RU"/>
        </w:rPr>
        <w:t xml:space="preserve">а также особенности выполнения административных процедур в многофункциональных центрах.</w:t>
      </w:r>
      <w:r>
        <w:rPr>
          <w:sz w:val="24"/>
        </w:rPr>
      </w:r>
      <w:r/>
    </w:p>
    <w:p>
      <w:pPr>
        <w:pStyle w:val="876"/>
        <w:ind w:left="23" w:right="23" w:firstLine="692"/>
        <w:jc w:val="both"/>
        <w:spacing w:before="136" w:beforeAutospacing="0" w:after="136" w:afterAutospacing="0" w:line="240" w:lineRule="auto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3.1. 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Предоставление муниципальной услуги 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состоит из следующих административных процедур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: </w:t>
      </w:r>
      <w:r>
        <w:rPr>
          <w:sz w:val="24"/>
        </w:rPr>
      </w:r>
      <w:r/>
    </w:p>
    <w:p>
      <w:pPr>
        <w:pStyle w:val="876"/>
        <w:numPr>
          <w:ilvl w:val="0"/>
          <w:numId w:val="6"/>
        </w:numPr>
        <w:ind w:left="0" w:firstLine="698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Прием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и регистрация заявления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и документов на предоставление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муниципальной услуги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.</w:t>
      </w:r>
      <w:r>
        <w:rPr>
          <w:sz w:val="24"/>
        </w:rPr>
      </w:r>
      <w:r/>
    </w:p>
    <w:p>
      <w:pPr>
        <w:pStyle w:val="876"/>
        <w:numPr>
          <w:ilvl w:val="0"/>
          <w:numId w:val="6"/>
        </w:numPr>
        <w:ind w:left="0" w:firstLine="709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Формирование и направление запросов на п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олучение сведений посредством системы межведомственного электронного взаимодействия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.</w:t>
      </w:r>
      <w:r>
        <w:rPr>
          <w:sz w:val="24"/>
        </w:rPr>
      </w:r>
      <w:r/>
    </w:p>
    <w:p>
      <w:pPr>
        <w:pStyle w:val="876"/>
        <w:numPr>
          <w:ilvl w:val="0"/>
          <w:numId w:val="6"/>
        </w:numPr>
        <w:ind w:hanging="720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Рассмотрение документов и сведений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;</w:t>
      </w:r>
      <w:r>
        <w:rPr>
          <w:sz w:val="24"/>
        </w:rPr>
      </w:r>
      <w:r/>
    </w:p>
    <w:p>
      <w:pPr>
        <w:numPr>
          <w:ilvl w:val="0"/>
          <w:numId w:val="6"/>
        </w:numPr>
        <w:ind w:hanging="720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  <w:lang w:val="ru-RU"/>
        </w:rPr>
        <w:t xml:space="preserve">О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рганизация и проведение публичных слушаний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;</w:t>
      </w:r>
      <w:r>
        <w:rPr>
          <w:sz w:val="24"/>
          <w:highlight w:val="none"/>
        </w:rPr>
      </w:r>
      <w:r/>
    </w:p>
    <w:p>
      <w:pPr>
        <w:pStyle w:val="876"/>
        <w:numPr>
          <w:ilvl w:val="0"/>
          <w:numId w:val="6"/>
        </w:numPr>
        <w:ind w:left="0" w:firstLine="709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Принятие решения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о предоставлении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либо об отказе в предоставлении муниципальной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услуги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/>
    </w:p>
    <w:p>
      <w:pPr>
        <w:numPr>
          <w:ilvl w:val="0"/>
          <w:numId w:val="6"/>
        </w:numPr>
        <w:ind w:left="0" w:firstLine="709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Направление (выдача) заявителю результата предоставления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муниципальной услуги.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284" w:leader="none"/>
          <w:tab w:val="left" w:pos="709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/>
        </w:rPr>
        <w:tab/>
        <w:tab/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3.2. Административная процедура «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Прием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и регистрация заявления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и документов на предоставление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муниципальной услуги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»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9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eastAsia="ar-SA"/>
        </w:rPr>
        <w:t xml:space="preserve">3.2.1. 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Основанием для начала предоставления муниципальной услуги является личное обращение заяви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теля в Уполномоченный орган, многофункциональный центр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, с заявлением и документами; поступление заявления и копий документов в эл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ектронной форме через Единый портал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 (при наличии технической возможности).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3.2.2. При приеме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заявления и документов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специалист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администрации,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ответственный за прием и выдачу документов: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сверяет данные представленных документов с данными, указанными </w:t>
        <w:br/>
        <w:t xml:space="preserve">в заявлении;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проверяет комплектность документов, правильность оформления </w:t>
        <w:br/>
        <w:t xml:space="preserve">и содержания представленных документов, соответствие сведений, содержащихся в разных документах;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снимает копии с документов, в случаях, если заявителем представлены оригиналы;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заверяет копии документов, подлинники возвращает заявителю;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регистрирует заявление в сроки, предусмотренные пунктом 2.4 настоящего административного регламента;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выдает (направляет) заявителю 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расписку-уведомление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(копию заявления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)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с указанием регистрационного номера и даты приема заявления.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3.2.3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. Специалист Уполномоченного органа,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Критериями принятия решения являются сведения о том, что в документах, представленных заявителем, присутствуют: </w:t>
      </w:r>
      <w:r>
        <w:rPr>
          <w:rFonts w:ascii="Times New Roman" w:hAnsi="Times New Roman" w:eastAsia="Calibri"/>
          <w:bCs/>
          <w:sz w:val="24"/>
          <w:szCs w:val="40"/>
          <w:lang w:val="ru-RU" w:eastAsia="ar-SA"/>
        </w:rPr>
        <w:t xml:space="preserve">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подчистки и исправления текста, которые не заверены в порядке, установленном законодательством Российской Федерации;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повреждения, наличие которых не позволяет в полном объеме использовать информацию и сведения, содержащиеся в документах </w:t>
        <w:br/>
        <w:t xml:space="preserve">для предоставления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запрос о предоставлении услуги подан в орган, в полномочия которого входит предоставление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color w:val="FF3333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одно или несколько полей документов, поданных в электронном виде, корректно не заполнены;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color w:val="000000"/>
          <w:sz w:val="24"/>
          <w:szCs w:val="28"/>
        </w:rPr>
      </w:pP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- документы, подтверждающие полномочия представителя, в случае подачи документов представителем, сроки действия документа, подтверждающего полномочия представителя, не истекли.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3.2.4. Результатом административной процедуры (действий) являются: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а) регистрация заявления;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б) отказ в приеме документов.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3.2.5. Способом фиксации результата административной 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процедуры (дейс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твий) является внесение</w:t>
      </w:r>
      <w:r>
        <w:rPr>
          <w:rFonts w:ascii="Times New Roman" w:hAnsi="Times New Roman" w:eastAsia="Calibri"/>
          <w:bCs/>
          <w:color w:val="FF0000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специалистом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 Уполномоченного органа,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многофункционального центра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сведений о приеме и регистрации заявления со всеми необходимыми документами и передаче их для дальнейшего рассмотрения. Сведения о регистрации заявления должны быть доступны заявителю на Едином портале, в случае, если заявление подано в электронной форме.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3.3. Административная процедура «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Формирование и направление запросов на п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олучение сведений посредством системы межведомственного электронного взаимодействия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».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color w:val="000000"/>
          <w:sz w:val="24"/>
          <w:szCs w:val="28"/>
        </w:rPr>
      </w:pP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3.3.1. 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instrText xml:space="preserve"> HYPERLINK \l "Par110" \h </w:instrTex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пунктом 2.6.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1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настоящего административного регламента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3.3.2. Получение сведений посредством СМЭВ осуществляется в соответствии с требованиями постановления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Руководитель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после получения зарегистрированных документов, знакомится с заявлени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ем о предоставлении муниципальной услуги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и приложенными к нему документами (при наличии) и поручает специалисту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произвести проверку представленных документов.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случае, если ответственным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специалистом будет выявлено, что в перечне представленных документов отсутствуют документы, предусмотренные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instrText xml:space="preserve"> HYPERLINK \l "Par110" \h </w:instrTex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пунктом 2.6.2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настоящего административного регламента, принимается решение о направлении соответствующих межведомственных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электронных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запросов.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Межведомственные запросы направляются в срок не позднее одного рабочего дня со дня получения заявления и приложенных к нему документов.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Направление межведомственных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электронных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Направление межведомственного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электронного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запроса в бумажном виде допускается только в случае невозможности направления межведомственных запросов в электронной форме.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пециалист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обязан принять необходимые меры для получения ответа на межведомственные запросы в установленные сроки.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Направление межведомственного запроса допускается только в целях, связанных с предоставлением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Максимальный срок выполнения данной административной процедуры составляет          5 рабочих дней.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Фиксация результата выполнения административной процедуры не производится.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3.4.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Административная процедура «Рассмотрение документов и сведений».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3.4.1.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Основанием для начала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административной процедуры является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поступление дела 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ответственному специалисту Уполномоченного органа</w:t>
      </w:r>
      <w:r>
        <w:rPr>
          <w:rFonts w:ascii="Times New Roman" w:hAnsi="Times New Roman" w:eastAsia="Calibri"/>
          <w:b/>
          <w:bCs/>
          <w:color w:val="FF0000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для рассмотрения заявления и документов.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bCs/>
          <w:sz w:val="24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 w:eastAsia="ar-SA"/>
        </w:rPr>
        <w:t xml:space="preserve">3.4.</w:t>
      </w:r>
      <w:r>
        <w:rPr>
          <w:rFonts w:ascii="Times New Roman" w:hAnsi="Times New Roman" w:eastAsia="Times New Roman"/>
          <w:color w:val="000000"/>
          <w:sz w:val="24"/>
          <w:szCs w:val="28"/>
          <w:lang w:val="ru-RU" w:eastAsia="ar-SA"/>
        </w:rPr>
        <w:t xml:space="preserve">2</w:t>
      </w:r>
      <w:r>
        <w:rPr>
          <w:rFonts w:ascii="Times New Roman" w:hAnsi="Times New Roman" w:eastAsia="Times New Roman"/>
          <w:color w:val="000000"/>
          <w:sz w:val="24"/>
          <w:szCs w:val="28"/>
          <w:lang w:val="ru-RU" w:eastAsia="ar-SA"/>
        </w:rPr>
        <w:t xml:space="preserve">. Критерием 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 w:eastAsia="ar-SA"/>
        </w:rPr>
        <w:t xml:space="preserve">для принятия решения по административной процедуре получение информации о том, что представленные документы соответствуют требованиям действующего законодательства.</w:t>
      </w:r>
      <w:r>
        <w:rPr>
          <w:sz w:val="24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 xml:space="preserve">   3.5. </w:t>
      </w:r>
      <w:r>
        <w:rPr>
          <w:rFonts w:ascii="Times New Roman" w:hAnsi="Times New Roman" w:cs="Times New Roman"/>
          <w:sz w:val="24"/>
          <w:szCs w:val="28"/>
        </w:rPr>
        <w:t xml:space="preserve">Административная процедура "Проведение публичных слушаний".</w:t>
      </w:r>
      <w:r>
        <w:rPr>
          <w:rFonts w:ascii="Times New Roman" w:hAnsi="Times New Roman" w:cs="Times New Roman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Процедура проведения публичных слушаний состоит из следующих этапов:</w:t>
      </w:r>
      <w:r>
        <w:rPr>
          <w:rFonts w:ascii="Times New Roman" w:hAnsi="Times New Roman" w:cs="Times New Roman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3.5.1. Оповещение о начале публичных слушаний:</w:t>
      </w:r>
      <w:r>
        <w:rPr>
          <w:rFonts w:ascii="Times New Roman" w:hAnsi="Times New Roman" w:cs="Times New Roman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8"/>
        </w:rPr>
        <w:t xml:space="preserve">- не </w:t>
      </w:r>
      <w:r>
        <w:rPr>
          <w:rFonts w:ascii="Times New Roman" w:hAnsi="Times New Roman" w:cs="Times New Roman"/>
          <w:sz w:val="24"/>
          <w:szCs w:val="28"/>
        </w:rPr>
        <w:t xml:space="preserve">позднее</w:t>
      </w:r>
      <w:r>
        <w:rPr>
          <w:rFonts w:ascii="Times New Roman" w:hAnsi="Times New Roman" w:cs="Times New Roman"/>
          <w:sz w:val="24"/>
          <w:szCs w:val="28"/>
        </w:rPr>
        <w:t xml:space="preserve"> чем за 7 (семь) дней до дня размещения на официальном сайте или в инфо</w:t>
      </w:r>
      <w:r>
        <w:rPr>
          <w:rFonts w:ascii="Times New Roman" w:hAnsi="Times New Roman" w:cs="Times New Roman"/>
          <w:sz w:val="24"/>
          <w:szCs w:val="28"/>
        </w:rPr>
        <w:t xml:space="preserve">рмационных системах проекта, подлежащего рассмотрению на публичных слушаниях, подлежит опубликованию в официальном печатном издании и размещается на официальном са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йте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сети "Интернет";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- распространяется на информационных стендах, оборудованных около здания администрации Петушинского района, в местах массового скопления граждан и в ины</w:t>
      </w:r>
      <w:r>
        <w:rPr>
          <w:rFonts w:ascii="Times New Roman" w:hAnsi="Times New Roman" w:cs="Times New Roman"/>
          <w:sz w:val="24"/>
          <w:szCs w:val="28"/>
        </w:rPr>
        <w:t xml:space="preserve">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</w:t>
      </w:r>
      <w:r>
        <w:rPr>
          <w:rFonts w:ascii="Times New Roman" w:hAnsi="Times New Roman" w:cs="Times New Roman"/>
          <w:sz w:val="24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3.5.3. Размещение проекта, подлежащего рассмотрению на публичных слушаниях, и информационных материалов к нему на официальном сайте в </w:t>
      </w:r>
      <w:r>
        <w:rPr>
          <w:rFonts w:ascii="Times New Roman" w:hAnsi="Times New Roman" w:cs="Times New Roman"/>
          <w:sz w:val="24"/>
          <w:szCs w:val="28"/>
        </w:rPr>
        <w:t xml:space="preserve"> сети "Интернет", обеспечивающей проведение публичных слушаний, открытие экспозиции или экспозиций такого проекта.</w:t>
      </w:r>
      <w:r>
        <w:rPr>
          <w:rFonts w:ascii="Times New Roman" w:hAnsi="Times New Roman" w:cs="Times New Roman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Участники публичных слушаний, прошедшие в соответствии с </w:t>
      </w:r>
      <w:hyperlink r:id="rId12" w:tooltip="consultantplus://offline/ref=03358564B0D387404FE615CC29A1A40D9DBEFFA63719F7CF58F91B94355C6D517CB20FA19F95A05495B9A6C72DD275116DDCA56B214BJ7sDG" w:history="1">
        <w:r>
          <w:rPr>
            <w:rFonts w:ascii="Times New Roman" w:hAnsi="Times New Roman" w:cs="Times New Roman"/>
            <w:color w:val="0000FF"/>
            <w:sz w:val="24"/>
            <w:szCs w:val="28"/>
          </w:rPr>
          <w:t xml:space="preserve">частью 12 статьи 5.1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Градостроительного кодекса Российской Федерации идентификацию, имеют право вносить предложения и замечания, касающиеся такого проекта.</w:t>
      </w:r>
      <w:r>
        <w:rPr>
          <w:rFonts w:ascii="Times New Roman" w:hAnsi="Times New Roman" w:cs="Times New Roman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3.5.4. Срок</w:t>
      </w:r>
      <w:r>
        <w:rPr>
          <w:rFonts w:ascii="Times New Roman" w:hAnsi="Times New Roman" w:cs="Times New Roman"/>
          <w:sz w:val="24"/>
          <w:szCs w:val="28"/>
        </w:rPr>
        <w:t xml:space="preserve">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  <w:r>
        <w:rPr>
          <w:rFonts w:ascii="Times New Roman" w:hAnsi="Times New Roman" w:cs="Times New Roman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3.5.5. Организатор публичных слушаний подготавливает и оформляет протокол публичных слушаний.</w:t>
      </w:r>
      <w:r>
        <w:rPr>
          <w:rFonts w:ascii="Times New Roman" w:hAnsi="Times New Roman" w:cs="Times New Roman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3.5.6.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  <w:r>
        <w:rPr>
          <w:rFonts w:ascii="Times New Roman" w:hAnsi="Times New Roman" w:cs="Times New Roman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3.5.7. Заключение о результатах публичных слушаний подлежит опубликованию в официальном печатном средстве массовой информации и размещению на официальном сайте органов местного самоуправления муниципального образования.</w:t>
      </w:r>
      <w:r>
        <w:rPr>
          <w:rFonts w:ascii="Times New Roman" w:hAnsi="Times New Roman" w:cs="Times New Roman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3.5.8. </w:t>
      </w:r>
      <w:r>
        <w:rPr>
          <w:rFonts w:ascii="Times New Roman" w:hAnsi="Times New Roman" w:cs="Times New Roman"/>
          <w:sz w:val="24"/>
          <w:szCs w:val="28"/>
        </w:rPr>
        <w:t xml:space="preserve">Комиссия на основании заключения о результатах публичных слушаний по проекту решения о подготовке и утверждении документации по планировке территории осуществляет под</w:t>
      </w:r>
      <w:r>
        <w:rPr>
          <w:rFonts w:ascii="Times New Roman" w:hAnsi="Times New Roman" w:cs="Times New Roman"/>
          <w:sz w:val="24"/>
          <w:szCs w:val="28"/>
        </w:rPr>
        <w:t xml:space="preserve">готовку рекомендаций о подготовке и утверждении документации по планировке территории или об отказе в предоставлении такого решения с указанием причин принятого решения и направляет указанные</w:t>
      </w:r>
      <w:r>
        <w:rPr>
          <w:rFonts w:ascii="Times New Roman" w:hAnsi="Times New Roman" w:cs="Times New Roman"/>
          <w:sz w:val="24"/>
          <w:szCs w:val="28"/>
        </w:rPr>
        <w:t xml:space="preserve"> рекомендации главе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Петушинского района.</w:t>
      </w:r>
      <w:r>
        <w:rPr>
          <w:sz w:val="24"/>
          <w:highlight w:val="none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3.6. Администрати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вная процедура «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Принятие решения о предоставлении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либо об отказе в предоставлении муниципальной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услуги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».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</w:t>
      </w:r>
      <w:r>
        <w:rPr>
          <w:rFonts w:ascii="Times New Roman" w:hAnsi="Times New Roman"/>
          <w:sz w:val="24"/>
          <w:szCs w:val="28"/>
          <w:lang w:val="ru-RU"/>
        </w:rPr>
        <w:t xml:space="preserve">6</w:t>
      </w:r>
      <w:r>
        <w:rPr>
          <w:rFonts w:ascii="Times New Roman" w:hAnsi="Times New Roman"/>
          <w:sz w:val="24"/>
          <w:szCs w:val="28"/>
        </w:rPr>
        <w:t xml:space="preserve">.1. </w:t>
      </w:r>
      <w:r>
        <w:rPr>
          <w:rFonts w:ascii="Times New Roman" w:hAnsi="Times New Roman"/>
          <w:sz w:val="24"/>
          <w:szCs w:val="28"/>
          <w:lang w:val="ru-RU"/>
        </w:rPr>
        <w:t xml:space="preserve">Основанием для начала</w:t>
      </w:r>
      <w:r>
        <w:rPr>
          <w:rFonts w:ascii="Times New Roman" w:hAnsi="Times New Roman"/>
          <w:sz w:val="24"/>
          <w:szCs w:val="28"/>
        </w:rPr>
        <w:t xml:space="preserve"> административной процедуры является получение</w:t>
      </w:r>
      <w:r>
        <w:rPr>
          <w:rFonts w:ascii="Times New Roman" w:hAnsi="Times New Roman"/>
          <w:sz w:val="24"/>
          <w:szCs w:val="28"/>
          <w:lang w:val="ru-RU"/>
        </w:rPr>
        <w:t xml:space="preserve"> ответственным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специалистом от </w:t>
      </w:r>
      <w:r>
        <w:rPr>
          <w:rFonts w:ascii="Times New Roman" w:hAnsi="Times New Roman"/>
          <w:sz w:val="24"/>
          <w:szCs w:val="28"/>
          <w:lang w:val="ru-RU"/>
        </w:rPr>
        <w:t xml:space="preserve">руководителя Уполномоченного органа</w:t>
      </w:r>
      <w:r>
        <w:rPr>
          <w:rFonts w:ascii="Times New Roman" w:hAnsi="Times New Roman"/>
          <w:sz w:val="24"/>
          <w:szCs w:val="28"/>
        </w:rPr>
        <w:t xml:space="preserve"> указаний о подготовке</w:t>
      </w:r>
      <w:r>
        <w:rPr>
          <w:rFonts w:ascii="Times New Roman" w:hAnsi="Times New Roman"/>
          <w:sz w:val="24"/>
          <w:szCs w:val="28"/>
          <w:lang w:val="ru-RU"/>
        </w:rPr>
        <w:t xml:space="preserve"> проекта</w:t>
      </w:r>
      <w:r>
        <w:rPr>
          <w:rFonts w:ascii="Times New Roman" w:hAnsi="Times New Roman"/>
          <w:sz w:val="24"/>
          <w:szCs w:val="28"/>
        </w:rPr>
        <w:t xml:space="preserve"> решения </w:t>
      </w:r>
      <w:r>
        <w:rPr>
          <w:rFonts w:ascii="Times New Roman" w:hAnsi="Times New Roman"/>
          <w:sz w:val="24"/>
          <w:szCs w:val="28"/>
        </w:rPr>
        <w:t xml:space="preserve">о</w:t>
      </w:r>
      <w:r>
        <w:rPr>
          <w:rFonts w:ascii="Times New Roman" w:hAnsi="Times New Roman"/>
          <w:sz w:val="24"/>
          <w:szCs w:val="28"/>
          <w:lang w:val="ru-RU"/>
        </w:rPr>
        <w:t xml:space="preserve"> назначении общественных (публичных) слушаний.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</w:t>
      </w:r>
      <w:r>
        <w:rPr>
          <w:rFonts w:ascii="Times New Roman" w:hAnsi="Times New Roman"/>
          <w:sz w:val="24"/>
          <w:szCs w:val="28"/>
          <w:lang w:val="ru-RU"/>
        </w:rPr>
        <w:t xml:space="preserve">6</w:t>
      </w:r>
      <w:r>
        <w:rPr>
          <w:rFonts w:ascii="Times New Roman" w:hAnsi="Times New Roman"/>
          <w:sz w:val="24"/>
          <w:szCs w:val="28"/>
        </w:rPr>
        <w:t xml:space="preserve">.2</w:t>
      </w:r>
      <w:r>
        <w:rPr>
          <w:rFonts w:ascii="Times New Roman" w:hAnsi="Times New Roman"/>
          <w:b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Специалис</w:t>
      </w:r>
      <w:r>
        <w:rPr>
          <w:rFonts w:ascii="Times New Roman" w:hAnsi="Times New Roman"/>
          <w:b w:val="0"/>
          <w:color w:val="000000" w:themeColor="text1"/>
          <w:sz w:val="24"/>
          <w:szCs w:val="28"/>
        </w:rPr>
        <w:t xml:space="preserve">т </w:t>
      </w:r>
      <w:r>
        <w:rPr>
          <w:rFonts w:ascii="Times New Roman" w:hAnsi="Times New Roman"/>
          <w:b w:val="0"/>
          <w:color w:val="000000" w:themeColor="text1"/>
          <w:sz w:val="24"/>
          <w:szCs w:val="28"/>
          <w:lang w:val="ru-RU"/>
        </w:rPr>
        <w:t xml:space="preserve">Уполномоченного органа</w:t>
      </w:r>
      <w:r>
        <w:rPr>
          <w:rFonts w:ascii="Times New Roman" w:hAnsi="Times New Roman"/>
          <w:b w:val="0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4"/>
          <w:szCs w:val="28"/>
        </w:rPr>
        <w:t xml:space="preserve">в</w:t>
      </w:r>
      <w:r>
        <w:rPr>
          <w:rFonts w:ascii="Times New Roman" w:hAnsi="Times New Roman"/>
          <w:b w:val="0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течение 1 рабочего дня готовит проект решения и представляет его на подпись</w:t>
      </w:r>
      <w:r>
        <w:rPr>
          <w:rFonts w:ascii="Times New Roman" w:hAnsi="Times New Roman"/>
          <w:sz w:val="24"/>
          <w:szCs w:val="28"/>
          <w:lang w:val="ru-RU"/>
        </w:rPr>
        <w:t xml:space="preserve"> руководителю Уполномоченного органа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color w:val="000000"/>
          <w:sz w:val="24"/>
          <w:szCs w:val="28"/>
        </w:rPr>
        <w:t xml:space="preserve">обеспечивает его регистрацию в установленном порядке.</w:t>
      </w:r>
      <w:r>
        <w:rPr>
          <w:rFonts w:ascii="Times New Roman" w:hAnsi="Times New Roman"/>
          <w:color w:val="FF0000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3.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6</w:t>
      </w:r>
      <w:r>
        <w:rPr>
          <w:rFonts w:ascii="Times New Roman" w:hAnsi="Times New Roman"/>
          <w:color w:val="000000"/>
          <w:sz w:val="24"/>
          <w:szCs w:val="28"/>
        </w:rPr>
        <w:t xml:space="preserve">.3. Способ фиксации результата административной процедуры - принятое решение после присвоения реквизитов в установленном по</w:t>
      </w:r>
      <w:r>
        <w:rPr>
          <w:rFonts w:ascii="Times New Roman" w:hAnsi="Times New Roman"/>
          <w:color w:val="000000"/>
          <w:sz w:val="24"/>
          <w:szCs w:val="28"/>
        </w:rPr>
        <w:t xml:space="preserve">рядке фиксируется ответственным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специалистом Уполномоченного органа</w:t>
      </w:r>
      <w:r>
        <w:rPr>
          <w:rFonts w:ascii="Times New Roman" w:hAnsi="Times New Roman"/>
          <w:color w:val="000000"/>
          <w:sz w:val="24"/>
          <w:szCs w:val="28"/>
        </w:rPr>
        <w:t xml:space="preserve"> в государственной информационной системе.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3.7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. Административная процедура «Направление (выдача) заявителю результата предоставления муниципальной услуги».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.1. 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.2. Должностным лицом, ответственным за направление результата предоставления муниципальной услуги, является ответственный специалист Уполномоченного органа.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Специалист Уполномоченного органа, ответственный за направление результата, выполняет следующие административные действия: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1) при выборе заявителем способа получения в форме бумажного документа и посту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плении документов в администрацию при личном обращении, почтовым отправлением - 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2) при выборе заявителем способа получения в форме бумажного документа 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поступлении документов через многофункциональный центр - осуществляет в соответствии со способом, определенным соглашением о взаимодействии с многофункциональном центром, передачу результата предоставления муниципальной услуги в многофункциональный центр;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3) при выборе заявителем способа получения результата услуги в электронном виде и поступлении документов в администр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ацию при личном обращении, почтовым отправлением, через многофункциональный центр - направляет на адрес электронной почты уведомление о принятии решения с приложением электронной копии документа, являющегося результатом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4) при поступлении документов через Единый портал - направляет документа через личный кабинет заявителя на Единый портал уведомление о принятии решения с приложением электронной копии документа, являющегося результатом предоставления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Срок направления (выдачи) результата муниципальной услуги - в течение 1 рабочего дня со дня подготовки результата предоставления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.3. Критерием принятия решения в рамках настоящей административной процедуры являются сведения о способе получения результата предоставления муниципальной услуги, указанные заявителем.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.4. Результатом выполнения административной процедуры является направление заявителю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результата предоставления муниципальной услуги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.5. Способом фиксации результата выполнения административной процедуры является отметка о направлении (выдаче) документа, являющегося результатом предоставления муниципальной услуги.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</w:t>
      </w:r>
      <w:r>
        <w:rPr>
          <w:rFonts w:ascii="Times New Roman" w:hAnsi="Times New Roman"/>
          <w:sz w:val="24"/>
          <w:szCs w:val="28"/>
          <w:lang w:val="ru-RU"/>
        </w:rPr>
        <w:t xml:space="preserve">8</w:t>
      </w:r>
      <w:r>
        <w:rPr>
          <w:rFonts w:ascii="Times New Roman" w:hAnsi="Times New Roman"/>
          <w:sz w:val="24"/>
          <w:szCs w:val="28"/>
        </w:rPr>
        <w:t xml:space="preserve">. Особенности выполнения административных процедур (действий) в электронно</w:t>
      </w:r>
      <w:r>
        <w:rPr>
          <w:rFonts w:ascii="Times New Roman" w:hAnsi="Times New Roman"/>
          <w:sz w:val="24"/>
          <w:szCs w:val="28"/>
        </w:rPr>
        <w:t xml:space="preserve">й форме приводятся в пункте 2.16</w:t>
      </w:r>
      <w:r>
        <w:rPr>
          <w:rFonts w:ascii="Times New Roman" w:hAnsi="Times New Roman"/>
          <w:sz w:val="24"/>
          <w:szCs w:val="28"/>
        </w:rPr>
        <w:t xml:space="preserve"> настоящего административного </w:t>
      </w:r>
      <w:r>
        <w:rPr>
          <w:rFonts w:ascii="Times New Roman" w:hAnsi="Times New Roman"/>
          <w:color w:val="000000"/>
          <w:sz w:val="24"/>
          <w:szCs w:val="28"/>
        </w:rPr>
        <w:t xml:space="preserve">регламента.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3.9</w:t>
      </w:r>
      <w:r>
        <w:rPr>
          <w:rFonts w:ascii="Times New Roman" w:hAnsi="Times New Roman"/>
          <w:sz w:val="24"/>
          <w:szCs w:val="28"/>
          <w:lang w:val="ru-RU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</w:t>
      </w:r>
      <w:r>
        <w:rPr>
          <w:rFonts w:ascii="Times New Roman" w:hAnsi="Times New Roman"/>
          <w:sz w:val="24"/>
          <w:szCs w:val="28"/>
          <w:lang w:val="ru-RU"/>
        </w:rPr>
        <w:t xml:space="preserve">9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  <w:lang w:val="ru-RU"/>
        </w:rPr>
        <w:t xml:space="preserve">1.</w:t>
      </w:r>
      <w:r>
        <w:rPr>
          <w:rFonts w:ascii="Times New Roman" w:hAnsi="Times New Roman"/>
          <w:sz w:val="24"/>
          <w:szCs w:val="28"/>
        </w:rPr>
        <w:t xml:space="preserve"> В случае, если в выданных в результате предоставления муниципальной услуги документах допущены ошибки и (или) опечатки, заявител</w:t>
      </w:r>
      <w:r>
        <w:rPr>
          <w:rFonts w:ascii="Times New Roman" w:hAnsi="Times New Roman"/>
          <w:sz w:val="24"/>
          <w:szCs w:val="28"/>
        </w:rPr>
        <w:t xml:space="preserve">ь вправе обратиться в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Уполномоченный орган</w:t>
      </w:r>
      <w:r>
        <w:rPr>
          <w:rFonts w:ascii="Times New Roman" w:hAnsi="Times New Roman"/>
          <w:sz w:val="24"/>
          <w:szCs w:val="28"/>
        </w:rPr>
        <w:t xml:space="preserve">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</w:t>
      </w:r>
      <w:r>
        <w:rPr>
          <w:rFonts w:ascii="Times New Roman" w:hAnsi="Times New Roman"/>
          <w:sz w:val="24"/>
          <w:szCs w:val="28"/>
          <w:lang w:val="ru-RU"/>
        </w:rPr>
        <w:t xml:space="preserve">9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  <w:lang w:val="ru-RU"/>
        </w:rPr>
        <w:t xml:space="preserve">2.</w:t>
      </w:r>
      <w:r>
        <w:rPr>
          <w:rFonts w:ascii="Times New Roman" w:hAnsi="Times New Roman"/>
          <w:sz w:val="24"/>
          <w:szCs w:val="28"/>
        </w:rPr>
        <w:t xml:space="preserve"> Регистрация обращения о необходимости исправления допущенных опечаток и (или) ошибок (далее - обращение) осуществляется в сроки, установленные пунктом </w:t>
      </w:r>
      <w:r>
        <w:rPr>
          <w:rFonts w:ascii="Times New Roman" w:hAnsi="Times New Roman"/>
          <w:sz w:val="24"/>
          <w:szCs w:val="28"/>
        </w:rPr>
        <w:t xml:space="preserve">2.4</w:t>
      </w:r>
      <w:r>
        <w:rPr>
          <w:rFonts w:ascii="Times New Roman" w:hAnsi="Times New Roman"/>
          <w:sz w:val="24"/>
          <w:szCs w:val="28"/>
        </w:rPr>
        <w:t xml:space="preserve"> настоящего административного регламента.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 xml:space="preserve">3.9</w:t>
      </w:r>
      <w:r>
        <w:rPr>
          <w:rFonts w:ascii="Times New Roman" w:hAnsi="Times New Roman"/>
          <w:sz w:val="24"/>
          <w:szCs w:val="28"/>
        </w:rPr>
        <w:t xml:space="preserve">.3. В течение 5</w:t>
      </w:r>
      <w:r>
        <w:rPr>
          <w:rFonts w:ascii="Times New Roman" w:hAnsi="Times New Roman"/>
          <w:sz w:val="24"/>
          <w:szCs w:val="28"/>
        </w:rPr>
        <w:t xml:space="preserve"> календарных дней с дат</w:t>
      </w:r>
      <w:r>
        <w:rPr>
          <w:rFonts w:ascii="Times New Roman" w:hAnsi="Times New Roman"/>
          <w:sz w:val="24"/>
          <w:szCs w:val="28"/>
        </w:rPr>
        <w:t xml:space="preserve">ы регистрации обращения ответственный специалист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  <w:szCs w:val="28"/>
        </w:rPr>
        <w:t xml:space="preserve"> подготавливает и направляет заявителю новые документы, в которые внесены соответствующие исправления.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3.</w:t>
      </w:r>
      <w:r>
        <w:rPr>
          <w:rFonts w:ascii="Times New Roman" w:hAnsi="Times New Roman"/>
          <w:sz w:val="24"/>
          <w:szCs w:val="28"/>
          <w:lang w:val="ru-RU"/>
        </w:rPr>
        <w:t xml:space="preserve">9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  <w:lang w:val="ru-RU"/>
        </w:rPr>
        <w:t xml:space="preserve">4.</w:t>
      </w:r>
      <w:r>
        <w:rPr>
          <w:rFonts w:ascii="Times New Roman" w:hAnsi="Times New Roman"/>
          <w:sz w:val="24"/>
          <w:szCs w:val="28"/>
        </w:rPr>
        <w:t xml:space="preserve">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3.9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5.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</w:t>
      </w:r>
      <w:r>
        <w:rPr>
          <w:rFonts w:ascii="Times New Roman" w:hAnsi="Times New Roman"/>
          <w:sz w:val="24"/>
          <w:szCs w:val="28"/>
        </w:rPr>
        <w:t xml:space="preserve">бок посредством Единого портала.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3.9</w:t>
      </w:r>
      <w:r>
        <w:rPr>
          <w:rFonts w:ascii="Times New Roman" w:hAnsi="Times New Roman"/>
          <w:sz w:val="24"/>
          <w:szCs w:val="28"/>
        </w:rPr>
        <w:t xml:space="preserve">.6.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</w:t>
      </w:r>
      <w:r>
        <w:rPr>
          <w:rFonts w:ascii="Times New Roman" w:hAnsi="Times New Roman"/>
          <w:sz w:val="24"/>
          <w:szCs w:val="28"/>
          <w:lang w:val="ru-RU"/>
        </w:rPr>
        <w:t xml:space="preserve">р.</w:t>
      </w:r>
      <w:r>
        <w:rPr>
          <w:sz w:val="24"/>
        </w:rPr>
      </w:r>
      <w:r/>
    </w:p>
    <w:p>
      <w:pPr>
        <w:pStyle w:val="876"/>
        <w:ind w:firstLine="720"/>
        <w:jc w:val="center"/>
        <w:keepLines/>
        <w:keepNext/>
        <w:spacing w:before="136" w:beforeAutospacing="0" w:after="136" w:afterAutospacing="0" w:line="240" w:lineRule="auto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4.</w:t>
      </w: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 Формы контроля за исполнением А</w:t>
      </w: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дминистративного регламента</w:t>
      </w:r>
      <w:r>
        <w:rPr>
          <w:sz w:val="24"/>
        </w:rPr>
      </w:r>
      <w:r/>
    </w:p>
    <w:p>
      <w:pPr>
        <w:pStyle w:val="876"/>
        <w:ind w:firstLine="720"/>
        <w:jc w:val="center"/>
        <w:keepLines/>
        <w:keepNext/>
        <w:spacing w:before="136" w:beforeAutospacing="0" w:after="136" w:afterAutospacing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b/>
          <w:sz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</w:t>
      </w:r>
      <w:r>
        <w:rPr>
          <w:rFonts w:ascii="Times New Roman" w:hAnsi="Times New Roman"/>
          <w:b/>
          <w:sz w:val="24"/>
        </w:rPr>
        <w:t xml:space="preserve"> предоставлению муниципальной </w:t>
      </w:r>
      <w:r>
        <w:rPr>
          <w:rFonts w:ascii="Times New Roman" w:hAnsi="Times New Roman"/>
          <w:b/>
          <w:sz w:val="24"/>
        </w:rPr>
        <w:t xml:space="preserve">услуги, а также принятием ими решений</w:t>
      </w:r>
      <w:r>
        <w:rPr>
          <w:sz w:val="24"/>
        </w:rPr>
      </w:r>
      <w:r/>
    </w:p>
    <w:p>
      <w:pPr>
        <w:pStyle w:val="876"/>
        <w:ind w:firstLine="697"/>
        <w:jc w:val="both"/>
        <w:spacing w:before="136" w:beforeAutospacing="0" w:after="136" w:afterAutospacing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4.1. </w:t>
      </w:r>
      <w:r>
        <w:rPr>
          <w:rFonts w:ascii="Times New Roman" w:hAnsi="Times New Roman"/>
          <w:sz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>
        <w:rPr>
          <w:rFonts w:ascii="Times New Roman" w:hAnsi="Times New Roman"/>
          <w:sz w:val="24"/>
          <w:lang w:val="ru-RU"/>
        </w:rPr>
        <w:t xml:space="preserve"> руководителем Уполномоченного органа</w:t>
      </w:r>
      <w:r>
        <w:rPr>
          <w:rFonts w:ascii="Times New Roman" w:hAnsi="Times New Roman"/>
          <w:sz w:val="24"/>
        </w:rPr>
        <w:t xml:space="preserve"> на постоянной основе должностными лицами Уполномоченного органа, уполномоченными на осуществление контроля за</w:t>
      </w:r>
      <w:r>
        <w:rPr>
          <w:rFonts w:ascii="Times New Roman" w:hAnsi="Times New Roman"/>
          <w:sz w:val="24"/>
        </w:rPr>
        <w:t xml:space="preserve"> предоставлением муниципальной</w:t>
      </w:r>
      <w:r>
        <w:rPr>
          <w:rFonts w:ascii="Times New Roman" w:hAnsi="Times New Roman"/>
          <w:sz w:val="24"/>
        </w:rPr>
        <w:t xml:space="preserve"> услуги.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Текущий контроль осуществляется путем проведения проверок:</w:t>
      </w:r>
      <w:r>
        <w:rPr>
          <w:sz w:val="24"/>
        </w:rPr>
      </w:r>
      <w:r/>
    </w:p>
    <w:p>
      <w:pPr>
        <w:pStyle w:val="876"/>
        <w:ind w:left="708" w:firstLine="1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  <w:lang w:val="ru-RU"/>
        </w:rPr>
        <w:t xml:space="preserve">-</w:t>
      </w:r>
      <w:r>
        <w:rPr>
          <w:rFonts w:ascii="Times New Roman" w:hAnsi="Times New Roman"/>
          <w:sz w:val="24"/>
        </w:rPr>
        <w:t xml:space="preserve"> решений о предоставлении (об отказе в предоставлении) муниципальной услуги; выявления и устранения нарушений прав граждан;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рассмотрения, принятия решений и подготовки ответов на обращения граждан, содержащие жалобы на решения, действия</w:t>
      </w:r>
      <w:r>
        <w:rPr>
          <w:rFonts w:ascii="Times New Roman" w:hAnsi="Times New Roman"/>
          <w:sz w:val="24"/>
        </w:rPr>
        <w:t xml:space="preserve"> (бездействие) должностных лиц.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4.2. Контроль за полнотой и качество</w:t>
      </w:r>
      <w:r>
        <w:rPr>
          <w:rFonts w:ascii="Times New Roman" w:hAnsi="Times New Roman"/>
          <w:sz w:val="24"/>
        </w:rPr>
        <w:t xml:space="preserve">м предоставления муниципальной</w:t>
      </w:r>
      <w:r>
        <w:rPr>
          <w:rFonts w:ascii="Times New Roman" w:hAnsi="Times New Roman"/>
          <w:sz w:val="24"/>
        </w:rPr>
        <w:t xml:space="preserve"> услуги включает в себя проведение плановых и внеплановых проверок.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4.3. Плановые проверки осуществляются на основании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соблюдение сроков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соблюдение положений настоящего административного регламента;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правильность и обоснованность принятого решения об отказе в предоставлении муниципальной услуги.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</w:t>
      </w:r>
      <w:r>
        <w:rPr>
          <w:rFonts w:ascii="Times New Roman" w:hAnsi="Times New Roman"/>
          <w:sz w:val="24"/>
        </w:rPr>
        <w:t xml:space="preserve">емых или выявленных нарушениях нормативных правовых актов Российской Федерации, нормативных правовых актов Владимирской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r>
        <w:rPr>
          <w:rFonts w:ascii="Times New Roman" w:hAnsi="Times New Roman"/>
          <w:b/>
          <w:sz w:val="24"/>
          <w:highlight w:val="none"/>
        </w:rPr>
      </w:r>
      <w:r/>
    </w:p>
    <w:p>
      <w:pPr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b/>
          <w:sz w:val="24"/>
          <w:highlight w:val="none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b/>
          <w:sz w:val="24"/>
        </w:rPr>
        <w:t xml:space="preserve">Ответственность должностных лиц за решения и действия (бездействие), принимаемые (осуществляемые) ими в ход</w:t>
      </w:r>
      <w:r>
        <w:rPr>
          <w:rFonts w:ascii="Times New Roman" w:hAnsi="Times New Roman"/>
          <w:b/>
          <w:sz w:val="24"/>
        </w:rPr>
        <w:t xml:space="preserve">е предоставления муниципальной</w:t>
      </w:r>
      <w:r>
        <w:rPr>
          <w:rFonts w:ascii="Times New Roman" w:hAnsi="Times New Roman"/>
          <w:b/>
          <w:sz w:val="24"/>
        </w:rPr>
        <w:t xml:space="preserve"> услуги </w:t>
      </w:r>
      <w:r>
        <w:rPr>
          <w:sz w:val="24"/>
        </w:rPr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sz w:val="24"/>
        </w:rPr>
        <w:t xml:space="preserve">4.4. По результатам пров</w:t>
      </w:r>
      <w:r>
        <w:rPr>
          <w:rFonts w:ascii="Times New Roman" w:hAnsi="Times New Roman"/>
          <w:sz w:val="24"/>
        </w:rPr>
        <w:t xml:space="preserve">еденных проверок в случае выявления нарушений положений настоящего административного регламента, нормативных правовых актов Владимирской области осуществляется привлечение виновных лиц к ответственности в соответствии с законодательством Российской Федерац</w:t>
      </w:r>
      <w:r>
        <w:rPr>
          <w:rFonts w:ascii="Times New Roman" w:hAnsi="Times New Roman"/>
          <w:sz w:val="24"/>
        </w:rPr>
        <w:t xml:space="preserve">ии.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  <w:r>
        <w:rPr>
          <w:sz w:val="24"/>
        </w:rPr>
      </w:r>
      <w:r/>
    </w:p>
    <w:p>
      <w:pPr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b/>
          <w:sz w:val="24"/>
        </w:rPr>
        <w:t xml:space="preserve">Требования к порядку и формам контроля за</w:t>
      </w:r>
      <w:r>
        <w:rPr>
          <w:rFonts w:ascii="Times New Roman" w:hAnsi="Times New Roman"/>
          <w:b/>
          <w:sz w:val="24"/>
        </w:rPr>
        <w:t xml:space="preserve"> предоставлением муниципальной</w:t>
      </w:r>
      <w:r>
        <w:rPr>
          <w:rFonts w:ascii="Times New Roman" w:hAnsi="Times New Roman"/>
          <w:b/>
          <w:sz w:val="24"/>
        </w:rPr>
        <w:t xml:space="preserve"> услуги, в том числе со стороны граждан, их объединений и организаций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 xml:space="preserve">4.5. Граждане, их объединения и организации имеют право осуществлять контроль за</w:t>
      </w:r>
      <w:r>
        <w:rPr>
          <w:rFonts w:ascii="Times New Roman" w:hAnsi="Times New Roman"/>
          <w:sz w:val="24"/>
        </w:rPr>
        <w:t xml:space="preserve"> предоставлением</w:t>
      </w:r>
      <w:r>
        <w:rPr>
          <w:rFonts w:ascii="Times New Roman" w:hAnsi="Times New Roman"/>
          <w:sz w:val="24"/>
        </w:rPr>
        <w:t xml:space="preserve"> услуги путем получения информации о ход</w:t>
      </w:r>
      <w:r>
        <w:rPr>
          <w:rFonts w:ascii="Times New Roman" w:hAnsi="Times New Roman"/>
          <w:sz w:val="24"/>
        </w:rPr>
        <w:t xml:space="preserve">е предоставления муниципальной</w:t>
      </w:r>
      <w:r>
        <w:rPr>
          <w:rFonts w:ascii="Times New Roman" w:hAnsi="Times New Roman"/>
          <w:sz w:val="24"/>
        </w:rPr>
        <w:t xml:space="preserve"> услуги, в том числе о сроках завершения административных процедур (действий). Граждане, их объединения и организации также имеют право: направлять замечания и предложения по улучшению доступности и качеств</w:t>
      </w:r>
      <w:r>
        <w:rPr>
          <w:rFonts w:ascii="Times New Roman" w:hAnsi="Times New Roman"/>
          <w:sz w:val="24"/>
        </w:rPr>
        <w:t xml:space="preserve">а предоставления муниципальной</w:t>
      </w:r>
      <w:r>
        <w:rPr>
          <w:rFonts w:ascii="Times New Roman" w:hAnsi="Times New Roman"/>
          <w:sz w:val="24"/>
        </w:rPr>
        <w:t xml:space="preserve"> услуги; вносить предложения о мерах по устранению нарушений настоящего административного регламента. </w:t>
      </w:r>
      <w:r>
        <w:rPr>
          <w:rFonts w:ascii="Times New Roman" w:hAnsi="Times New Roman"/>
          <w:sz w:val="24"/>
        </w:rPr>
        <w:tab/>
        <w:t xml:space="preserve">4.6. Должностные лица Уполномоченного органа принимают меры к прекращению</w:t>
      </w:r>
      <w:r>
        <w:rPr>
          <w:rFonts w:ascii="Times New Roman" w:hAnsi="Times New Roman"/>
          <w:sz w:val="24"/>
        </w:rPr>
        <w:t xml:space="preserve"> допущенных нарушений, устраняют причины и условия, способствующие совершению нарушений.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>
        <w:rPr>
          <w:sz w:val="24"/>
        </w:rPr>
      </w:r>
      <w:r/>
    </w:p>
    <w:p>
      <w:pPr>
        <w:pStyle w:val="876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highlight w:val="none"/>
        </w:rPr>
      </w:pPr>
      <w:r>
        <w:rPr>
          <w:rFonts w:ascii="Times New Roman" w:hAnsi="Times New Roman" w:eastAsia="Times New Roman"/>
          <w:b/>
          <w:sz w:val="24"/>
          <w:lang w:val="ru-RU" w:eastAsia="ar-SA"/>
        </w:rPr>
        <w:t xml:space="preserve">5. Досудебный (внесудебный) порядок обжалования решений </w:t>
      </w:r>
      <w:r>
        <w:rPr>
          <w:rFonts w:ascii="Times New Roman" w:hAnsi="Times New Roman" w:eastAsia="Times New Roman"/>
          <w:b/>
          <w:sz w:val="24"/>
          <w:lang w:val="ru-RU" w:eastAsia="ar-SA"/>
        </w:rPr>
        <w:t xml:space="preserve">и д</w:t>
      </w:r>
      <w:r>
        <w:rPr>
          <w:rFonts w:ascii="Times New Roman" w:hAnsi="Times New Roman" w:eastAsia="Times New Roman"/>
          <w:b/>
          <w:sz w:val="24"/>
          <w:lang w:val="ru-RU" w:eastAsia="ar-SA"/>
        </w:rPr>
        <w:t xml:space="preserve">ействий (бездействия) органа</w:t>
      </w:r>
      <w:r>
        <w:rPr>
          <w:rFonts w:ascii="Times New Roman" w:hAnsi="Times New Roman" w:eastAsia="Times New Roman"/>
          <w:b/>
          <w:sz w:val="24"/>
          <w:lang w:val="ru-RU" w:eastAsia="ar-SA"/>
        </w:rPr>
        <w:t xml:space="preserve">,</w:t>
      </w:r>
      <w:r>
        <w:rPr>
          <w:rFonts w:ascii="Times New Roman" w:hAnsi="Times New Roman" w:eastAsia="Times New Roman"/>
          <w:b/>
          <w:sz w:val="24"/>
          <w:lang w:val="ru-RU" w:eastAsia="ar-SA"/>
        </w:rPr>
        <w:t xml:space="preserve"> предоставляющего муниципальную услугу, а также их </w:t>
      </w:r>
      <w:r>
        <w:rPr>
          <w:rFonts w:ascii="Times New Roman" w:hAnsi="Times New Roman" w:eastAsia="Calibri"/>
          <w:b/>
          <w:sz w:val="24"/>
          <w:lang w:val="ru-RU" w:eastAsia="ar-SA"/>
        </w:rPr>
        <w:t xml:space="preserve">должностных лиц, </w:t>
      </w:r>
      <w:r>
        <w:rPr>
          <w:rFonts w:ascii="Times New Roman" w:hAnsi="Times New Roman" w:eastAsia="Calibri"/>
          <w:b/>
          <w:color w:val="000000"/>
          <w:sz w:val="24"/>
          <w:lang w:val="ru-RU" w:eastAsia="ar-SA"/>
        </w:rPr>
        <w:t xml:space="preserve">муниципальных</w:t>
      </w:r>
      <w:r>
        <w:rPr>
          <w:rFonts w:ascii="Times New Roman" w:hAnsi="Times New Roman" w:eastAsia="Calibri"/>
          <w:b/>
          <w:color w:val="000000"/>
          <w:sz w:val="24"/>
          <w:lang w:val="ru-RU" w:eastAsia="ar-SA"/>
        </w:rPr>
        <w:t xml:space="preserve"> служащих, работников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</w:t>
      </w:r>
      <w:r>
        <w:rPr>
          <w:rFonts w:ascii="Times New Roman" w:hAnsi="Times New Roman"/>
          <w:sz w:val="24"/>
        </w:rPr>
        <w:t xml:space="preserve">оченного органа, муниципальных служащих, многофункционального центра, а также работника многофункционального центра</w:t>
      </w:r>
      <w:r>
        <w:rPr>
          <w:rFonts w:ascii="Times New Roman" w:hAnsi="Times New Roman"/>
          <w:sz w:val="24"/>
        </w:rPr>
        <w:t xml:space="preserve"> пр</w:t>
      </w:r>
      <w:r>
        <w:rPr>
          <w:rFonts w:ascii="Times New Roman" w:hAnsi="Times New Roman"/>
          <w:sz w:val="24"/>
        </w:rPr>
        <w:t xml:space="preserve">и предоставлении муниципальной</w:t>
      </w:r>
      <w:r>
        <w:rPr>
          <w:rFonts w:ascii="Times New Roman" w:hAnsi="Times New Roman"/>
          <w:sz w:val="24"/>
        </w:rPr>
        <w:t xml:space="preserve"> услуги в досудебном (внесудебном) порядке (далее - жалоба).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5.2. Заявитель может обратиться с жалобой, в том числе в следующих случаях: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1) нарушение срока регистрации запроса заявителя о предоставлении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2) нарушение срока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3) 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нормативными правовыми актами Владимирской области, муниципальными правовыми актами для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4)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5) отказ в предоставлении мун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6) 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7)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отказ органа, предоставляющего муниципальную услугу, д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олжностного лица органа, предоставляющего муниципальную услугу, либо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8) нарушение срока или порядка выдачи документов по результатам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9) приостановление предоставления муниципальной услуги, если осн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10) требование у заявителя при предоставлении муниципальной услуги документов ил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 w:eastAsia="Calibri"/>
          <w:color w:val="000000"/>
          <w:sz w:val="24"/>
          <w:lang w:val="ru-RU"/>
        </w:rPr>
        <w:fldChar w:fldCharType="begin"/>
      </w:r>
      <w:r>
        <w:rPr>
          <w:rFonts w:ascii="Times New Roman" w:hAnsi="Times New Roman" w:eastAsia="Calibri"/>
          <w:color w:val="000000"/>
          <w:sz w:val="24"/>
          <w:lang w:val="ru-RU"/>
        </w:rPr>
        <w:instrText xml:space="preserve">HYPERLINK consultantplus://offline/ref=210B8B0E1A5C7C33971B2A3E1DD5682B5B7EE2FBF6DEB58B2F71E988F66AC5D77B8848876254C973228577858043BA61AEF405B72ENAYEM </w:instrText>
      </w:r>
      <w:r>
        <w:rPr>
          <w:rFonts w:ascii="Times New Roman" w:hAnsi="Times New Roman" w:eastAsia="Calibri"/>
          <w:color w:val="000000"/>
          <w:sz w:val="24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пунктом 4 части 1 статьи 7</w:t>
      </w:r>
      <w:r>
        <w:rPr>
          <w:rFonts w:ascii="Times New Roman" w:hAnsi="Times New Roman" w:eastAsia="Calibri"/>
          <w:color w:val="000000"/>
          <w:sz w:val="24"/>
          <w:lang w:val="ru-RU"/>
        </w:rPr>
        <w:fldChar w:fldCharType="end"/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Федерального закона от 27.07.2010 № 210-ФЗ «Об организации предоставления государственных и муниципальных услуг».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/>
          <w:sz w:val="24"/>
          <w:lang w:val="ru-RU"/>
        </w:rPr>
        <w:t xml:space="preserve">5.3. 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Жалоба подается в письменной форме на бумажном носителе, в электронной форме в Уполномоченный орган.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Уполномоченного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</w:rPr>
        <w:t xml:space="preserve">органов местного самоуправления</w:t>
      </w:r>
      <w:r>
        <w:rPr>
          <w:rFonts w:ascii="Times New Roman" w:hAnsi="Times New Roman"/>
          <w:sz w:val="24"/>
          <w:lang w:val="ru-RU"/>
        </w:rPr>
        <w:t xml:space="preserve"> 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«</w:t>
      </w:r>
      <w:r>
        <w:rPr>
          <w:rFonts w:ascii="Times New Roman" w:hAnsi="Times New Roman"/>
          <w:sz w:val="24"/>
        </w:rPr>
        <w:t xml:space="preserve">Петушинский район</w:t>
      </w:r>
      <w:r>
        <w:rPr>
          <w:rFonts w:ascii="Times New Roman" w:hAnsi="Times New Roman"/>
          <w:sz w:val="24"/>
          <w:lang w:val="ru-RU"/>
        </w:rPr>
        <w:t xml:space="preserve">»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, Единого портала (при наличии технической возможности), а также может быть принята при личном приеме заявителя.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  <w:lang w:val="ru-RU"/>
        </w:rPr>
        <w:t xml:space="preserve">5.4</w:t>
      </w:r>
      <w:r>
        <w:rPr>
          <w:rFonts w:ascii="Times New Roman" w:hAnsi="Times New Roman"/>
          <w:sz w:val="24"/>
          <w:lang w:val="ru-RU"/>
        </w:rPr>
        <w:t xml:space="preserve">. Жалоба должна содержать: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1) наименование органа, предоставляющего муниципальную услугу,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2) фамилию, имя, отчество (последнее - при наличии), сведения о месте жительства заявителя 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4) доводы, на основании которых заявитель не согласен с решением и действием (бездействием)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>
        <w:rPr>
          <w:sz w:val="24"/>
        </w:rPr>
      </w:r>
      <w:r/>
    </w:p>
    <w:p>
      <w:pPr>
        <w:pStyle w:val="876"/>
        <w:ind w:firstLine="540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Заявителем могут быть представлены документы (при наличии), подтверждающие доводы заявителя, либо их копии.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5.5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 В случае, если жалоба подает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а) оформленная в соответствии с законодательством Российской Федерации доверенность (для физических лиц);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в) копия решения о назначении или об избрании либо приказа </w:t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  <w:br/>
        <w:t xml:space="preserve">без доверенности.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5.6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 Прием жалоб в письменной форме на бумажном носителе осуществляется в Уполномоченном органе по адресу: 601144, Владимирская область, г. Петушки, Советская пл., д. 5., ежедневно (кроме субботы и воскресенья) с 8:00 до 17:00 (перерыв с 13:00 до 14:00).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5.7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5.8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 Заявитель имеет право на получение информации и документов, необходимых для обоснования и рассмотрения жалобы.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5.9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По результатам рассмотрения жалобы принимается одно из следующих решений: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2) в удовлетворении жалобы отказывается.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5.10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Не позднее дня, следующего за днем принятия р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ешения, указанного в пункте 5.9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5.11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В случае признания жалобы подлежащей удовлетворению в ответе заявителю, ука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занном в подпункте 1 пункта 5.9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настоящего административного регламента, дается информация о действиях, осуществляемых Уполномоченным органом, в целях незамедлител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5.12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В случае признания жалобы не подлежащей удовлетворению в ответе за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явителю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5.13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>
        <w:rPr>
          <w:rFonts w:ascii="Times New Roman" w:hAnsi="Times New Roman"/>
          <w:sz w:val="24"/>
        </w:rPr>
        <w:t xml:space="preserve"> наделенное полномочиями по рассмотрению жалоб</w:t>
      </w:r>
      <w:r>
        <w:rPr>
          <w:rFonts w:ascii="Times New Roman" w:hAnsi="Times New Roman"/>
          <w:sz w:val="24"/>
          <w:lang w:val="ru-RU"/>
        </w:rPr>
        <w:t xml:space="preserve">,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незамедлительно направляют имеющиеся материалы в органы прокуратуры.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5.14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 </w:t>
      </w:r>
      <w:r>
        <w:rPr>
          <w:rFonts w:ascii="Times New Roman" w:hAnsi="Times New Roman" w:eastAsia="Times New Roman"/>
          <w:color w:val="000000"/>
          <w:sz w:val="24"/>
          <w:lang w:val="ru-RU" w:eastAsia="ar-SA"/>
        </w:rPr>
        <w:t xml:space="preserve">Уполномоченный орган 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отказывает в удовлетворении жалобы в следующих случаях: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а) наличие вступившего в законную силу решения суда, арбитражного суда по жалобе о том же предмете и по тем же основаниям;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б) подача жалобы лицом, полномочия которого не подтверждены </w:t>
        <w:br/>
        <w:t xml:space="preserve">в порядке, установленном законодательством Российской Федерации;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в) наличие решения по жалобе, принятого ранее в отношении того же заявителя и по тому же предмету жалобы.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5.15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 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 ответе по результатам рассмотрения жалобы указываются: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а) наименование </w:t>
      </w:r>
      <w:r>
        <w:rPr>
          <w:rFonts w:ascii="Times New Roman" w:hAnsi="Times New Roman" w:eastAsia="Times New Roman"/>
          <w:color w:val="000000"/>
          <w:sz w:val="24"/>
          <w:lang w:val="ru-RU" w:eastAsia="ar-SA"/>
        </w:rPr>
        <w:t xml:space="preserve">Уполномоченного органа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, должность, фамилия, имя, отчество </w:t>
        <w:br/>
        <w:t xml:space="preserve">(при наличии) ее должностного лица, принявшего решение по жалобе;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б) номер, дата, место принятия решения, включая сведения </w:t>
        <w:br/>
        <w:t xml:space="preserve">о должностном лице, решение или действие (бездействие) которого обжалуется;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в) фамилия, имя, отчество (при наличии) или наименование заявителя;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г) основания для принятия решения по жалобе;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д) принятое по жалобе решение;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ж) сведения о порядке обжалования принятого по жалобе решения.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Уполномоченного органа.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Органы государственной власти, организации и уполномоченные на рассмотрение жалобы лица, которым может быть направлена жалоба заявителя в д</w:t>
      </w:r>
      <w:r>
        <w:rPr>
          <w:rFonts w:ascii="Times New Roman" w:hAnsi="Times New Roman"/>
          <w:b/>
          <w:sz w:val="24"/>
        </w:rPr>
        <w:t xml:space="preserve">осудебном (внесудебном) порядке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5.15</w:t>
      </w:r>
      <w:r>
        <w:rPr>
          <w:rFonts w:ascii="Times New Roman" w:hAnsi="Times New Roman"/>
          <w:sz w:val="24"/>
        </w:rPr>
        <w:t xml:space="preserve"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  <w:lang w:val="ru-RU"/>
        </w:rPr>
        <w:t xml:space="preserve">-</w:t>
      </w:r>
      <w:r>
        <w:rPr>
          <w:rFonts w:ascii="Times New Roman" w:hAnsi="Times New Roman"/>
          <w:sz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в вышесто</w:t>
      </w:r>
      <w:r>
        <w:rPr>
          <w:rFonts w:ascii="Times New Roman" w:hAnsi="Times New Roman"/>
          <w:sz w:val="24"/>
        </w:rPr>
        <w:t xml:space="preserve">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  <w:r>
        <w:rPr>
          <w:rFonts w:ascii="Times New Roman" w:hAnsi="Times New Roman"/>
          <w:sz w:val="24"/>
        </w:rPr>
      </w:r>
      <w:r/>
    </w:p>
    <w:p>
      <w:pPr>
        <w:pStyle w:val="876"/>
        <w:ind w:firstLine="709"/>
        <w:jc w:val="both"/>
        <w:widowControl w:val="off"/>
        <w:rPr>
          <w:rFonts w:ascii="Times New Roman" w:hAnsi="Times New Roman" w:eastAsia="Times New Roman"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sz w:val="28"/>
          <w:szCs w:val="28"/>
          <w:lang w:val="ru-RU" w:eastAsia="ar-SA"/>
        </w:rPr>
      </w:r>
      <w:r/>
    </w:p>
    <w:p>
      <w:pPr>
        <w:pStyle w:val="876"/>
        <w:ind w:firstLine="709"/>
        <w:jc w:val="both"/>
        <w:widowControl w:val="off"/>
        <w:rPr>
          <w:rFonts w:ascii="Times New Roman" w:hAnsi="Times New Roman" w:eastAsia="Times New Roman"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sz w:val="28"/>
          <w:szCs w:val="28"/>
          <w:lang w:val="ru-RU" w:eastAsia="ar-SA"/>
        </w:rPr>
      </w:r>
      <w:r/>
    </w:p>
    <w:p>
      <w:pPr>
        <w:pStyle w:val="876"/>
        <w:ind w:firstLine="709"/>
        <w:jc w:val="both"/>
        <w:widowControl w:val="off"/>
        <w:rPr>
          <w:rFonts w:ascii="Times New Roman" w:hAnsi="Times New Roman" w:eastAsia="Times New Roman"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sz w:val="28"/>
          <w:szCs w:val="28"/>
          <w:lang w:val="ru-RU" w:eastAsia="ar-SA"/>
        </w:rPr>
      </w:r>
      <w:r/>
    </w:p>
    <w:p>
      <w:pPr>
        <w:pStyle w:val="876"/>
        <w:ind w:firstLine="709"/>
        <w:jc w:val="both"/>
        <w:widowControl w:val="off"/>
        <w:rPr>
          <w:rFonts w:ascii="Times New Roman" w:hAnsi="Times New Roman" w:eastAsia="Times New Roman"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sz w:val="28"/>
          <w:szCs w:val="28"/>
          <w:lang w:val="ru-RU" w:eastAsia="ar-SA"/>
        </w:rPr>
      </w:r>
      <w:r/>
    </w:p>
    <w:p>
      <w:pPr>
        <w:pStyle w:val="876"/>
        <w:ind w:firstLine="709"/>
        <w:jc w:val="both"/>
        <w:widowControl w:val="off"/>
        <w:rPr>
          <w:rFonts w:ascii="Times New Roman" w:hAnsi="Times New Roman" w:eastAsia="Times New Roman"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sz w:val="28"/>
          <w:szCs w:val="28"/>
          <w:lang w:val="ru-RU" w:eastAsia="ar-SA"/>
        </w:rPr>
      </w:r>
      <w:r/>
    </w:p>
    <w:p>
      <w:pPr>
        <w:pStyle w:val="876"/>
        <w:ind w:firstLine="709"/>
        <w:jc w:val="both"/>
        <w:widowControl w:val="off"/>
        <w:rPr>
          <w:rFonts w:ascii="Times New Roman" w:hAnsi="Times New Roman" w:eastAsia="Times New Roman"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sz w:val="28"/>
          <w:szCs w:val="28"/>
          <w:lang w:val="ru-RU" w:eastAsia="ar-SA"/>
        </w:rPr>
      </w:r>
      <w:r/>
    </w:p>
    <w:p>
      <w:pPr>
        <w:pStyle w:val="876"/>
        <w:ind w:firstLine="709"/>
        <w:jc w:val="both"/>
        <w:widowControl w:val="off"/>
        <w:rPr>
          <w:rFonts w:ascii="Times New Roman" w:hAnsi="Times New Roman" w:eastAsia="Times New Roman"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sz w:val="28"/>
          <w:szCs w:val="28"/>
          <w:lang w:val="ru-RU" w:eastAsia="ar-SA"/>
        </w:rPr>
      </w:r>
      <w:r/>
    </w:p>
    <w:p>
      <w:pPr>
        <w:pStyle w:val="876"/>
        <w:ind w:firstLine="709"/>
        <w:jc w:val="both"/>
        <w:widowControl w:val="off"/>
        <w:rPr>
          <w:rFonts w:ascii="Times New Roman" w:hAnsi="Times New Roman" w:eastAsia="Times New Roman"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sz w:val="28"/>
          <w:szCs w:val="28"/>
          <w:lang w:val="ru-RU" w:eastAsia="ar-SA"/>
        </w:rPr>
      </w:r>
      <w:r/>
    </w:p>
    <w:p>
      <w:pPr>
        <w:pStyle w:val="876"/>
        <w:ind w:firstLine="709"/>
        <w:jc w:val="both"/>
        <w:widowControl w:val="off"/>
        <w:rPr>
          <w:rFonts w:ascii="Times New Roman" w:hAnsi="Times New Roman" w:eastAsia="Times New Roman"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sz w:val="28"/>
          <w:szCs w:val="28"/>
          <w:lang w:val="ru-RU" w:eastAsia="ar-SA"/>
        </w:rPr>
      </w:r>
      <w:r/>
    </w:p>
    <w:p>
      <w:pPr>
        <w:ind w:firstLine="709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pStyle w:val="876"/>
        <w:ind w:firstLine="0"/>
        <w:jc w:val="both"/>
        <w:widowControl w:val="off"/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jc w:val="right"/>
        <w:widowControl w:val="off"/>
        <w:rPr>
          <w:rFonts w:ascii="Times New Roman" w:hAnsi="Times New Roman" w:eastAsia="Arial"/>
          <w:color w:val="000000"/>
          <w:sz w:val="20"/>
          <w:szCs w:val="20"/>
          <w:lang w:val="ru-RU" w:bidi="hi-IN" w:eastAsia="zh-CN"/>
        </w:rPr>
        <w:outlineLvl w:val="1"/>
      </w:pPr>
      <w:r>
        <w:rPr>
          <w:rFonts w:ascii="Times New Roman" w:hAnsi="Times New Roman" w:eastAsia="Arial"/>
          <w:color w:val="000000"/>
          <w:sz w:val="20"/>
          <w:szCs w:val="20"/>
          <w:highlight w:val="none"/>
          <w:lang w:val="ru-RU" w:bidi="hi-IN" w:eastAsia="zh-CN"/>
        </w:rPr>
      </w:r>
      <w:r>
        <w:rPr>
          <w:rFonts w:ascii="Times New Roman" w:hAnsi="Times New Roman" w:eastAsia="Arial"/>
          <w:color w:val="000000"/>
          <w:sz w:val="20"/>
          <w:szCs w:val="20"/>
          <w:highlight w:val="none"/>
          <w:lang w:val="ru-RU" w:bidi="hi-IN" w:eastAsia="zh-CN"/>
        </w:rPr>
      </w:r>
      <w:r/>
    </w:p>
    <w:p>
      <w:pPr>
        <w:jc w:val="right"/>
        <w:widowControl w:val="off"/>
        <w:rPr>
          <w:rFonts w:ascii="Times New Roman" w:hAnsi="Times New Roman" w:eastAsia="Arial"/>
          <w:color w:val="000000"/>
          <w:sz w:val="20"/>
          <w:szCs w:val="20"/>
          <w:highlight w:val="none"/>
          <w:lang w:val="ru-RU" w:bidi="hi-IN" w:eastAsia="zh-CN"/>
        </w:rPr>
        <w:outlineLvl w:val="1"/>
      </w:pPr>
      <w:r>
        <w:rPr>
          <w:rFonts w:ascii="Times New Roman" w:hAnsi="Times New Roman" w:eastAsia="Arial"/>
          <w:color w:val="000000"/>
          <w:sz w:val="20"/>
          <w:szCs w:val="20"/>
          <w:highlight w:val="none"/>
          <w:lang w:val="ru-RU" w:bidi="hi-IN" w:eastAsia="zh-CN"/>
        </w:rPr>
      </w:r>
      <w:r>
        <w:rPr>
          <w:rFonts w:ascii="Times New Roman" w:hAnsi="Times New Roman" w:eastAsia="Arial"/>
          <w:color w:val="000000"/>
          <w:sz w:val="20"/>
          <w:szCs w:val="20"/>
          <w:highlight w:val="none"/>
          <w:lang w:val="ru-RU" w:bidi="hi-IN" w:eastAsia="zh-CN"/>
        </w:rPr>
      </w:r>
      <w:r/>
    </w:p>
    <w:p>
      <w:pPr>
        <w:jc w:val="right"/>
        <w:widowControl w:val="off"/>
        <w:rPr>
          <w:rFonts w:ascii="Times New Roman" w:hAnsi="Times New Roman" w:eastAsia="Arial"/>
          <w:color w:val="000000"/>
          <w:sz w:val="20"/>
          <w:szCs w:val="20"/>
          <w:highlight w:val="none"/>
          <w:lang w:val="ru-RU" w:bidi="hi-IN" w:eastAsia="zh-CN"/>
        </w:rPr>
        <w:outlineLvl w:val="1"/>
      </w:pPr>
      <w:r>
        <w:rPr>
          <w:rFonts w:ascii="Times New Roman" w:hAnsi="Times New Roman" w:eastAsia="Arial"/>
          <w:color w:val="000000"/>
          <w:sz w:val="20"/>
          <w:szCs w:val="20"/>
          <w:highlight w:val="none"/>
          <w:lang w:val="ru-RU" w:bidi="hi-IN" w:eastAsia="zh-CN"/>
        </w:rPr>
      </w:r>
      <w:r>
        <w:rPr>
          <w:rFonts w:ascii="Times New Roman" w:hAnsi="Times New Roman" w:eastAsia="Arial"/>
          <w:color w:val="000000"/>
          <w:sz w:val="20"/>
          <w:szCs w:val="20"/>
          <w:highlight w:val="none"/>
          <w:lang w:val="ru-RU" w:bidi="hi-IN" w:eastAsia="zh-CN"/>
        </w:rPr>
      </w:r>
      <w:r/>
    </w:p>
    <w:p>
      <w:pPr>
        <w:jc w:val="right"/>
        <w:widowControl w:val="off"/>
        <w:rPr>
          <w:rFonts w:ascii="Times New Roman" w:hAnsi="Times New Roman" w:eastAsia="Arial"/>
          <w:color w:val="000000"/>
          <w:sz w:val="20"/>
          <w:szCs w:val="20"/>
          <w:highlight w:val="none"/>
          <w:lang w:val="ru-RU" w:bidi="hi-IN" w:eastAsia="zh-CN"/>
        </w:rPr>
        <w:outlineLvl w:val="1"/>
      </w:pPr>
      <w:r>
        <w:rPr>
          <w:rFonts w:ascii="Times New Roman" w:hAnsi="Times New Roman" w:eastAsia="Arial"/>
          <w:color w:val="000000"/>
          <w:sz w:val="20"/>
          <w:szCs w:val="20"/>
          <w:highlight w:val="none"/>
          <w:lang w:val="ru-RU" w:bidi="hi-IN" w:eastAsia="zh-CN"/>
        </w:rPr>
      </w:r>
      <w:r>
        <w:rPr>
          <w:rFonts w:ascii="Times New Roman" w:hAnsi="Times New Roman" w:eastAsia="Arial"/>
          <w:color w:val="000000"/>
          <w:sz w:val="20"/>
          <w:szCs w:val="20"/>
          <w:highlight w:val="none"/>
          <w:lang w:val="ru-RU" w:bidi="hi-IN" w:eastAsia="zh-CN"/>
        </w:rPr>
      </w:r>
      <w:r/>
    </w:p>
    <w:p>
      <w:pPr>
        <w:pStyle w:val="876"/>
        <w:jc w:val="right"/>
        <w:widowControl w:val="off"/>
        <w:rPr>
          <w:rFonts w:ascii="Times New Roman" w:hAnsi="Times New Roman" w:eastAsia="Arial"/>
          <w:color w:val="000000"/>
          <w:sz w:val="20"/>
          <w:szCs w:val="20"/>
          <w:highlight w:val="none"/>
          <w:lang w:val="ru-RU" w:bidi="hi-IN" w:eastAsia="zh-CN"/>
        </w:rPr>
        <w:outlineLvl w:val="1"/>
      </w:pPr>
      <w:r>
        <w:rPr>
          <w:rFonts w:ascii="Times New Roman" w:hAnsi="Times New Roman" w:eastAsia="Arial"/>
          <w:color w:val="000000"/>
          <w:sz w:val="20"/>
          <w:szCs w:val="20"/>
          <w:lang w:val="ru-RU" w:bidi="hi-IN" w:eastAsia="zh-CN"/>
        </w:rPr>
        <w:t xml:space="preserve">Приложение </w:t>
      </w:r>
      <w:r>
        <w:rPr>
          <w:rFonts w:ascii="Times New Roman" w:hAnsi="Times New Roman" w:eastAsia="Arial"/>
          <w:color w:val="000000"/>
          <w:sz w:val="20"/>
          <w:szCs w:val="20"/>
          <w:lang w:val="ru-RU" w:bidi="hi-IN" w:eastAsia="zh-CN"/>
        </w:rPr>
      </w:r>
      <w:r/>
    </w:p>
    <w:p>
      <w:pPr>
        <w:pStyle w:val="876"/>
        <w:jc w:val="right"/>
        <w:widowControl w:val="off"/>
        <w:rPr>
          <w:rFonts w:ascii="Times New Roman" w:hAnsi="Times New Roman" w:eastAsia="Arial"/>
          <w:color w:val="000000"/>
          <w:sz w:val="20"/>
          <w:szCs w:val="20"/>
          <w:lang w:val="ru-RU" w:bidi="hi-IN" w:eastAsia="zh-CN"/>
        </w:rPr>
      </w:pPr>
      <w:r>
        <w:rPr>
          <w:rFonts w:ascii="Times New Roman" w:hAnsi="Times New Roman" w:eastAsia="Arial"/>
          <w:color w:val="000000"/>
          <w:sz w:val="20"/>
          <w:szCs w:val="20"/>
          <w:lang w:val="ru-RU" w:bidi="hi-IN" w:eastAsia="zh-CN"/>
        </w:rPr>
        <w:t xml:space="preserve">к административному регламенту</w:t>
      </w:r>
      <w:r>
        <w:rPr>
          <w:rFonts w:ascii="Times New Roman" w:hAnsi="Times New Roman" w:eastAsia="Arial"/>
          <w:color w:val="000000"/>
          <w:sz w:val="20"/>
          <w:szCs w:val="20"/>
          <w:lang w:val="ru-RU" w:bidi="hi-IN" w:eastAsia="zh-CN"/>
        </w:rPr>
        <w:t xml:space="preserve"> </w:t>
      </w:r>
      <w:r/>
    </w:p>
    <w:p>
      <w:pPr>
        <w:pStyle w:val="876"/>
        <w:jc w:val="both"/>
        <w:widowControl w:val="off"/>
        <w:rPr>
          <w:rFonts w:ascii="Arial" w:hAnsi="Arial" w:eastAsia="Arial"/>
          <w:color w:val="000000"/>
          <w:sz w:val="16"/>
          <w:lang w:val="ru-RU" w:bidi="hi-IN" w:eastAsia="zh-CN"/>
        </w:rPr>
      </w:pPr>
      <w:r>
        <w:rPr>
          <w:rFonts w:ascii="Arial" w:hAnsi="Arial" w:eastAsia="Arial"/>
          <w:color w:val="000000"/>
          <w:sz w:val="16"/>
          <w:lang w:val="ru-RU" w:bidi="hi-IN" w:eastAsia="zh-CN"/>
        </w:rPr>
      </w:r>
      <w:r/>
    </w:p>
    <w:p>
      <w:pPr>
        <w:pStyle w:val="876"/>
        <w:jc w:val="right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                                        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Председателю Комитета по управлению имуществом Петушинского района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                                        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______________________________________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                                        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                                        От кого __________________________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                                  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     (наименование заявителя, 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фамилия,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                                        имя,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                                        __________________________________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                 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                      отчество - для граждан, 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полное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                                        наименование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                                        __________________________________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                                        организации - для юридических лиц,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                                        __________________________________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                                        почтовый адрес и индекс,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                                        __________________________________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                                        контактный телефон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/>
      <w:bookmarkStart w:id="1" w:name="Par416"/>
      <w:r/>
      <w:bookmarkEnd w:id="1"/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                                ЗАЯВЛЕНИЕ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Направляем Вам документацию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___________________________________________________________________________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                         (наименование проекта)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___________________________________________________________________________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для проверки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на соответствие 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fldChar w:fldCharType="begin"/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instrText xml:space="preserve"> HYPERLINK "consultantplus://offline/ref=D6043E63D4E8E8182C1CA3C171604486EE052FB00DE0B3A56A108A037D756F05196F036976009089845FC406FEF82681D3AF58DE17B3h956H" \h </w:instrTex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fldChar w:fldCharType="separate"/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ч. 10 ст. 45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fldChar w:fldCharType="end"/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Градостроительного кодекса Российской Федерации 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и ее утверждение.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Приложение: проект документации по планировке территории на ______ листах в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           ____ экз. и в электронном виде в формате _____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</w:r>
      <w:r/>
    </w:p>
    <w:p>
      <w:pPr>
        <w:pStyle w:val="876"/>
        <w:ind w:firstLine="708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Настоящим даю согласие на обработку моих персональных данных, а именно: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фамилию,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имя, отчество, адрес места жительс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тва, номер основного документа, 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удостоверяющего мою личность, сведения о дат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е выдачи указанного документа и выдавшем его органе, реквизиты 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довереннос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ти или иного документа, подтверждающего полномочия этого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представ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ителя, сведения о принадлежащем мне имуществе, номера телефонов и иные сведения, необходимые в рамках предоставления 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мун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иципальной услуги согласно Федеральному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fldChar w:fldCharType="begin"/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instrText xml:space="preserve"> HYPERLINK "consultantplus://offline/ref=D6043E63D4E8E8182C1CA3C171604486EE052FB50DE0B3A56A108A037D756F050B6F5B6774018A82D9108253F1hF58H" \h </w:instrTex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fldChar w:fldCharType="separate"/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закону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fldChar w:fldCharType="end"/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от 27.07.2006 № 152-ФЗ «О персональных данных»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.</w:t>
      </w:r>
      <w:r/>
    </w:p>
    <w:p>
      <w:pPr>
        <w:pStyle w:val="876"/>
        <w:ind w:firstLine="708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Настоящим 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под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тверждаю готовность нести расходы, 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свя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занные 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с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организацией и проведением публичных слушаний.</w:t>
      </w:r>
      <w:r/>
    </w:p>
    <w:p>
      <w:pPr>
        <w:pStyle w:val="876"/>
        <w:ind w:firstLine="708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Результат предоставления услуги 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(проставьте  знак  "</w:t>
      </w:r>
      <w:r>
        <w:rPr>
          <w:rFonts w:ascii="Courier New" w:hAnsi="Courier New" w:eastAsia="Arial"/>
          <w:color w:val="000000"/>
          <w:sz w:val="20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4170" cy="217627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44170" cy="217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1.4pt;height:17.1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"  напротив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</w:t>
      </w: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выбранного способа):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┌────┐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│    │ получу лично;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└────┘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┌────┐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│    │ прошу направить почтовым отправлением по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└────┘ адресу:                                  ___________________________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┌────┐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│    │ прошу направить по электронной почте по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└────┘ адресу:                                  ___________________________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┌────┐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│    │ получу лично в МФЦ по адресу:            ___________________________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└────┘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_________________________________________       ___________________________</w:t>
      </w:r>
      <w:r/>
    </w:p>
    <w:p>
      <w:pPr>
        <w:pStyle w:val="876"/>
        <w:jc w:val="both"/>
        <w:widowControl w:val="off"/>
        <w:rPr>
          <w:rFonts w:ascii="Courier New" w:hAnsi="Courier New" w:eastAsia="Arial"/>
          <w:color w:val="000000"/>
          <w:sz w:val="20"/>
          <w:lang w:val="ru-RU" w:bidi="hi-IN" w:eastAsia="zh-CN"/>
        </w:rPr>
      </w:pPr>
      <w:r>
        <w:rPr>
          <w:rFonts w:ascii="Courier New" w:hAnsi="Courier New" w:eastAsia="Arial"/>
          <w:color w:val="000000"/>
          <w:sz w:val="20"/>
          <w:lang w:val="ru-RU" w:bidi="hi-IN" w:eastAsia="zh-CN"/>
        </w:rPr>
        <w:t xml:space="preserve">                (Ф.И.О.)                                 (подпись)</w:t>
      </w:r>
      <w:r/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1134" w:right="567" w:bottom="1134" w:left="1418" w:header="794" w:footer="794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Lucida Sans Unicode">
    <w:panose1 w:val="020B06020305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rPr>
        <w:rStyle w:val="894"/>
        <w:lang w:val="ru-RU"/>
      </w:rPr>
      <w:framePr w:wrap="around" w:vAnchor="text" w:hAnchor="margin" w:xAlign="right" w:y="1"/>
    </w:pPr>
    <w:r>
      <w:rPr>
        <w:rStyle w:val="894"/>
        <w:lang w:val="ru-RU"/>
      </w:rPr>
    </w:r>
    <w:r/>
  </w:p>
  <w:p>
    <w:pPr>
      <w:pStyle w:val="893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rPr>
        <w:rStyle w:val="894"/>
      </w:rPr>
      <w:framePr w:wrap="around" w:vAnchor="text" w:hAnchor="margin" w:xAlign="right" w:y="1"/>
    </w:pPr>
    <w:r>
      <w:rPr>
        <w:rStyle w:val="894"/>
      </w:rPr>
      <w:fldChar w:fldCharType="begin"/>
    </w:r>
    <w:r>
      <w:rPr>
        <w:rStyle w:val="894"/>
      </w:rPr>
      <w:instrText xml:space="preserve">PAGE  </w:instrText>
    </w:r>
    <w:r>
      <w:rPr>
        <w:rStyle w:val="894"/>
      </w:rPr>
      <w:fldChar w:fldCharType="separate"/>
    </w:r>
    <w:r>
      <w:rPr>
        <w:rStyle w:val="894"/>
      </w:rPr>
      <w:t xml:space="preserve">2</w:t>
    </w:r>
    <w:r>
      <w:rPr>
        <w:rStyle w:val="894"/>
      </w:rPr>
      <w:fldChar w:fldCharType="end"/>
    </w:r>
    <w:r>
      <w:rPr>
        <w:rStyle w:val="894"/>
      </w:rPr>
    </w:r>
    <w:r/>
  </w:p>
  <w:p>
    <w:pPr>
      <w:pStyle w:val="893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 xml:space="preserve">2</w:t>
    </w:r>
    <w:r>
      <w:fldChar w:fldCharType="end"/>
    </w:r>
    <w:r/>
  </w:p>
  <w:p>
    <w:pPr>
      <w:pStyle w:val="9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6"/>
        <w:ind w:left="1429" w:hanging="360"/>
        <w:tabs>
          <w:tab w:val="num" w:pos="0" w:leader="none"/>
        </w:tabs>
      </w:pPr>
      <w:rPr>
        <w:rFonts w:ascii="Times New Roman" w:hAnsi="Times New Roman" w:eastAsia="Calibri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)"/>
      <w:lvlJc w:val="left"/>
      <w:pPr>
        <w:pStyle w:val="876"/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7189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1.%1."/>
      <w:lvlJc w:val="left"/>
      <w:pPr>
        <w:pStyle w:val="876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76"/>
      </w:pPr>
    </w:lvl>
    <w:lvl w:ilvl="2">
      <w:start w:val="0"/>
      <w:numFmt w:val="decimal"/>
      <w:isLgl w:val="false"/>
      <w:suff w:val="tab"/>
      <w:lvlText w:val=""/>
      <w:lvlJc w:val="left"/>
      <w:pPr>
        <w:pStyle w:val="876"/>
      </w:pPr>
    </w:lvl>
    <w:lvl w:ilvl="3">
      <w:start w:val="0"/>
      <w:numFmt w:val="decimal"/>
      <w:isLgl w:val="false"/>
      <w:suff w:val="tab"/>
      <w:lvlText w:val=""/>
      <w:lvlJc w:val="left"/>
      <w:pPr>
        <w:pStyle w:val="876"/>
      </w:pPr>
    </w:lvl>
    <w:lvl w:ilvl="4">
      <w:start w:val="0"/>
      <w:numFmt w:val="decimal"/>
      <w:isLgl w:val="false"/>
      <w:suff w:val="tab"/>
      <w:lvlText w:val=""/>
      <w:lvlJc w:val="left"/>
      <w:pPr>
        <w:pStyle w:val="876"/>
      </w:pPr>
    </w:lvl>
    <w:lvl w:ilvl="5">
      <w:start w:val="0"/>
      <w:numFmt w:val="decimal"/>
      <w:isLgl w:val="false"/>
      <w:suff w:val="tab"/>
      <w:lvlText w:val=""/>
      <w:lvlJc w:val="left"/>
      <w:pPr>
        <w:pStyle w:val="876"/>
      </w:pPr>
    </w:lvl>
    <w:lvl w:ilvl="6">
      <w:start w:val="0"/>
      <w:numFmt w:val="decimal"/>
      <w:isLgl w:val="false"/>
      <w:suff w:val="tab"/>
      <w:lvlText w:val=""/>
      <w:lvlJc w:val="left"/>
      <w:pPr>
        <w:pStyle w:val="876"/>
      </w:pPr>
    </w:lvl>
    <w:lvl w:ilvl="7">
      <w:start w:val="0"/>
      <w:numFmt w:val="decimal"/>
      <w:isLgl w:val="false"/>
      <w:suff w:val="tab"/>
      <w:lvlText w:val=""/>
      <w:lvlJc w:val="left"/>
      <w:pPr>
        <w:pStyle w:val="876"/>
      </w:pPr>
    </w:lvl>
    <w:lvl w:ilvl="8">
      <w:start w:val="0"/>
      <w:numFmt w:val="decimal"/>
      <w:isLgl w:val="false"/>
      <w:suff w:val="tab"/>
      <w:lvlText w:val=""/>
      <w:lvlJc w:val="left"/>
      <w:pPr>
        <w:pStyle w:val="876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4.%1."/>
      <w:lvlJc w:val="left"/>
      <w:pPr>
        <w:pStyle w:val="876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1"/>
      <w:numFmt w:val="decimal"/>
      <w:isLgl w:val="false"/>
      <w:suff w:val="tab"/>
      <w:lvlText w:val="%1.%2."/>
      <w:lvlJc w:val="left"/>
      <w:pPr>
        <w:pStyle w:val="876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"/>
      </w:rPr>
    </w:lvl>
    <w:lvl w:ilvl="2">
      <w:start w:val="1"/>
      <w:numFmt w:val="decimal"/>
      <w:isLgl w:val="false"/>
      <w:suff w:val="tab"/>
      <w:lvlText w:val="%3."/>
      <w:lvlJc w:val="left"/>
      <w:pPr>
        <w:pStyle w:val="876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"/>
      </w:rPr>
    </w:lvl>
    <w:lvl w:ilvl="3">
      <w:start w:val="0"/>
      <w:numFmt w:val="decimal"/>
      <w:isLgl w:val="false"/>
      <w:suff w:val="tab"/>
      <w:lvlText w:val=""/>
      <w:lvlJc w:val="left"/>
      <w:pPr>
        <w:pStyle w:val="876"/>
      </w:pPr>
    </w:lvl>
    <w:lvl w:ilvl="4">
      <w:start w:val="0"/>
      <w:numFmt w:val="decimal"/>
      <w:isLgl w:val="false"/>
      <w:suff w:val="tab"/>
      <w:lvlText w:val=""/>
      <w:lvlJc w:val="left"/>
      <w:pPr>
        <w:pStyle w:val="876"/>
      </w:pPr>
    </w:lvl>
    <w:lvl w:ilvl="5">
      <w:start w:val="0"/>
      <w:numFmt w:val="decimal"/>
      <w:isLgl w:val="false"/>
      <w:suff w:val="tab"/>
      <w:lvlText w:val=""/>
      <w:lvlJc w:val="left"/>
      <w:pPr>
        <w:pStyle w:val="876"/>
      </w:pPr>
    </w:lvl>
    <w:lvl w:ilvl="6">
      <w:start w:val="0"/>
      <w:numFmt w:val="decimal"/>
      <w:isLgl w:val="false"/>
      <w:suff w:val="tab"/>
      <w:lvlText w:val=""/>
      <w:lvlJc w:val="left"/>
      <w:pPr>
        <w:pStyle w:val="876"/>
      </w:pPr>
    </w:lvl>
    <w:lvl w:ilvl="7">
      <w:start w:val="0"/>
      <w:numFmt w:val="decimal"/>
      <w:isLgl w:val="false"/>
      <w:suff w:val="tab"/>
      <w:lvlText w:val=""/>
      <w:lvlJc w:val="left"/>
      <w:pPr>
        <w:pStyle w:val="876"/>
      </w:pPr>
    </w:lvl>
    <w:lvl w:ilvl="8">
      <w:start w:val="0"/>
      <w:numFmt w:val="decimal"/>
      <w:isLgl w:val="false"/>
      <w:suff w:val="tab"/>
      <w:lvlText w:val=""/>
      <w:lvlJc w:val="left"/>
      <w:pPr>
        <w:pStyle w:val="876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6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76"/>
      </w:pPr>
    </w:lvl>
    <w:lvl w:ilvl="2">
      <w:start w:val="0"/>
      <w:numFmt w:val="decimal"/>
      <w:isLgl w:val="false"/>
      <w:suff w:val="tab"/>
      <w:lvlText w:val=""/>
      <w:lvlJc w:val="left"/>
      <w:pPr>
        <w:pStyle w:val="876"/>
      </w:pPr>
    </w:lvl>
    <w:lvl w:ilvl="3">
      <w:start w:val="0"/>
      <w:numFmt w:val="decimal"/>
      <w:isLgl w:val="false"/>
      <w:suff w:val="tab"/>
      <w:lvlText w:val=""/>
      <w:lvlJc w:val="left"/>
      <w:pPr>
        <w:pStyle w:val="876"/>
      </w:pPr>
    </w:lvl>
    <w:lvl w:ilvl="4">
      <w:start w:val="0"/>
      <w:numFmt w:val="decimal"/>
      <w:isLgl w:val="false"/>
      <w:suff w:val="tab"/>
      <w:lvlText w:val=""/>
      <w:lvlJc w:val="left"/>
      <w:pPr>
        <w:pStyle w:val="876"/>
      </w:pPr>
    </w:lvl>
    <w:lvl w:ilvl="5">
      <w:start w:val="0"/>
      <w:numFmt w:val="decimal"/>
      <w:isLgl w:val="false"/>
      <w:suff w:val="tab"/>
      <w:lvlText w:val=""/>
      <w:lvlJc w:val="left"/>
      <w:pPr>
        <w:pStyle w:val="876"/>
      </w:pPr>
    </w:lvl>
    <w:lvl w:ilvl="6">
      <w:start w:val="0"/>
      <w:numFmt w:val="decimal"/>
      <w:isLgl w:val="false"/>
      <w:suff w:val="tab"/>
      <w:lvlText w:val=""/>
      <w:lvlJc w:val="left"/>
      <w:pPr>
        <w:pStyle w:val="876"/>
      </w:pPr>
    </w:lvl>
    <w:lvl w:ilvl="7">
      <w:start w:val="0"/>
      <w:numFmt w:val="decimal"/>
      <w:isLgl w:val="false"/>
      <w:suff w:val="tab"/>
      <w:lvlText w:val=""/>
      <w:lvlJc w:val="left"/>
      <w:pPr>
        <w:pStyle w:val="876"/>
      </w:pPr>
    </w:lvl>
    <w:lvl w:ilvl="8">
      <w:start w:val="0"/>
      <w:numFmt w:val="decimal"/>
      <w:isLgl w:val="false"/>
      <w:suff w:val="tab"/>
      <w:lvlText w:val=""/>
      <w:lvlJc w:val="left"/>
      <w:pPr>
        <w:pStyle w:val="876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76"/>
        <w:ind w:left="450" w:hanging="450"/>
      </w:pPr>
    </w:lvl>
    <w:lvl w:ilvl="1">
      <w:start w:val="4"/>
      <w:numFmt w:val="decimal"/>
      <w:isLgl w:val="false"/>
      <w:suff w:val="tab"/>
      <w:lvlText w:val="%1.%2."/>
      <w:lvlJc w:val="left"/>
      <w:pPr>
        <w:pStyle w:val="876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6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6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6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6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6"/>
        <w:ind w:left="2160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  <w:tabs>
          <w:tab w:val="num" w:pos="0" w:leader="none"/>
        </w:tabs>
      </w:pPr>
      <w:rPr>
        <w:rFonts w:ascii="Times New Roman" w:hAnsi="Times New Roman" w:eastAsia="Calibri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)"/>
      <w:lvlJc w:val="left"/>
      <w:pPr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0" w:leader="none"/>
        </w:tabs>
      </w:p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3">
    <w:abstractNumId w:val="1"/>
    <w:lvlOverride w:ilvl="0">
      <w:startOverride w:val="2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>
    <w:name w:val="Heading 1"/>
    <w:basedOn w:val="876"/>
    <w:next w:val="876"/>
    <w:link w:val="69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99">
    <w:name w:val="Heading 1 Char"/>
    <w:link w:val="698"/>
    <w:uiPriority w:val="9"/>
    <w:rPr>
      <w:rFonts w:ascii="Arial" w:hAnsi="Arial" w:cs="Arial" w:eastAsia="Arial"/>
      <w:sz w:val="40"/>
      <w:szCs w:val="40"/>
    </w:rPr>
  </w:style>
  <w:style w:type="paragraph" w:styleId="700">
    <w:name w:val="Heading 2"/>
    <w:basedOn w:val="876"/>
    <w:next w:val="876"/>
    <w:link w:val="70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1">
    <w:name w:val="Heading 2 Char"/>
    <w:link w:val="700"/>
    <w:uiPriority w:val="9"/>
    <w:rPr>
      <w:rFonts w:ascii="Arial" w:hAnsi="Arial" w:cs="Arial" w:eastAsia="Arial"/>
      <w:sz w:val="34"/>
    </w:rPr>
  </w:style>
  <w:style w:type="paragraph" w:styleId="702">
    <w:name w:val="Heading 3"/>
    <w:basedOn w:val="876"/>
    <w:next w:val="876"/>
    <w:link w:val="70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3">
    <w:name w:val="Heading 3 Char"/>
    <w:link w:val="702"/>
    <w:uiPriority w:val="9"/>
    <w:rPr>
      <w:rFonts w:ascii="Arial" w:hAnsi="Arial" w:cs="Arial" w:eastAsia="Arial"/>
      <w:sz w:val="30"/>
      <w:szCs w:val="30"/>
    </w:rPr>
  </w:style>
  <w:style w:type="paragraph" w:styleId="704">
    <w:name w:val="Heading 4"/>
    <w:basedOn w:val="876"/>
    <w:next w:val="876"/>
    <w:link w:val="7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5">
    <w:name w:val="Heading 4 Char"/>
    <w:link w:val="704"/>
    <w:uiPriority w:val="9"/>
    <w:rPr>
      <w:rFonts w:ascii="Arial" w:hAnsi="Arial" w:cs="Arial" w:eastAsia="Arial"/>
      <w:b/>
      <w:bCs/>
      <w:sz w:val="26"/>
      <w:szCs w:val="26"/>
    </w:rPr>
  </w:style>
  <w:style w:type="paragraph" w:styleId="706">
    <w:name w:val="Heading 5"/>
    <w:basedOn w:val="876"/>
    <w:next w:val="876"/>
    <w:link w:val="7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7">
    <w:name w:val="Heading 5 Char"/>
    <w:link w:val="706"/>
    <w:uiPriority w:val="9"/>
    <w:rPr>
      <w:rFonts w:ascii="Arial" w:hAnsi="Arial" w:cs="Arial" w:eastAsia="Arial"/>
      <w:b/>
      <w:bCs/>
      <w:sz w:val="24"/>
      <w:szCs w:val="24"/>
    </w:rPr>
  </w:style>
  <w:style w:type="paragraph" w:styleId="708">
    <w:name w:val="Heading 6"/>
    <w:basedOn w:val="876"/>
    <w:next w:val="876"/>
    <w:link w:val="7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9">
    <w:name w:val="Heading 6 Char"/>
    <w:link w:val="708"/>
    <w:uiPriority w:val="9"/>
    <w:rPr>
      <w:rFonts w:ascii="Arial" w:hAnsi="Arial" w:cs="Arial" w:eastAsia="Arial"/>
      <w:b/>
      <w:bCs/>
      <w:sz w:val="22"/>
      <w:szCs w:val="22"/>
    </w:rPr>
  </w:style>
  <w:style w:type="paragraph" w:styleId="710">
    <w:name w:val="Heading 7"/>
    <w:basedOn w:val="876"/>
    <w:next w:val="876"/>
    <w:link w:val="7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1">
    <w:name w:val="Heading 7 Char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2">
    <w:name w:val="Heading 8"/>
    <w:basedOn w:val="876"/>
    <w:next w:val="876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3">
    <w:name w:val="Heading 8 Char"/>
    <w:link w:val="712"/>
    <w:uiPriority w:val="9"/>
    <w:rPr>
      <w:rFonts w:ascii="Arial" w:hAnsi="Arial" w:cs="Arial" w:eastAsia="Arial"/>
      <w:i/>
      <w:iCs/>
      <w:sz w:val="22"/>
      <w:szCs w:val="22"/>
    </w:rPr>
  </w:style>
  <w:style w:type="paragraph" w:styleId="714">
    <w:name w:val="Heading 9"/>
    <w:basedOn w:val="876"/>
    <w:next w:val="876"/>
    <w:link w:val="7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5">
    <w:name w:val="Heading 9 Char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List Paragraph"/>
    <w:basedOn w:val="876"/>
    <w:uiPriority w:val="34"/>
    <w:qFormat/>
    <w:pPr>
      <w:contextualSpacing/>
      <w:ind w:left="720"/>
    </w:pPr>
  </w:style>
  <w:style w:type="paragraph" w:styleId="717">
    <w:name w:val="No Spacing"/>
    <w:uiPriority w:val="1"/>
    <w:qFormat/>
    <w:pPr>
      <w:spacing w:before="0" w:after="0" w:line="240" w:lineRule="auto"/>
    </w:pPr>
  </w:style>
  <w:style w:type="paragraph" w:styleId="718">
    <w:name w:val="Title"/>
    <w:basedOn w:val="876"/>
    <w:next w:val="876"/>
    <w:link w:val="71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9">
    <w:name w:val="Title Char"/>
    <w:link w:val="718"/>
    <w:uiPriority w:val="10"/>
    <w:rPr>
      <w:sz w:val="48"/>
      <w:szCs w:val="48"/>
    </w:rPr>
  </w:style>
  <w:style w:type="paragraph" w:styleId="720">
    <w:name w:val="Subtitle"/>
    <w:basedOn w:val="876"/>
    <w:next w:val="876"/>
    <w:link w:val="721"/>
    <w:uiPriority w:val="11"/>
    <w:qFormat/>
    <w:pPr>
      <w:spacing w:before="200" w:after="200"/>
    </w:pPr>
    <w:rPr>
      <w:sz w:val="24"/>
      <w:szCs w:val="24"/>
    </w:rPr>
  </w:style>
  <w:style w:type="character" w:styleId="721">
    <w:name w:val="Subtitle Char"/>
    <w:link w:val="720"/>
    <w:uiPriority w:val="11"/>
    <w:rPr>
      <w:sz w:val="24"/>
      <w:szCs w:val="24"/>
    </w:rPr>
  </w:style>
  <w:style w:type="paragraph" w:styleId="722">
    <w:name w:val="Quote"/>
    <w:basedOn w:val="876"/>
    <w:next w:val="876"/>
    <w:link w:val="723"/>
    <w:uiPriority w:val="29"/>
    <w:qFormat/>
    <w:pPr>
      <w:ind w:left="720" w:right="720"/>
    </w:pPr>
    <w:rPr>
      <w:i/>
    </w:r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6"/>
    <w:next w:val="876"/>
    <w:link w:val="72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5">
    <w:name w:val="Intense Quote Char"/>
    <w:link w:val="724"/>
    <w:uiPriority w:val="30"/>
    <w:rPr>
      <w:i/>
    </w:rPr>
  </w:style>
  <w:style w:type="paragraph" w:styleId="726">
    <w:name w:val="Header"/>
    <w:basedOn w:val="876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7">
    <w:name w:val="Header Char"/>
    <w:link w:val="726"/>
    <w:uiPriority w:val="99"/>
  </w:style>
  <w:style w:type="paragraph" w:styleId="728">
    <w:name w:val="Footer"/>
    <w:basedOn w:val="876"/>
    <w:link w:val="7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Footer Char"/>
    <w:link w:val="728"/>
    <w:uiPriority w:val="99"/>
  </w:style>
  <w:style w:type="paragraph" w:styleId="730">
    <w:name w:val="Caption"/>
    <w:basedOn w:val="876"/>
    <w:next w:val="8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1">
    <w:name w:val="Caption Char"/>
    <w:basedOn w:val="730"/>
    <w:link w:val="728"/>
    <w:uiPriority w:val="99"/>
  </w:style>
  <w:style w:type="table" w:styleId="73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basedOn w:val="876"/>
    <w:link w:val="860"/>
    <w:uiPriority w:val="99"/>
    <w:semiHidden/>
    <w:unhideWhenUsed/>
    <w:pPr>
      <w:spacing w:after="40" w:line="240" w:lineRule="auto"/>
    </w:pPr>
    <w:rPr>
      <w:sz w:val="18"/>
    </w:rPr>
  </w:style>
  <w:style w:type="character" w:styleId="860">
    <w:name w:val="Footnote Text Char"/>
    <w:link w:val="859"/>
    <w:uiPriority w:val="99"/>
    <w:rPr>
      <w:sz w:val="18"/>
    </w:rPr>
  </w:style>
  <w:style w:type="character" w:styleId="861">
    <w:name w:val="footnote reference"/>
    <w:uiPriority w:val="99"/>
    <w:unhideWhenUsed/>
    <w:rPr>
      <w:vertAlign w:val="superscript"/>
    </w:rPr>
  </w:style>
  <w:style w:type="paragraph" w:styleId="862">
    <w:name w:val="endnote text"/>
    <w:basedOn w:val="876"/>
    <w:link w:val="863"/>
    <w:uiPriority w:val="99"/>
    <w:semiHidden/>
    <w:unhideWhenUsed/>
    <w:pPr>
      <w:spacing w:after="0" w:line="240" w:lineRule="auto"/>
    </w:pPr>
    <w:rPr>
      <w:sz w:val="20"/>
    </w:rPr>
  </w:style>
  <w:style w:type="character" w:styleId="863">
    <w:name w:val="Endnote Text Char"/>
    <w:link w:val="862"/>
    <w:uiPriority w:val="99"/>
    <w:rPr>
      <w:sz w:val="20"/>
    </w:rPr>
  </w:style>
  <w:style w:type="character" w:styleId="864">
    <w:name w:val="endnote reference"/>
    <w:uiPriority w:val="99"/>
    <w:semiHidden/>
    <w:unhideWhenUsed/>
    <w:rPr>
      <w:vertAlign w:val="superscript"/>
    </w:rPr>
  </w:style>
  <w:style w:type="paragraph" w:styleId="865">
    <w:name w:val="toc 1"/>
    <w:basedOn w:val="876"/>
    <w:next w:val="876"/>
    <w:uiPriority w:val="39"/>
    <w:unhideWhenUsed/>
    <w:pPr>
      <w:ind w:left="0" w:right="0" w:firstLine="0"/>
      <w:spacing w:after="57"/>
    </w:pPr>
  </w:style>
  <w:style w:type="paragraph" w:styleId="866">
    <w:name w:val="toc 2"/>
    <w:basedOn w:val="876"/>
    <w:next w:val="876"/>
    <w:uiPriority w:val="39"/>
    <w:unhideWhenUsed/>
    <w:pPr>
      <w:ind w:left="283" w:right="0" w:firstLine="0"/>
      <w:spacing w:after="57"/>
    </w:pPr>
  </w:style>
  <w:style w:type="paragraph" w:styleId="867">
    <w:name w:val="toc 3"/>
    <w:basedOn w:val="876"/>
    <w:next w:val="876"/>
    <w:uiPriority w:val="39"/>
    <w:unhideWhenUsed/>
    <w:pPr>
      <w:ind w:left="567" w:right="0" w:firstLine="0"/>
      <w:spacing w:after="57"/>
    </w:pPr>
  </w:style>
  <w:style w:type="paragraph" w:styleId="868">
    <w:name w:val="toc 4"/>
    <w:basedOn w:val="876"/>
    <w:next w:val="876"/>
    <w:uiPriority w:val="39"/>
    <w:unhideWhenUsed/>
    <w:pPr>
      <w:ind w:left="850" w:right="0" w:firstLine="0"/>
      <w:spacing w:after="57"/>
    </w:pPr>
  </w:style>
  <w:style w:type="paragraph" w:styleId="869">
    <w:name w:val="toc 5"/>
    <w:basedOn w:val="876"/>
    <w:next w:val="876"/>
    <w:uiPriority w:val="39"/>
    <w:unhideWhenUsed/>
    <w:pPr>
      <w:ind w:left="1134" w:right="0" w:firstLine="0"/>
      <w:spacing w:after="57"/>
    </w:pPr>
  </w:style>
  <w:style w:type="paragraph" w:styleId="870">
    <w:name w:val="toc 6"/>
    <w:basedOn w:val="876"/>
    <w:next w:val="876"/>
    <w:uiPriority w:val="39"/>
    <w:unhideWhenUsed/>
    <w:pPr>
      <w:ind w:left="1417" w:right="0" w:firstLine="0"/>
      <w:spacing w:after="57"/>
    </w:pPr>
  </w:style>
  <w:style w:type="paragraph" w:styleId="871">
    <w:name w:val="toc 7"/>
    <w:basedOn w:val="876"/>
    <w:next w:val="876"/>
    <w:uiPriority w:val="39"/>
    <w:unhideWhenUsed/>
    <w:pPr>
      <w:ind w:left="1701" w:right="0" w:firstLine="0"/>
      <w:spacing w:after="57"/>
    </w:pPr>
  </w:style>
  <w:style w:type="paragraph" w:styleId="872">
    <w:name w:val="toc 8"/>
    <w:basedOn w:val="876"/>
    <w:next w:val="876"/>
    <w:uiPriority w:val="39"/>
    <w:unhideWhenUsed/>
    <w:pPr>
      <w:ind w:left="1984" w:right="0" w:firstLine="0"/>
      <w:spacing w:after="57"/>
    </w:pPr>
  </w:style>
  <w:style w:type="paragraph" w:styleId="873">
    <w:name w:val="toc 9"/>
    <w:basedOn w:val="876"/>
    <w:next w:val="876"/>
    <w:uiPriority w:val="39"/>
    <w:unhideWhenUsed/>
    <w:pPr>
      <w:ind w:left="2268" w:right="0" w:firstLine="0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876"/>
    <w:next w:val="876"/>
    <w:uiPriority w:val="99"/>
    <w:unhideWhenUsed/>
    <w:pPr>
      <w:spacing w:after="0" w:afterAutospacing="0"/>
    </w:pPr>
  </w:style>
  <w:style w:type="paragraph" w:styleId="876" w:default="1">
    <w:name w:val="Normal"/>
    <w:next w:val="876"/>
    <w:link w:val="876"/>
    <w:rPr>
      <w:rFonts w:ascii="Tahoma" w:hAnsi="Tahoma" w:eastAsia="Tahoma"/>
      <w:color w:val="000000"/>
      <w:sz w:val="24"/>
      <w:szCs w:val="24"/>
      <w:lang w:val="ru" w:bidi="ar-SA" w:eastAsia="ru-RU"/>
    </w:rPr>
  </w:style>
  <w:style w:type="character" w:styleId="877">
    <w:name w:val="Основной шрифт абзаца"/>
    <w:next w:val="877"/>
    <w:link w:val="876"/>
    <w:semiHidden/>
  </w:style>
  <w:style w:type="table" w:styleId="878">
    <w:name w:val="Обычная таблица"/>
    <w:next w:val="878"/>
    <w:link w:val="876"/>
    <w:semiHidden/>
    <w:tblPr/>
  </w:style>
  <w:style w:type="numbering" w:styleId="879">
    <w:name w:val="Нет списка"/>
    <w:next w:val="879"/>
    <w:link w:val="876"/>
    <w:semiHidden/>
  </w:style>
  <w:style w:type="character" w:styleId="880">
    <w:name w:val="Основной текст_"/>
    <w:next w:val="880"/>
    <w:link w:val="883"/>
    <w:rPr>
      <w:rFonts w:ascii="Times New Roman" w:hAnsi="Times New Roman" w:eastAsia="Times New Roman"/>
      <w:sz w:val="27"/>
      <w:szCs w:val="27"/>
      <w:shd w:val="clear" w:color="auto" w:fill="ffffff"/>
    </w:rPr>
  </w:style>
  <w:style w:type="character" w:styleId="881">
    <w:name w:val="Заголовок №1_"/>
    <w:next w:val="881"/>
    <w:link w:val="884"/>
    <w:rPr>
      <w:rFonts w:ascii="Times New Roman" w:hAnsi="Times New Roman" w:eastAsia="Times New Roman"/>
      <w:sz w:val="27"/>
      <w:szCs w:val="27"/>
      <w:shd w:val="clear" w:color="auto" w:fill="ffffff"/>
    </w:rPr>
  </w:style>
  <w:style w:type="character" w:styleId="882">
    <w:name w:val="Основной текст (4)_"/>
    <w:next w:val="882"/>
    <w:link w:val="885"/>
    <w:rPr>
      <w:rFonts w:ascii="Times New Roman" w:hAnsi="Times New Roman" w:eastAsia="Times New Roman"/>
      <w:sz w:val="25"/>
      <w:szCs w:val="25"/>
      <w:shd w:val="clear" w:color="auto" w:fill="ffffff"/>
    </w:rPr>
  </w:style>
  <w:style w:type="paragraph" w:styleId="883">
    <w:name w:val="Основной текст17"/>
    <w:basedOn w:val="876"/>
    <w:next w:val="883"/>
    <w:link w:val="880"/>
    <w:pPr>
      <w:jc w:val="both"/>
      <w:spacing w:before="480" w:line="322" w:lineRule="exact"/>
      <w:shd w:val="clear" w:color="auto" w:fill="ffffff"/>
    </w:pPr>
    <w:rPr>
      <w:rFonts w:ascii="Times New Roman" w:hAnsi="Times New Roman" w:eastAsia="Times New Roman"/>
      <w:color w:val="000000"/>
      <w:sz w:val="27"/>
      <w:szCs w:val="27"/>
      <w:lang w:val="en-US" w:eastAsia="en-US"/>
    </w:rPr>
  </w:style>
  <w:style w:type="paragraph" w:styleId="884">
    <w:name w:val="Заголовок №1"/>
    <w:basedOn w:val="876"/>
    <w:next w:val="884"/>
    <w:link w:val="881"/>
    <w:pPr>
      <w:jc w:val="center"/>
      <w:spacing w:before="600" w:after="480" w:line="322" w:lineRule="exact"/>
      <w:shd w:val="clear" w:color="auto" w:fill="ffffff"/>
      <w:outlineLvl w:val="0"/>
    </w:pPr>
    <w:rPr>
      <w:rFonts w:ascii="Times New Roman" w:hAnsi="Times New Roman" w:eastAsia="Times New Roman"/>
      <w:color w:val="000000"/>
      <w:sz w:val="27"/>
      <w:szCs w:val="27"/>
      <w:lang w:val="en-US" w:eastAsia="en-US"/>
    </w:rPr>
  </w:style>
  <w:style w:type="paragraph" w:styleId="885">
    <w:name w:val="Основной текст (4)"/>
    <w:basedOn w:val="876"/>
    <w:next w:val="885"/>
    <w:link w:val="882"/>
    <w:pPr>
      <w:jc w:val="center"/>
      <w:spacing w:before="240" w:after="420" w:line="0" w:lineRule="atLeast"/>
      <w:shd w:val="clear" w:color="auto" w:fill="ffffff"/>
    </w:pPr>
    <w:rPr>
      <w:rFonts w:ascii="Times New Roman" w:hAnsi="Times New Roman" w:eastAsia="Times New Roman"/>
      <w:color w:val="000000"/>
      <w:sz w:val="25"/>
      <w:szCs w:val="25"/>
      <w:lang w:val="en-US" w:eastAsia="en-US"/>
    </w:rPr>
  </w:style>
  <w:style w:type="character" w:styleId="886">
    <w:name w:val="Основной текст (2)_"/>
    <w:next w:val="886"/>
    <w:link w:val="888"/>
    <w:rPr>
      <w:rFonts w:ascii="Times New Roman" w:hAnsi="Times New Roman" w:eastAsia="Times New Roman"/>
      <w:sz w:val="23"/>
      <w:szCs w:val="23"/>
      <w:shd w:val="clear" w:color="auto" w:fill="ffffff"/>
    </w:rPr>
  </w:style>
  <w:style w:type="character" w:styleId="887">
    <w:name w:val="Основной текст + Полужирный"/>
    <w:next w:val="887"/>
    <w:link w:val="876"/>
    <w:rPr>
      <w:rFonts w:ascii="Times New Roman" w:hAnsi="Times New Roman" w:eastAsia="Times New Roman"/>
      <w:b/>
      <w:bCs/>
      <w:spacing w:val="0"/>
      <w:sz w:val="27"/>
      <w:szCs w:val="27"/>
      <w:shd w:val="clear" w:color="auto" w:fill="ffffff"/>
    </w:rPr>
  </w:style>
  <w:style w:type="paragraph" w:styleId="888">
    <w:name w:val="Основной текст (2)"/>
    <w:basedOn w:val="876"/>
    <w:next w:val="888"/>
    <w:link w:val="886"/>
    <w:pPr>
      <w:spacing w:after="360" w:line="0" w:lineRule="atLeast"/>
      <w:shd w:val="clear" w:color="auto" w:fill="ffffff"/>
    </w:pPr>
    <w:rPr>
      <w:rFonts w:ascii="Times New Roman" w:hAnsi="Times New Roman" w:eastAsia="Times New Roman"/>
      <w:color w:val="000000"/>
      <w:sz w:val="23"/>
      <w:szCs w:val="23"/>
      <w:lang w:val="en-US" w:eastAsia="en-US"/>
    </w:rPr>
  </w:style>
  <w:style w:type="paragraph" w:styleId="889">
    <w:name w:val="Standard"/>
    <w:next w:val="889"/>
    <w:link w:val="876"/>
    <w:pPr>
      <w:widowControl w:val="off"/>
    </w:pPr>
    <w:rPr>
      <w:rFonts w:ascii="Times New Roman" w:hAnsi="Times New Roman" w:eastAsia="Lucida Sans Unicode"/>
      <w:sz w:val="28"/>
      <w:szCs w:val="24"/>
      <w:lang w:val="ru-RU" w:bidi="ar-SA" w:eastAsia="ru-RU"/>
    </w:rPr>
  </w:style>
  <w:style w:type="paragraph" w:styleId="890">
    <w:name w:val="Text body"/>
    <w:basedOn w:val="889"/>
    <w:next w:val="890"/>
    <w:link w:val="876"/>
    <w:pPr>
      <w:spacing w:after="120"/>
    </w:pPr>
  </w:style>
  <w:style w:type="paragraph" w:styleId="891">
    <w:name w:val="ConsPlusNormal"/>
    <w:next w:val="889"/>
    <w:link w:val="876"/>
    <w:pPr>
      <w:ind w:firstLine="720"/>
      <w:widowControl w:val="off"/>
    </w:pPr>
    <w:rPr>
      <w:rFonts w:ascii="Arial" w:hAnsi="Arial" w:eastAsia="Arial"/>
      <w:lang w:val="ru-RU" w:bidi="ar-SA" w:eastAsia="ru-RU"/>
    </w:rPr>
  </w:style>
  <w:style w:type="paragraph" w:styleId="892">
    <w:name w:val="ConsPlusDocList"/>
    <w:next w:val="889"/>
    <w:link w:val="876"/>
    <w:pPr>
      <w:widowControl w:val="off"/>
    </w:pPr>
    <w:rPr>
      <w:rFonts w:ascii="Arial" w:hAnsi="Arial" w:eastAsia="Arial"/>
      <w:lang w:val="ru-RU" w:bidi="ar-SA" w:eastAsia="ru-RU"/>
    </w:rPr>
  </w:style>
  <w:style w:type="paragraph" w:styleId="893">
    <w:name w:val="Нижний колонтитул"/>
    <w:basedOn w:val="876"/>
    <w:next w:val="893"/>
    <w:link w:val="876"/>
    <w:pPr>
      <w:tabs>
        <w:tab w:val="center" w:pos="4677" w:leader="none"/>
        <w:tab w:val="right" w:pos="9355" w:leader="none"/>
      </w:tabs>
    </w:pPr>
  </w:style>
  <w:style w:type="character" w:styleId="894">
    <w:name w:val="Номер страницы"/>
    <w:basedOn w:val="877"/>
    <w:next w:val="894"/>
    <w:link w:val="876"/>
  </w:style>
  <w:style w:type="character" w:styleId="895">
    <w:name w:val="Гиперссылка"/>
    <w:next w:val="895"/>
    <w:link w:val="876"/>
    <w:rPr>
      <w:color w:val="0000FF"/>
      <w:u w:val="single"/>
    </w:rPr>
  </w:style>
  <w:style w:type="paragraph" w:styleId="896">
    <w:name w:val="ConsPlusTitle"/>
    <w:next w:val="896"/>
    <w:link w:val="876"/>
    <w:pPr>
      <w:widowControl w:val="off"/>
    </w:pPr>
    <w:rPr>
      <w:rFonts w:ascii="Times New Roman" w:hAnsi="Times New Roman" w:eastAsia="Times New Roman"/>
      <w:b/>
      <w:bCs/>
      <w:sz w:val="24"/>
      <w:szCs w:val="24"/>
      <w:lang w:val="ru-RU" w:bidi="ar-SA" w:eastAsia="ru-RU"/>
    </w:rPr>
  </w:style>
  <w:style w:type="paragraph" w:styleId="897">
    <w:name w:val="Текст выноски"/>
    <w:basedOn w:val="876"/>
    <w:next w:val="897"/>
    <w:link w:val="898"/>
    <w:semiHidden/>
    <w:rPr>
      <w:sz w:val="16"/>
      <w:szCs w:val="16"/>
      <w:lang w:eastAsia="en-US"/>
    </w:rPr>
  </w:style>
  <w:style w:type="character" w:styleId="898">
    <w:name w:val="Текст выноски Знак"/>
    <w:next w:val="898"/>
    <w:link w:val="897"/>
    <w:semiHidden/>
    <w:rPr>
      <w:rFonts w:ascii="Tahoma" w:hAnsi="Tahoma" w:eastAsia="Tahoma"/>
      <w:color w:val="000000"/>
      <w:sz w:val="16"/>
      <w:szCs w:val="16"/>
      <w:lang w:val="ru"/>
    </w:rPr>
  </w:style>
  <w:style w:type="paragraph" w:styleId="899">
    <w:name w:val="Без интервала"/>
    <w:next w:val="899"/>
    <w:link w:val="876"/>
    <w:rPr>
      <w:rFonts w:ascii="Tahoma" w:hAnsi="Tahoma" w:eastAsia="Tahoma"/>
      <w:color w:val="000000"/>
      <w:sz w:val="24"/>
      <w:szCs w:val="24"/>
      <w:lang w:val="ru" w:bidi="ar-SA" w:eastAsia="ru-RU"/>
    </w:rPr>
  </w:style>
  <w:style w:type="paragraph" w:styleId="900">
    <w:name w:val="Верхний колонтитул"/>
    <w:basedOn w:val="876"/>
    <w:next w:val="900"/>
    <w:link w:val="908"/>
    <w:pPr>
      <w:tabs>
        <w:tab w:val="center" w:pos="4677" w:leader="none"/>
        <w:tab w:val="right" w:pos="9355" w:leader="none"/>
      </w:tabs>
    </w:pPr>
    <w:rPr>
      <w:lang w:eastAsia="en-US"/>
    </w:rPr>
  </w:style>
  <w:style w:type="paragraph" w:styleId="901">
    <w:name w:val="ConsPlusNonformat"/>
    <w:next w:val="901"/>
    <w:link w:val="876"/>
    <w:pPr>
      <w:widowControl w:val="off"/>
    </w:pPr>
    <w:rPr>
      <w:rFonts w:ascii="Courier New" w:hAnsi="Courier New" w:eastAsia="Times New Roman"/>
      <w:lang w:val="ru-RU" w:bidi="ar-SA" w:eastAsia="ru-RU"/>
    </w:rPr>
  </w:style>
  <w:style w:type="paragraph" w:styleId="902">
    <w:name w:val="Основной текст"/>
    <w:basedOn w:val="876"/>
    <w:next w:val="902"/>
    <w:link w:val="903"/>
    <w:pPr>
      <w:jc w:val="both"/>
    </w:pPr>
    <w:rPr>
      <w:rFonts w:ascii="Times New Roman" w:hAnsi="Times New Roman" w:eastAsia="Times New Roman"/>
      <w:color w:val="000000"/>
      <w:sz w:val="28"/>
      <w:lang w:val="en-US" w:eastAsia="en-US"/>
    </w:rPr>
  </w:style>
  <w:style w:type="character" w:styleId="903">
    <w:name w:val="Основной текст Знак"/>
    <w:next w:val="903"/>
    <w:link w:val="902"/>
    <w:rPr>
      <w:rFonts w:ascii="Times New Roman" w:hAnsi="Times New Roman" w:eastAsia="Times New Roman"/>
      <w:sz w:val="28"/>
      <w:szCs w:val="24"/>
    </w:rPr>
  </w:style>
  <w:style w:type="paragraph" w:styleId="904">
    <w:name w:val="FR1"/>
    <w:next w:val="904"/>
    <w:link w:val="876"/>
    <w:pPr>
      <w:ind w:left="80"/>
      <w:jc w:val="center"/>
      <w:widowControl w:val="off"/>
    </w:pPr>
    <w:rPr>
      <w:rFonts w:ascii="Courier New" w:hAnsi="Courier New" w:eastAsia="Times New Roman"/>
      <w:b/>
      <w:bCs/>
      <w:sz w:val="22"/>
      <w:szCs w:val="22"/>
      <w:lang w:val="ru-RU" w:bidi="ar-SA" w:eastAsia="ru-RU"/>
    </w:rPr>
  </w:style>
  <w:style w:type="paragraph" w:styleId="905">
    <w:name w:val="Текст сноски"/>
    <w:basedOn w:val="876"/>
    <w:next w:val="905"/>
    <w:link w:val="906"/>
    <w:semiHidden/>
    <w:rPr>
      <w:sz w:val="20"/>
      <w:szCs w:val="20"/>
      <w:lang w:eastAsia="en-US"/>
    </w:rPr>
  </w:style>
  <w:style w:type="character" w:styleId="906">
    <w:name w:val="Текст сноски Знак"/>
    <w:next w:val="906"/>
    <w:link w:val="905"/>
    <w:semiHidden/>
    <w:rPr>
      <w:rFonts w:ascii="Tahoma" w:hAnsi="Tahoma" w:eastAsia="Tahoma"/>
      <w:color w:val="000000"/>
      <w:lang w:val="ru"/>
    </w:rPr>
  </w:style>
  <w:style w:type="character" w:styleId="907">
    <w:name w:val="Символ сноски"/>
    <w:next w:val="907"/>
    <w:link w:val="876"/>
  </w:style>
  <w:style w:type="character" w:styleId="908">
    <w:name w:val="Верхний колонтитул Знак"/>
    <w:next w:val="908"/>
    <w:link w:val="900"/>
    <w:rPr>
      <w:rFonts w:ascii="Tahoma" w:hAnsi="Tahoma" w:eastAsia="Tahoma"/>
      <w:color w:val="000000"/>
      <w:sz w:val="24"/>
      <w:szCs w:val="24"/>
      <w:lang w:val="ru"/>
    </w:rPr>
  </w:style>
  <w:style w:type="character" w:styleId="909" w:default="1">
    <w:name w:val="Default Paragraph Font"/>
    <w:uiPriority w:val="1"/>
    <w:semiHidden/>
    <w:unhideWhenUsed/>
  </w:style>
  <w:style w:type="numbering" w:styleId="910" w:default="1">
    <w:name w:val="No List"/>
    <w:uiPriority w:val="99"/>
    <w:semiHidden/>
    <w:unhideWhenUsed/>
  </w:style>
  <w:style w:type="table" w:styleId="91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yperlink" Target="consultantplus://offline/ref=03358564B0D387404FE615CC29A1A40D9DBEFFA63719F7CF58F91B94355C6D517CB20FA19F95A05495B9A6C72DD275116DDCA56B214BJ7sDG" TargetMode="External"/><Relationship Id="rId13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2023-05-29T05:29:28Z</dcterms:modified>
</cp:coreProperties>
</file>