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0"/>
        <w:tabs>
          <w:tab w:val="left" w:pos="2964" w:leader="none"/>
          <w:tab w:val="center" w:pos="481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</w:t>
      </w:r>
      <w:r/>
    </w:p>
    <w:p>
      <w:pPr>
        <w:pStyle w:val="85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5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44"/>
        <w:jc w:val="center"/>
        <w:rPr>
          <w:b/>
        </w:rPr>
      </w:pPr>
      <w:r>
        <w:rPr>
          <w:b/>
        </w:rPr>
      </w:r>
      <w:r/>
    </w:p>
    <w:p>
      <w:pPr>
        <w:pStyle w:val="844"/>
        <w:jc w:val="center"/>
        <w:rPr>
          <w:b/>
        </w:rPr>
      </w:pPr>
      <w:r>
        <w:rPr>
          <w:b/>
        </w:rPr>
      </w:r>
      <w:r/>
    </w:p>
    <w:p>
      <w:pPr>
        <w:pStyle w:val="8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ПЕТУШИНСКОГО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</w:t>
      </w:r>
      <w:r/>
    </w:p>
    <w:p>
      <w:pPr>
        <w:pStyle w:val="844"/>
        <w:jc w:val="center"/>
        <w:rPr>
          <w:b/>
        </w:rPr>
      </w:pPr>
      <w:r>
        <w:rPr>
          <w:b/>
        </w:rPr>
      </w:r>
      <w:r/>
    </w:p>
    <w:p>
      <w:pPr>
        <w:pStyle w:val="844"/>
        <w:jc w:val="center"/>
        <w:rPr>
          <w:b/>
        </w:rPr>
      </w:pPr>
      <w:r>
        <w:rPr>
          <w:b/>
        </w:rPr>
        <w:t xml:space="preserve">Владимирской области</w:t>
      </w:r>
      <w:r/>
    </w:p>
    <w:p>
      <w:pPr>
        <w:pStyle w:val="844"/>
        <w:jc w:val="center"/>
        <w:rPr>
          <w:b/>
        </w:rPr>
      </w:pPr>
      <w:r>
        <w:rPr>
          <w:b/>
        </w:rPr>
      </w:r>
      <w:r/>
    </w:p>
    <w:p>
      <w:pPr>
        <w:pStyle w:val="844"/>
        <w:rPr>
          <w:szCs w:val="28"/>
        </w:rPr>
      </w:pPr>
      <w:r>
        <w:rPr>
          <w:b/>
        </w:rPr>
        <w:t xml:space="preserve">от </w:t>
      </w:r>
      <w:r>
        <w:rPr>
          <w:b/>
          <w:u w:val="none"/>
        </w:rPr>
        <w:t xml:space="preserve">_________</w:t>
      </w:r>
      <w:r>
        <w:rPr>
          <w:b/>
        </w:rPr>
        <w:t xml:space="preserve">  </w:t>
      </w:r>
      <w:r>
        <w:rPr>
          <w:b/>
        </w:rPr>
        <w:t xml:space="preserve">     </w:t>
      </w:r>
      <w:r>
        <w:rPr>
          <w:b/>
        </w:rPr>
        <w:t xml:space="preserve">  </w:t>
      </w:r>
      <w:r>
        <w:rPr>
          <w:b/>
        </w:rPr>
        <w:t xml:space="preserve">   </w:t>
      </w:r>
      <w:r>
        <w:rPr>
          <w:b/>
        </w:rPr>
        <w:t xml:space="preserve">       </w:t>
      </w:r>
      <w:r>
        <w:rPr>
          <w:b/>
        </w:rPr>
        <w:t xml:space="preserve">  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               </w:t>
      </w:r>
      <w:r>
        <w:rPr>
          <w:b/>
        </w:rPr>
        <w:t xml:space="preserve">       г. Петушки   </w:t>
      </w:r>
      <w:r>
        <w:rPr>
          <w:b/>
        </w:rPr>
        <w:t xml:space="preserve">             </w:t>
      </w:r>
      <w:r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</w:rPr>
        <w:t xml:space="preserve"> </w:t>
      </w:r>
      <w:r>
        <w:rPr>
          <w:b/>
        </w:rPr>
        <w:t xml:space="preserve">     </w:t>
      </w:r>
      <w:r>
        <w:rPr>
          <w:b/>
        </w:rPr>
        <w:t xml:space="preserve"> </w:t>
      </w:r>
      <w:r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</w:rPr>
        <w:t xml:space="preserve">                    </w:t>
      </w:r>
      <w:r>
        <w:rPr>
          <w:b/>
        </w:rPr>
        <w:t xml:space="preserve"> № </w:t>
      </w:r>
      <w:r>
        <w:rPr>
          <w:b/>
          <w:u w:val="none"/>
        </w:rPr>
        <w:t xml:space="preserve">____</w:t>
      </w:r>
      <w:r/>
    </w:p>
    <w:p>
      <w:pPr>
        <w:pStyle w:val="844"/>
        <w:jc w:val="both"/>
        <w:rPr>
          <w:szCs w:val="28"/>
        </w:rPr>
      </w:pPr>
      <w:r>
        <w:rPr>
          <w:szCs w:val="28"/>
        </w:rPr>
      </w:r>
      <w:r/>
    </w:p>
    <w:p>
      <w:pPr>
        <w:pStyle w:val="844"/>
        <w:jc w:val="both"/>
        <w:rPr>
          <w:szCs w:val="28"/>
        </w:rPr>
      </w:pPr>
      <w:r>
        <w:rPr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563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i/>
              </w:rPr>
            </w:pPr>
            <w:r>
              <w:rPr>
                <w:i/>
              </w:rPr>
              <w:t xml:space="preserve">О внесении изменений в </w:t>
            </w:r>
            <w:r>
              <w:rPr>
                <w:i/>
              </w:rPr>
              <w:t xml:space="preserve">постановление администрации Петушинского района </w:t>
            </w:r>
            <w:r>
              <w:rPr>
                <w:i/>
                <w:szCs w:val="28"/>
              </w:rPr>
              <w:t xml:space="preserve">от 21</w:t>
            </w:r>
            <w:r>
              <w:rPr>
                <w:i/>
                <w:szCs w:val="28"/>
              </w:rPr>
              <w:t xml:space="preserve">.</w:t>
            </w:r>
            <w:r>
              <w:rPr>
                <w:i/>
                <w:szCs w:val="28"/>
              </w:rPr>
              <w:t xml:space="preserve">07</w:t>
            </w:r>
            <w:r>
              <w:rPr>
                <w:i/>
                <w:szCs w:val="28"/>
              </w:rPr>
              <w:t xml:space="preserve">.201</w:t>
            </w:r>
            <w:r>
              <w:rPr>
                <w:i/>
                <w:szCs w:val="28"/>
              </w:rPr>
              <w:t xml:space="preserve">6</w:t>
            </w:r>
            <w:r>
              <w:rPr>
                <w:i/>
                <w:szCs w:val="28"/>
              </w:rPr>
              <w:t xml:space="preserve"> № </w:t>
            </w:r>
            <w:r>
              <w:rPr>
                <w:i/>
                <w:szCs w:val="28"/>
              </w:rPr>
              <w:t xml:space="preserve">1319</w:t>
            </w:r>
            <w:r>
              <w:rPr>
                <w:i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4" w:type="dxa"/>
            <w:vAlign w:val="top"/>
            <w:textDirection w:val="lrTb"/>
            <w:noWrap w:val="false"/>
          </w:tcPr>
          <w:p>
            <w:pPr>
              <w:pStyle w:val="844"/>
              <w:rPr>
                <w:i/>
              </w:rPr>
            </w:pPr>
            <w:r>
              <w:rPr>
                <w:i/>
              </w:rPr>
            </w:r>
            <w:r/>
          </w:p>
        </w:tc>
      </w:tr>
    </w:tbl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</w:t>
      </w:r>
      <w:r>
        <w:rPr>
          <w:sz w:val="28"/>
          <w:szCs w:val="28"/>
        </w:rPr>
        <w:t xml:space="preserve">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  <w:r>
        <w:rPr>
          <w:sz w:val="28"/>
          <w:szCs w:val="28"/>
        </w:rPr>
        <w:t xml:space="preserve"> </w:t>
      </w:r>
      <w:r/>
    </w:p>
    <w:p>
      <w:pPr>
        <w:pStyle w:val="844"/>
        <w:jc w:val="both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</w:t>
      </w:r>
      <w:r/>
    </w:p>
    <w:p>
      <w:pPr>
        <w:pStyle w:val="844"/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постановление админи</w:t>
      </w:r>
      <w:r>
        <w:rPr>
          <w:sz w:val="28"/>
          <w:szCs w:val="28"/>
        </w:rPr>
        <w:t xml:space="preserve">страции Петушинского района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1319</w:t>
      </w:r>
      <w:r>
        <w:rPr>
          <w:sz w:val="28"/>
          <w:szCs w:val="28"/>
        </w:rPr>
        <w:t xml:space="preserve"> «Об утверждении муниципальной программы «Обеспечение жильем многодетных семей Петушинского района» </w:t>
      </w:r>
      <w:r>
        <w:rPr>
          <w:sz w:val="28"/>
          <w:szCs w:val="28"/>
        </w:rPr>
        <w:t xml:space="preserve">согласно приложению.</w:t>
      </w:r>
      <w:r/>
    </w:p>
    <w:p>
      <w:pPr>
        <w:pStyle w:val="84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со дня официального опубликования в районно</w:t>
      </w:r>
      <w:r>
        <w:rPr>
          <w:sz w:val="28"/>
          <w:szCs w:val="28"/>
        </w:rPr>
        <w:t xml:space="preserve">й газете «Вперед» без приложения</w:t>
      </w:r>
      <w:r>
        <w:rPr>
          <w:sz w:val="28"/>
          <w:szCs w:val="28"/>
        </w:rPr>
        <w:t xml:space="preserve">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jc w:val="both"/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</w:t>
      </w:r>
      <w:r>
        <w:rPr>
          <w:sz w:val="28"/>
          <w:szCs w:val="28"/>
        </w:rPr>
        <w:t xml:space="preserve">               А.В. КУРБАТОВ</w:t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  <w:rPr>
          <w:szCs w:val="28"/>
        </w:rPr>
      </w:pPr>
      <w:r>
        <w:rPr>
          <w:szCs w:val="28"/>
        </w:rPr>
      </w:r>
      <w:r/>
    </w:p>
    <w:p>
      <w:pPr>
        <w:pStyle w:val="844"/>
      </w:pPr>
      <w:r>
        <w:rPr>
          <w:lang w:eastAsia="zh-CN"/>
        </w:rPr>
        <w:t xml:space="preserve"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</w:t>
      </w:r>
      <w:r>
        <w:rPr>
          <w:bCs/>
          <w:lang w:eastAsia="zh-CN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44"/>
              <w:tabs>
                <w:tab w:val="center" w:pos="4677" w:leader="none"/>
                <w:tab w:val="right" w:pos="9355" w:leader="none"/>
              </w:tabs>
            </w:pPr>
            <w:r/>
            <w:r/>
          </w:p>
          <w:p>
            <w:pPr>
              <w:pStyle w:val="844"/>
              <w:tabs>
                <w:tab w:val="center" w:pos="4677" w:leader="none"/>
                <w:tab w:val="right" w:pos="9355" w:leader="none"/>
              </w:tabs>
            </w:pPr>
            <w:r>
              <w:t xml:space="preserve">З а в</w:t>
            </w:r>
            <w:r>
              <w:t xml:space="preserve"> </w:t>
            </w:r>
            <w:r>
              <w:t xml:space="preserve">и з и р о в а н о:</w:t>
            </w:r>
            <w:r/>
          </w:p>
          <w:p>
            <w:pPr>
              <w:pStyle w:val="844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>
          <w:trHeight w:val="14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44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113" w:afterAutospacing="0"/>
              <w:tabs>
                <w:tab w:val="center" w:pos="4677" w:leader="none"/>
                <w:tab w:val="right" w:pos="5137" w:leader="none"/>
                <w:tab w:val="right" w:pos="9355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аналитическо-правовой работы администрации Петушинского района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44"/>
              <w:jc w:val="right"/>
              <w:tabs>
                <w:tab w:val="center" w:pos="4677" w:leader="none"/>
                <w:tab w:val="right" w:pos="9355" w:leader="none"/>
              </w:tabs>
            </w:pPr>
            <w:r>
              <w:t xml:space="preserve">Н.В. Калиновская</w:t>
            </w:r>
            <w:r/>
          </w:p>
          <w:p>
            <w:pPr>
              <w:pStyle w:val="844"/>
              <w:jc w:val="right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44"/>
            </w:pPr>
            <w:r/>
            <w:r/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37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137" w:type="dxa"/>
                  <w:vAlign w:val="top"/>
                  <w:textDirection w:val="lrTb"/>
                  <w:noWrap w:val="false"/>
                </w:tcPr>
                <w:p>
                  <w:pPr>
                    <w:pStyle w:val="844"/>
                    <w:jc w:val="both"/>
                    <w:spacing w:after="113" w:afterAutospacing="0"/>
                    <w:tabs>
                      <w:tab w:val="center" w:pos="4677" w:leader="none"/>
                      <w:tab w:val="right" w:pos="9355" w:leader="none"/>
                    </w:tabs>
                    <w:rPr>
                      <w:highlight w:val="none"/>
                    </w:rPr>
                  </w:pPr>
                  <w:r>
                    <w:t xml:space="preserve">Н</w:t>
                  </w:r>
                  <w:r>
                    <w:t xml:space="preserve">ачальник финансового управления администрации Петушинского района</w:t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5137" w:type="dxa"/>
                  <w:vAlign w:val="top"/>
                  <w:textDirection w:val="lrTb"/>
                  <w:noWrap w:val="false"/>
                </w:tcPr>
                <w:p>
                  <w:pPr>
                    <w:pStyle w:val="844"/>
                    <w:jc w:val="right"/>
                    <w:tabs>
                      <w:tab w:val="center" w:pos="4677" w:leader="none"/>
                      <w:tab w:val="right" w:pos="9355" w:leader="none"/>
                    </w:tabs>
                  </w:pPr>
                  <w:r>
                    <w:t xml:space="preserve">Л</w:t>
                  </w:r>
                  <w:r>
                    <w:t xml:space="preserve">.</w:t>
                  </w:r>
                  <w:r>
                    <w:t xml:space="preserve">А</w:t>
                  </w:r>
                  <w:r>
                    <w:t xml:space="preserve">. </w:t>
                  </w:r>
                  <w:r>
                    <w:t xml:space="preserve">Дмитриев</w:t>
                  </w:r>
                  <w:r>
                    <w:t xml:space="preserve">а</w:t>
                  </w:r>
                  <w:r>
                    <w:rPr>
                      <w:highlight w:val="none"/>
                    </w:rPr>
                  </w:r>
                  <w:r/>
                </w:p>
                <w:p>
                  <w:pPr>
                    <w:jc w:val="right"/>
                    <w:tabs>
                      <w:tab w:val="center" w:pos="4677" w:leader="none"/>
                      <w:tab w:val="right" w:pos="9355" w:leader="none"/>
                    </w:tabs>
                    <w:rPr>
                      <w:highlight w:val="none"/>
                    </w:rPr>
                  </w:pPr>
                  <w:r>
                    <w:rPr>
                      <w:highlight w:val="none"/>
                    </w:rPr>
                  </w:r>
                  <w:r>
                    <w:rPr>
                      <w:highlight w:val="none"/>
                    </w:rPr>
                  </w:r>
                  <w:r/>
                </w:p>
              </w:tc>
            </w:tr>
          </w:tbl>
          <w:p>
            <w:pPr>
              <w:pStyle w:val="844"/>
              <w:jc w:val="right"/>
              <w:tabs>
                <w:tab w:val="center" w:pos="4677" w:leader="none"/>
                <w:tab w:val="right" w:pos="9355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685"/>
              <w:jc w:val="both"/>
              <w:spacing w:after="113" w:afterAutospacing="0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делопроизводства,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контрольной и протокольной работы </w:t>
            </w:r>
            <w:r>
              <w:rPr>
                <w:sz w:val="24"/>
                <w:szCs w:val="24"/>
              </w:rPr>
              <w:t xml:space="preserve">администрации Петушинского района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44"/>
              <w:jc w:val="both"/>
              <w:tabs>
                <w:tab w:val="center" w:pos="4677" w:leader="none"/>
                <w:tab w:val="right" w:pos="9355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И.Г. Алексеева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widowControl w:val="off"/>
            </w:pP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r>
            <w:r/>
          </w:p>
          <w:p>
            <w:pPr>
              <w:pStyle w:val="860"/>
              <w:jc w:val="both"/>
              <w:spacing w:after="113" w:afterAutospacing="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стратегического планирования, инвестиционной политики и экономического развития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Петушинского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4"/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Е.А. Головина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86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60"/>
      </w:pPr>
      <w:r>
        <w:rPr>
          <w:rFonts w:ascii="Times New Roman" w:hAnsi="Times New Roman"/>
          <w:sz w:val="24"/>
          <w:szCs w:val="24"/>
        </w:rPr>
        <w:t xml:space="preserve">Соответствие текста файла и оригинала документа подтверждаю ______________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6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8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r>
        <w:rPr>
          <w:rFonts w:ascii="Times New Roman" w:hAnsi="Times New Roman"/>
          <w:sz w:val="24"/>
          <w:szCs w:val="24"/>
        </w:rPr>
        <w:t xml:space="preserve">Брындина Ю.А.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заместитель начальника </w:t>
      </w:r>
      <w:r>
        <w:rPr>
          <w:rFonts w:ascii="Times New Roman" w:hAnsi="Times New Roman"/>
          <w:sz w:val="24"/>
          <w:szCs w:val="24"/>
        </w:rPr>
        <w:t xml:space="preserve">управл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</w:t>
      </w:r>
      <w:r>
        <w:rPr>
          <w:rFonts w:ascii="Times New Roman" w:hAnsi="Times New Roman"/>
          <w:bCs/>
          <w:sz w:val="24"/>
          <w:szCs w:val="24"/>
        </w:rPr>
        <w:t xml:space="preserve">стратегического планирования, инвестиционной политики и экономического развития</w:t>
      </w:r>
      <w:r>
        <w:rPr>
          <w:rFonts w:ascii="Times New Roman" w:hAnsi="Times New Roman"/>
          <w:sz w:val="24"/>
          <w:szCs w:val="24"/>
        </w:rPr>
        <w:t xml:space="preserve">, тел. 8(49243)2-2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09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86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44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0"/>
        <w:gridCol w:w="458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50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Дата размещения на официальном сайте органов местного самоуправления муниципального образования «Петушинский район»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7" w:type="dxa"/>
            <w:vAlign w:val="top"/>
            <w:textDirection w:val="lrTb"/>
            <w:noWrap w:val="false"/>
          </w:tcPr>
          <w:p>
            <w:pPr>
              <w:pStyle w:val="844"/>
            </w:pPr>
            <w:r/>
            <w:r/>
          </w:p>
          <w:p>
            <w:pPr>
              <w:pStyle w:val="844"/>
            </w:pPr>
            <w:r/>
            <w:r/>
          </w:p>
          <w:p>
            <w:pPr>
              <w:pStyle w:val="844"/>
              <w:jc w:val="right"/>
            </w:pPr>
            <w:r>
              <w:t xml:space="preserve">______</w:t>
            </w:r>
            <w:r>
              <w:t xml:space="preserve">__________________</w:t>
            </w:r>
            <w:r>
              <w:t xml:space="preserve">_</w:t>
            </w:r>
            <w:r>
              <w:t xml:space="preserve">__</w:t>
            </w:r>
            <w:r>
              <w:t xml:space="preserve">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50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7" w:type="dxa"/>
            <w:vAlign w:val="top"/>
            <w:textDirection w:val="lrTb"/>
            <w:noWrap w:val="false"/>
          </w:tcPr>
          <w:p>
            <w:pPr>
              <w:pStyle w:val="844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50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Дата направления в прокуратуру Петушинского района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7" w:type="dxa"/>
            <w:vAlign w:val="top"/>
            <w:textDirection w:val="lrTb"/>
            <w:noWrap w:val="false"/>
          </w:tcPr>
          <w:p>
            <w:pPr>
              <w:pStyle w:val="844"/>
            </w:pPr>
            <w:r/>
            <w:r/>
          </w:p>
          <w:p>
            <w:pPr>
              <w:pStyle w:val="844"/>
              <w:jc w:val="right"/>
            </w:pPr>
            <w:r>
              <w:t xml:space="preserve">________</w:t>
            </w:r>
            <w:r>
              <w:t xml:space="preserve">__________</w:t>
            </w:r>
            <w:r>
              <w:t xml:space="preserve">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50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7" w:type="dxa"/>
            <w:vAlign w:val="top"/>
            <w:textDirection w:val="lrTb"/>
            <w:noWrap w:val="false"/>
          </w:tcPr>
          <w:p>
            <w:pPr>
              <w:pStyle w:val="844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50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Дата антикоррупционной экспертизы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7" w:type="dxa"/>
            <w:vAlign w:val="top"/>
            <w:textDirection w:val="lrTb"/>
            <w:noWrap w:val="false"/>
          </w:tcPr>
          <w:p>
            <w:pPr>
              <w:pStyle w:val="844"/>
              <w:jc w:val="right"/>
            </w:pPr>
            <w:r>
              <w:t xml:space="preserve">________</w:t>
            </w:r>
            <w:r>
              <w:t xml:space="preserve">__________</w:t>
            </w:r>
            <w:r>
              <w:t xml:space="preserve">___________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50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7" w:type="dxa"/>
            <w:vAlign w:val="top"/>
            <w:textDirection w:val="lrTb"/>
            <w:noWrap w:val="false"/>
          </w:tcPr>
          <w:p>
            <w:pPr>
              <w:pStyle w:val="844"/>
              <w:jc w:val="right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50" w:type="dxa"/>
            <w:vAlign w:val="top"/>
            <w:textDirection w:val="lrTb"/>
            <w:noWrap w:val="false"/>
          </w:tcPr>
          <w:p>
            <w:pPr>
              <w:pStyle w:val="844"/>
              <w:jc w:val="both"/>
            </w:pPr>
            <w:r>
              <w:t xml:space="preserve">Дата заключения КСО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7" w:type="dxa"/>
            <w:vAlign w:val="top"/>
            <w:textDirection w:val="lrTb"/>
            <w:noWrap w:val="false"/>
          </w:tcPr>
          <w:p>
            <w:pPr>
              <w:pStyle w:val="844"/>
              <w:jc w:val="right"/>
            </w:pPr>
            <w:r>
              <w:t xml:space="preserve">_______</w:t>
            </w:r>
            <w:r>
              <w:t xml:space="preserve">___________</w:t>
            </w:r>
            <w:r>
              <w:t xml:space="preserve">___________</w:t>
            </w:r>
            <w:r/>
          </w:p>
        </w:tc>
      </w:tr>
    </w:tbl>
    <w:p>
      <w:pPr>
        <w:pStyle w:val="860"/>
      </w:pPr>
      <w:r/>
      <w:r/>
    </w:p>
    <w:p>
      <w:pPr>
        <w:pStyle w:val="860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60"/>
      </w:pPr>
      <w:r>
        <w:rPr>
          <w:rFonts w:ascii="Times New Roman" w:hAnsi="Times New Roman"/>
          <w:sz w:val="24"/>
          <w:szCs w:val="24"/>
        </w:rPr>
        <w:t xml:space="preserve">Разослано:</w:t>
      </w:r>
      <w:r/>
    </w:p>
    <w:p>
      <w:pPr>
        <w:pStyle w:val="860"/>
      </w:pPr>
      <w:r>
        <w:rPr>
          <w:rFonts w:ascii="Times New Roman" w:hAnsi="Times New Roman"/>
          <w:sz w:val="24"/>
          <w:szCs w:val="24"/>
        </w:rPr>
        <w:t xml:space="preserve">Дело –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 экз.</w:t>
      </w:r>
      <w:r/>
    </w:p>
    <w:p>
      <w:pPr>
        <w:pStyle w:val="860"/>
      </w:pPr>
      <w:r>
        <w:rPr>
          <w:rFonts w:ascii="Times New Roman" w:hAnsi="Times New Roman"/>
          <w:sz w:val="24"/>
          <w:szCs w:val="24"/>
        </w:rPr>
        <w:t xml:space="preserve">УСПИПиЭР – 1 экз.</w:t>
      </w:r>
      <w:r/>
    </w:p>
    <w:p>
      <w:pPr>
        <w:pStyle w:val="8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ФУ – 1 экз</w:t>
      </w:r>
      <w:r>
        <w:rPr>
          <w:rFonts w:ascii="Times New Roman" w:hAnsi="Times New Roman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95"/>
        <w:gridCol w:w="4576"/>
      </w:tblGrid>
      <w:tr>
        <w:trPr>
          <w:trHeight w:val="14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5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tabs>
                <w:tab w:val="center" w:pos="4677" w:leader="none"/>
                <w:tab w:val="right" w:pos="9355" w:leader="none"/>
              </w:tabs>
            </w:pPr>
            <w:r>
              <w:rPr>
                <w:szCs w:val="28"/>
              </w:rPr>
              <w:t xml:space="preserve">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tabs>
                <w:tab w:val="center" w:pos="4677" w:leader="none"/>
                <w:tab w:val="right" w:pos="9355" w:leader="none"/>
              </w:tabs>
            </w:pPr>
            <w:r>
              <w:t xml:space="preserve">               </w:t>
            </w:r>
            <w:r>
              <w:t xml:space="preserve">Приложение</w:t>
            </w:r>
            <w:r/>
          </w:p>
          <w:p>
            <w:pPr>
              <w:pStyle w:val="844"/>
              <w:jc w:val="center"/>
              <w:tabs>
                <w:tab w:val="center" w:pos="4677" w:leader="none"/>
                <w:tab w:val="right" w:pos="9355" w:leader="none"/>
              </w:tabs>
            </w:pPr>
            <w:r>
              <w:t xml:space="preserve">               </w:t>
            </w:r>
            <w:r>
              <w:t xml:space="preserve">к постановлению администрации</w:t>
            </w:r>
            <w:r/>
          </w:p>
          <w:p>
            <w:pPr>
              <w:pStyle w:val="844"/>
              <w:jc w:val="center"/>
              <w:tabs>
                <w:tab w:val="center" w:pos="4677" w:leader="none"/>
                <w:tab w:val="right" w:pos="9355" w:leader="none"/>
              </w:tabs>
            </w:pPr>
            <w:r>
              <w:t xml:space="preserve">          </w:t>
            </w:r>
            <w:r>
              <w:t xml:space="preserve">        </w:t>
            </w:r>
            <w:r>
              <w:t xml:space="preserve">Петушинского </w:t>
            </w:r>
            <w:r>
              <w:t xml:space="preserve">рай</w:t>
            </w:r>
            <w:r>
              <w:t xml:space="preserve">она</w:t>
            </w:r>
            <w:r/>
          </w:p>
          <w:p>
            <w:pPr>
              <w:pStyle w:val="844"/>
              <w:jc w:val="center"/>
              <w:tabs>
                <w:tab w:val="center" w:pos="4677" w:leader="none"/>
                <w:tab w:val="right" w:pos="9355" w:leader="none"/>
              </w:tabs>
            </w:pPr>
            <w:r>
              <w:t xml:space="preserve">                 </w:t>
            </w:r>
            <w:r>
              <w:t xml:space="preserve">от</w:t>
            </w:r>
            <w:r>
              <w:rPr>
                <w:b w:val="0"/>
                <w:bCs w:val="0"/>
                <w:u w:val="none"/>
              </w:rPr>
              <w:t xml:space="preserve"> </w:t>
            </w:r>
            <w:r>
              <w:rPr>
                <w:b w:val="0"/>
                <w:bCs w:val="0"/>
                <w:u w:val="none"/>
              </w:rPr>
              <w:t xml:space="preserve">___________</w:t>
            </w:r>
            <w:r>
              <w:rPr>
                <w:b w:val="0"/>
                <w:bCs w:val="0"/>
                <w:u w:val="none"/>
              </w:rPr>
              <w:t xml:space="preserve"> </w:t>
            </w:r>
            <w:r>
              <w:t xml:space="preserve">№ _____</w:t>
            </w:r>
            <w:r/>
          </w:p>
        </w:tc>
      </w:tr>
    </w:tbl>
    <w:p>
      <w:pPr>
        <w:pStyle w:val="844"/>
        <w:ind w:firstLine="709"/>
        <w:jc w:val="center"/>
        <w:spacing w:after="120"/>
      </w:pPr>
      <w:r/>
      <w:r/>
    </w:p>
    <w:p>
      <w:pPr>
        <w:pStyle w:val="861"/>
        <w:numPr>
          <w:ilvl w:val="0"/>
          <w:numId w:val="0"/>
        </w:numPr>
        <w:ind w:firstLine="708"/>
        <w:spacing w:after="120"/>
      </w:pPr>
      <w:r>
        <w:t xml:space="preserve">В приложении к постановлению:</w:t>
      </w:r>
      <w:r/>
    </w:p>
    <w:p>
      <w:pPr>
        <w:pStyle w:val="844"/>
        <w:ind w:firstLine="709"/>
        <w:jc w:val="both"/>
        <w:spacing w:before="120" w:after="120"/>
      </w:pPr>
      <w:r>
        <w:t xml:space="preserve">1.Паспорт Программы изложить  в следующей редакции:</w:t>
      </w:r>
      <w:r/>
    </w:p>
    <w:p>
      <w:pPr>
        <w:pStyle w:val="844"/>
        <w:jc w:val="center"/>
      </w:pPr>
      <w:r>
        <w:t xml:space="preserve">«ПАСПОРТ</w:t>
      </w:r>
      <w:r/>
    </w:p>
    <w:p>
      <w:pPr>
        <w:pStyle w:val="844"/>
        <w:jc w:val="center"/>
      </w:pPr>
      <w:r>
        <w:t xml:space="preserve">МУНИЦИПАЛЬНОЙ ПРОГРАММЫ «ОБЕСПЕЧЕНИЕ ЖИЛЬЕМ МНОГОДЕТНЫХ СЕМЕЙ ПЕТУШИНСКОГО РАЙОНА»</w:t>
      </w:r>
      <w:r/>
    </w:p>
    <w:p>
      <w:pPr>
        <w:pStyle w:val="844"/>
        <w:jc w:val="left"/>
      </w:pPr>
      <w:r/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60"/>
        <w:gridCol w:w="747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«Обеспечение жильем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многодетных семей Петушинского района» (далее – Программа)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для разработки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Губернатора Владимирской области от 17.12.2013 № 1390 «О гос</w:t>
            </w:r>
            <w:r>
              <w:rPr>
                <w:lang w:eastAsia="en-US"/>
              </w:rPr>
              <w:t xml:space="preserve">ударственной программе</w:t>
            </w:r>
            <w:r>
              <w:rPr>
                <w:lang w:eastAsia="en-US"/>
              </w:rPr>
              <w:t xml:space="preserve"> Владимирской области «Обеспечение доступным и комфортным жильем населения Владимирской области»,</w:t>
            </w:r>
            <w:r>
              <w:rPr>
                <w:lang w:eastAsia="en-US"/>
              </w:rPr>
              <w:t xml:space="preserve"> постановление администрации Владимирской области от 20.04.2022 № 260 «Об утверждении Правил предоставления многодетным семьям социальных выплат на строительство индивидуального жилого дома или приобретение жилого помещения и их использования», </w:t>
            </w:r>
            <w:r>
              <w:t xml:space="preserve">Стратегия социально-экономического развития муниципального образования «Петушинский район» Владимирской области на период до 2030 года, утвержденная решением Совета народных депутатов Петушинского района от 24.12.2024 № 88/17</w:t>
            </w:r>
            <w:r>
              <w:t xml:space="preserve">, </w:t>
            </w:r>
            <w:r>
              <w:rPr>
                <w:lang w:eastAsia="en-US"/>
              </w:rPr>
              <w:t xml:space="preserve">постановление администрации Петушинского района от 11.02.2015 № 224 «Об утверждении Порядка разработки</w:t>
            </w:r>
            <w:r>
              <w:rPr>
                <w:lang w:eastAsia="en-US"/>
              </w:rPr>
              <w:t xml:space="preserve">, утверждения и проведения оценки эффективности реализации муниципальных программ в муниципальном образовании «Петушинский район», распоряжение администрации Петушинского района от 10.06.2016 № 24-р «О разработке муниципальной программы «Обеспечение жильем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многодетных семей Петушинского района на 2017-2020 годы»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исполнитель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стратегического планирования, инвестиционной политики и экономического развития</w:t>
            </w:r>
            <w:r>
              <w:rPr>
                <w:lang w:eastAsia="en-US"/>
              </w:rPr>
              <w:t xml:space="preserve"> администрации Петушинского района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</w:t>
            </w:r>
            <w:r>
              <w:t xml:space="preserve">управление аналитическо-правовой работы администрации Петушинского района;</w:t>
            </w:r>
            <w:r/>
          </w:p>
          <w:p>
            <w:pPr>
              <w:pStyle w:val="844"/>
              <w:jc w:val="both"/>
              <w:spacing w:before="120"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–финансовое управление администрации Петушинского района;</w:t>
            </w:r>
            <w:r/>
          </w:p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</w:t>
            </w:r>
            <w:r>
              <w:rPr>
                <w:lang w:eastAsia="en-US"/>
              </w:rPr>
              <w:t xml:space="preserve">управление жизнеобеспечения функционирования инфраструктуры, прогнозирования рисков администрации Петушинского район</w:t>
            </w:r>
            <w:r>
              <w:rPr>
                <w:lang w:eastAsia="en-US"/>
              </w:rPr>
              <w:t xml:space="preserve">;</w:t>
            </w:r>
            <w:r/>
          </w:p>
          <w:p>
            <w:pPr>
              <w:pStyle w:val="844"/>
              <w:jc w:val="both"/>
              <w:spacing w:before="120"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</w:t>
            </w:r>
            <w:r>
              <w:rPr>
                <w:sz w:val="24"/>
                <w:szCs w:val="24"/>
                <w:highlight w:val="white"/>
                <w:lang w:val="ru-RU"/>
              </w:rPr>
              <w:t xml:space="preserve">муниципальное казенное учреждение «Управление имущественных и земельных ресурсов» Петушинского района Владимирской области</w:t>
            </w:r>
            <w:r>
              <w:rPr>
                <w:lang w:eastAsia="en-US"/>
              </w:rPr>
              <w:t xml:space="preserve">;</w:t>
            </w:r>
            <w:r/>
          </w:p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–администрации поселений, входящих в состав муниципального образования «Петушинский район»</w:t>
            </w:r>
            <w:r>
              <w:rPr>
                <w:lang w:eastAsia="en-US"/>
              </w:rPr>
              <w:t xml:space="preserve"> (по согласованию)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–многодетные семьи, нуждающиеся в улучшении жилищных условий и изъявившие желание принять участие в Программе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Цель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жилищных условий многодетных семей путем предоставления </w:t>
            </w:r>
            <w:r>
              <w:rPr>
                <w:lang w:eastAsia="en-US"/>
              </w:rPr>
              <w:t xml:space="preserve">социальных выплат на создание объекта индивидуального жилищного строительства или приобретение жилого помещения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социальных выплат </w:t>
            </w:r>
            <w:r>
              <w:rPr>
                <w:lang w:eastAsia="en-US"/>
              </w:rPr>
              <w:t xml:space="preserve">на создание объекта индивидуального жилищного строительства или приобретение жилого помещения</w:t>
            </w:r>
            <w:r>
              <w:rPr>
                <w:lang w:eastAsia="en-US"/>
              </w:rPr>
              <w:t xml:space="preserve"> многодетным семьям, состоящим на учете в качестве нуждающихся в улучшении жилищных условий в администрациях поселений, входящих в состав муниципального образования «Петушинский район»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Целевые индикаторы и показатели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жилищных условий 37 многодетных семей, в том числе по годам: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2016 г. – (подготовительные мероприятия);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2017 г. – 3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2018 г. – 2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 г. – 4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г. – 4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 г. – 5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г. – </w:t>
            </w: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  <w:t xml:space="preserve">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г. – </w:t>
            </w: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  <w:t xml:space="preserve">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2024 г. – 3 семьи;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2025 г. – 2 семьи;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120" w:line="256" w:lineRule="auto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2026 г. – 3 семьи;</w:t>
            </w:r>
            <w:r>
              <w:rPr>
                <w:highlight w:val="none"/>
                <w:lang w:eastAsia="en-US"/>
              </w:rPr>
            </w:r>
            <w:r/>
          </w:p>
          <w:p>
            <w:pPr>
              <w:jc w:val="both"/>
              <w:spacing w:after="120" w:line="256" w:lineRule="auto"/>
              <w:rPr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2027 г. – 3 семьи. </w:t>
            </w:r>
            <w:r>
              <w:rPr>
                <w:highlight w:val="none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Сроки и этапы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2016-2027 годы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Объем бюджетных ассигнований Программы, в том числе по годам и источникам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Программы на весь период ее реализации составляет</w:t>
            </w:r>
            <w:r>
              <w:rPr>
                <w:lang w:eastAsia="en-US"/>
              </w:rPr>
              <w:t xml:space="preserve"> 105 015,3325</w:t>
            </w:r>
            <w:r>
              <w:rPr>
                <w:lang w:eastAsia="en-US"/>
              </w:rPr>
              <w:t xml:space="preserve"> тыс. руб., в том числе: средства областного  бюджета – 40 778,855</w:t>
            </w:r>
            <w:r>
              <w:rPr>
                <w:lang w:eastAsia="en-US"/>
              </w:rPr>
              <w:t xml:space="preserve"> тыс. руб.;  средства   бюджета   муниципального образования «Петушинский район» – </w:t>
            </w:r>
            <w:r>
              <w:rPr>
                <w:lang w:eastAsia="en-US"/>
              </w:rPr>
              <w:t xml:space="preserve">7 025,103</w:t>
            </w:r>
            <w:r>
              <w:rPr>
                <w:lang w:eastAsia="en-US"/>
              </w:rPr>
              <w:t xml:space="preserve"> тыс. руб.; средства бюджетов поселений Петушинского района –                  </w:t>
            </w:r>
            <w:r>
              <w:rPr>
                <w:lang w:eastAsia="en-US"/>
              </w:rPr>
              <w:t xml:space="preserve">3 997,9685</w:t>
            </w:r>
            <w:r>
              <w:rPr>
                <w:lang w:eastAsia="en-US"/>
              </w:rPr>
              <w:t xml:space="preserve"> тыс. руб.; внебюджетные исто</w:t>
            </w:r>
            <w:r>
              <w:rPr>
                <w:lang w:eastAsia="en-US"/>
              </w:rPr>
              <w:t xml:space="preserve">чники – 53 213,406</w:t>
            </w:r>
            <w:r>
              <w:rPr>
                <w:lang w:eastAsia="en-US"/>
              </w:rPr>
              <w:t xml:space="preserve"> тыс. руб.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годам реализации: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2016 г.: всего – 0,0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0,0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 0,0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0,0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0,0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2017 г.: всего – 6 098,826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1 948,828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 487,207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0,0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3 662,791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2018 г.: всего – 3 654,834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1 277,8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 319,422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0,0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2 057,612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 г.: всего – 6 107,0275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2 785,4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 368,94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348,1755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2 604,512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г.: всего – 8 112,084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6 210,0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 875,768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875,768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150,548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 г.: всего – 12 702,107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3 326,2 тыс. руб., 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 559,769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559,768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8 256,37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г.: всего – </w:t>
            </w:r>
            <w:r>
              <w:rPr>
                <w:lang w:eastAsia="en-US"/>
              </w:rPr>
              <w:t xml:space="preserve">10 500,998</w:t>
            </w:r>
            <w:r>
              <w:rPr>
                <w:lang w:eastAsia="en-US"/>
              </w:rPr>
              <w:t xml:space="preserve">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</w:t>
            </w:r>
            <w:r>
              <w:rPr>
                <w:lang w:eastAsia="en-US"/>
              </w:rPr>
              <w:t xml:space="preserve">2 893,</w:t>
            </w:r>
            <w:r>
              <w:rPr>
                <w:lang w:eastAsia="en-US"/>
              </w:rPr>
              <w:t xml:space="preserve">592</w:t>
            </w:r>
            <w:r>
              <w:rPr>
                <w:lang w:eastAsia="en-US"/>
              </w:rPr>
              <w:t xml:space="preserve"> тыс. руб., 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</w:t>
            </w:r>
            <w:r>
              <w:rPr>
                <w:lang w:eastAsia="en-US"/>
              </w:rPr>
              <w:t xml:space="preserve"> 435,06</w:t>
            </w:r>
            <w:r>
              <w:rPr>
                <w:lang w:eastAsia="en-US"/>
              </w:rPr>
              <w:t xml:space="preserve">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</w:t>
            </w:r>
            <w:r>
              <w:rPr>
                <w:lang w:eastAsia="en-US"/>
              </w:rPr>
              <w:t xml:space="preserve">381,081</w:t>
            </w:r>
            <w:r>
              <w:rPr>
                <w:lang w:eastAsia="en-US"/>
              </w:rPr>
              <w:t xml:space="preserve">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6</w:t>
            </w:r>
            <w:r>
              <w:rPr>
                <w:lang w:eastAsia="en-US"/>
              </w:rPr>
              <w:t xml:space="preserve"> 791,265</w:t>
            </w:r>
            <w:r>
              <w:rPr>
                <w:lang w:eastAsia="en-US"/>
              </w:rPr>
              <w:t xml:space="preserve">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2023 г.: всего – </w:t>
            </w:r>
            <w:r>
              <w:rPr>
                <w:lang w:eastAsia="en-US"/>
              </w:rPr>
              <w:t xml:space="preserve">16</w:t>
            </w:r>
            <w:r>
              <w:rPr>
                <w:lang w:eastAsia="en-US"/>
              </w:rPr>
              <w:t xml:space="preserve"> </w:t>
            </w:r>
            <w:r>
              <w:rPr>
                <w:lang w:eastAsia="en-US"/>
              </w:rPr>
              <w:t xml:space="preserve">102,49</w:t>
            </w:r>
            <w:r>
              <w:rPr>
                <w:lang w:eastAsia="en-US"/>
              </w:rPr>
              <w:t xml:space="preserve"> тыс. руб., в том числе: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–областной бюджет –  9 124,422</w:t>
            </w:r>
            <w:r>
              <w:rPr>
                <w:lang w:eastAsia="en-US"/>
              </w:rPr>
              <w:t xml:space="preserve">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</w:t>
            </w:r>
            <w:r>
              <w:rPr>
                <w:lang w:eastAsia="en-US"/>
              </w:rPr>
              <w:t xml:space="preserve">юджет МО «Петушинский район» – 1 286,78</w:t>
            </w:r>
            <w:r>
              <w:rPr>
                <w:lang w:eastAsia="en-US"/>
              </w:rPr>
              <w:t xml:space="preserve">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1</w:t>
            </w:r>
            <w:r>
              <w:rPr>
                <w:lang w:eastAsia="en-US"/>
              </w:rPr>
              <w:t xml:space="preserve"> </w:t>
            </w:r>
            <w:r>
              <w:rPr>
                <w:lang w:eastAsia="en-US"/>
              </w:rPr>
              <w:t xml:space="preserve">286,776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4 404,512</w:t>
            </w:r>
            <w:r>
              <w:rPr>
                <w:lang w:eastAsia="en-US"/>
              </w:rPr>
              <w:t xml:space="preserve">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2024 г.: всего – </w:t>
            </w:r>
            <w:r>
              <w:rPr>
                <w:highlight w:val="white"/>
                <w:lang w:eastAsia="en-US"/>
              </w:rPr>
              <w:t xml:space="preserve">11 007,825</w:t>
            </w:r>
            <w:r>
              <w:rPr>
                <w:highlight w:val="white"/>
                <w:lang w:eastAsia="en-US"/>
              </w:rPr>
              <w:t xml:space="preserve"> тыс. руб., в том числе:</w:t>
            </w:r>
            <w:r>
              <w:rPr>
                <w:highlight w:val="white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–областной бюджет – 2 933,657</w:t>
            </w:r>
            <w:r>
              <w:rPr>
                <w:highlight w:val="white"/>
                <w:lang w:eastAsia="en-US"/>
              </w:rPr>
              <w:t xml:space="preserve"> тыс. руб.;</w:t>
            </w:r>
            <w:r>
              <w:rPr>
                <w:highlight w:val="white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–бюджет МО «Петушинский район» – 414,442 тыс. руб.;</w:t>
            </w:r>
            <w:r>
              <w:rPr>
                <w:highlight w:val="white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–бюджеты поселений Петушинского района – 413,000 тыс. руб.;</w:t>
            </w:r>
            <w:r>
              <w:rPr>
                <w:highlight w:val="white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yellow"/>
              </w:rPr>
            </w:pPr>
            <w:r>
              <w:rPr>
                <w:highlight w:val="white"/>
                <w:lang w:eastAsia="en-US"/>
              </w:rPr>
              <w:t xml:space="preserve">–внебюджетные источники – 7 246,726</w:t>
            </w:r>
            <w:r>
              <w:rPr>
                <w:highlight w:val="white"/>
                <w:lang w:eastAsia="en-US"/>
              </w:rPr>
              <w:t xml:space="preserve"> тыс. руб.;</w:t>
            </w:r>
            <w:r>
              <w:rPr>
                <w:highlight w:val="white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2025 г.: всего – 9 208,51 тыс. руб., в том числе:</w:t>
            </w:r>
            <w:r>
              <w:rPr>
                <w:highlight w:val="white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–областной бюджет – 4 177,907 тыс. руб.;</w:t>
            </w:r>
            <w:r>
              <w:rPr>
                <w:highlight w:val="none"/>
                <w:lang w:eastAsia="en-US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 МО «Петушинский район» – 846,603 тыс. руб.;</w:t>
            </w:r>
            <w:r/>
          </w:p>
          <w:p>
            <w:pPr>
              <w:pStyle w:val="844"/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–бюджеты поселений Петушинского района – 133,4 тыс. руб.;</w:t>
            </w:r>
            <w:r/>
          </w:p>
          <w:p>
            <w:pPr>
              <w:pStyle w:val="844"/>
              <w:spacing w:after="120" w:line="256" w:lineRule="auto"/>
              <w:tabs>
                <w:tab w:val="left" w:pos="5175" w:leader="none"/>
              </w:tabs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4 050,60 тыс. руб.</w:t>
            </w:r>
            <w:r/>
          </w:p>
          <w:p>
            <w:pPr>
              <w:pStyle w:val="844"/>
              <w:jc w:val="both"/>
              <w:spacing w:after="120" w:line="256" w:lineRule="auto"/>
            </w:pPr>
            <w:r>
              <w:rPr>
                <w:lang w:eastAsia="en-US"/>
              </w:rPr>
              <w:t xml:space="preserve">2026 г.: всего – 9 104,427</w:t>
            </w:r>
            <w:r>
              <w:rPr>
                <w:lang w:eastAsia="en-US"/>
              </w:rPr>
              <w:t xml:space="preserve"> тыс. руб., в том числе:</w:t>
            </w:r>
            <w:r>
              <w:rPr>
                <w:lang w:eastAsia="en-US"/>
              </w:rPr>
            </w:r>
            <w:r/>
          </w:p>
          <w:p>
            <w:pPr>
              <w:pStyle w:val="844"/>
              <w:jc w:val="both"/>
              <w:spacing w:after="120" w:line="256" w:lineRule="auto"/>
            </w:pPr>
            <w:r>
              <w:rPr>
                <w:lang w:eastAsia="en-US"/>
              </w:rPr>
              <w:t xml:space="preserve">–областной бюджет – 2 581,07</w:t>
            </w:r>
            <w:r>
              <w:rPr>
                <w:lang w:eastAsia="en-US"/>
              </w:rPr>
              <w:t xml:space="preserve"> тыс. руб.;</w:t>
            </w:r>
            <w:r>
              <w:rPr>
                <w:lang w:eastAsia="en-US"/>
              </w:rPr>
            </w:r>
            <w:r/>
          </w:p>
          <w:p>
            <w:pPr>
              <w:pStyle w:val="844"/>
              <w:jc w:val="both"/>
              <w:spacing w:after="120" w:line="256" w:lineRule="auto"/>
            </w:pPr>
            <w:r>
              <w:rPr>
                <w:lang w:eastAsia="en-US"/>
              </w:rPr>
              <w:t xml:space="preserve">–бюджет МО «Петушинский район» – 605,437 тыс. руб.;</w:t>
            </w:r>
            <w:r>
              <w:rPr>
                <w:lang w:eastAsia="en-US"/>
              </w:rPr>
            </w:r>
            <w:r/>
          </w:p>
          <w:p>
            <w:pPr>
              <w:pStyle w:val="844"/>
              <w:jc w:val="both"/>
              <w:spacing w:after="120" w:line="256" w:lineRule="auto"/>
            </w:pPr>
            <w:r>
              <w:rPr>
                <w:lang w:eastAsia="en-US"/>
              </w:rPr>
              <w:t xml:space="preserve">–бюджеты поселений Петушинского района – 0,0 тыс. руб.;</w:t>
            </w:r>
            <w:r>
              <w:rPr>
                <w:lang w:eastAsia="en-US"/>
              </w:rPr>
            </w:r>
            <w:r/>
          </w:p>
          <w:p>
            <w:pPr>
              <w:pStyle w:val="844"/>
              <w:jc w:val="both"/>
              <w:spacing w:after="120" w:line="256" w:lineRule="auto"/>
              <w:rPr>
                <w:highlight w:val="none"/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5 917,92</w:t>
            </w:r>
            <w:r>
              <w:rPr>
                <w:lang w:eastAsia="en-US"/>
              </w:rPr>
              <w:t xml:space="preserve"> тыс. руб.;</w:t>
            </w:r>
            <w:r>
              <w:rPr>
                <w:lang w:eastAsia="en-US"/>
              </w:rPr>
            </w:r>
            <w:r/>
          </w:p>
          <w:p>
            <w:pPr>
              <w:jc w:val="both"/>
              <w:spacing w:after="120" w:line="256" w:lineRule="auto"/>
              <w:rPr>
                <w:highlight w:val="none"/>
                <w:lang w:eastAsia="en-US"/>
              </w:rPr>
            </w:pPr>
            <w:r>
              <w:rPr>
                <w:highlight w:val="none"/>
                <w:lang w:eastAsia="en-US"/>
              </w:rPr>
              <w:t xml:space="preserve">2027 г.: всего - 12 416,204 тыс. руб., в том числе:</w:t>
            </w:r>
            <w:r>
              <w:rPr>
                <w:highlight w:val="none"/>
                <w:lang w:eastAsia="en-US"/>
              </w:rPr>
            </w:r>
            <w:r/>
          </w:p>
          <w:p>
            <w:pPr>
              <w:pStyle w:val="844"/>
              <w:jc w:val="both"/>
              <w:spacing w:after="120" w:line="256" w:lineRule="auto"/>
            </w:pPr>
            <w:r>
              <w:rPr>
                <w:lang w:eastAsia="en-US"/>
              </w:rPr>
              <w:t xml:space="preserve">–областной бюджет – 3 519,979</w:t>
            </w:r>
            <w:r>
              <w:rPr>
                <w:lang w:eastAsia="en-US"/>
              </w:rPr>
              <w:t xml:space="preserve"> тыс. руб.;</w:t>
            </w:r>
            <w:r/>
          </w:p>
          <w:p>
            <w:pPr>
              <w:pStyle w:val="844"/>
              <w:jc w:val="both"/>
              <w:spacing w:after="120" w:line="256" w:lineRule="auto"/>
            </w:pPr>
            <w:r>
              <w:rPr>
                <w:lang w:eastAsia="en-US"/>
              </w:rPr>
              <w:t xml:space="preserve">–бюджет МО «Петушинский район» – 825,675 тыс. руб.;</w:t>
            </w:r>
            <w:r/>
          </w:p>
          <w:p>
            <w:pPr>
              <w:pStyle w:val="844"/>
              <w:jc w:val="both"/>
              <w:spacing w:after="120" w:line="256" w:lineRule="auto"/>
            </w:pPr>
            <w:r>
              <w:rPr>
                <w:lang w:eastAsia="en-US"/>
              </w:rPr>
              <w:t xml:space="preserve">–бюджеты поселений Петушинского района – 0,0 тыс. руб.;</w:t>
            </w:r>
            <w:r/>
          </w:p>
          <w:p>
            <w:pPr>
              <w:jc w:val="both"/>
              <w:spacing w:after="12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–внебюджетные источники – 8 070,55</w:t>
            </w:r>
            <w:r>
              <w:rPr>
                <w:lang w:eastAsia="en-US"/>
              </w:rPr>
              <w:t xml:space="preserve"> тыс. руб.</w:t>
            </w:r>
            <w:r>
              <w:rPr>
                <w:highlight w:val="none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top"/>
            <w:textDirection w:val="lrTb"/>
            <w:noWrap w:val="false"/>
          </w:tcPr>
          <w:p>
            <w:pPr>
              <w:pStyle w:val="84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результаты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7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Улучшение жилищных условий 37 многодетных семей путем предоставления им социальных выплат </w:t>
            </w:r>
            <w:r>
              <w:rPr>
                <w:lang w:eastAsia="en-US"/>
              </w:rPr>
              <w:t xml:space="preserve">на создание объекта индивидуального жилищного строительства или приобретение жилого помещения</w:t>
            </w:r>
            <w:r>
              <w:rPr>
                <w:lang w:eastAsia="en-US"/>
              </w:rPr>
              <w:t xml:space="preserve"> </w:t>
            </w:r>
            <w:r/>
          </w:p>
        </w:tc>
      </w:tr>
    </w:tbl>
    <w:p>
      <w:pPr>
        <w:pStyle w:val="844"/>
        <w:rPr>
          <w:b/>
        </w:rPr>
      </w:pPr>
      <w:r>
        <w:rPr>
          <w:b/>
        </w:rPr>
      </w:r>
      <w:r/>
    </w:p>
    <w:p>
      <w:pPr>
        <w:pStyle w:val="861"/>
        <w:numPr>
          <w:ilvl w:val="0"/>
          <w:numId w:val="0"/>
        </w:numPr>
        <w:ind w:firstLine="708"/>
        <w:spacing w:after="120" w:line="240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.Пункт 2 раздела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en-US"/>
        </w:rPr>
        <w:t xml:space="preserve">II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Программы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</w:r>
      <w:r/>
    </w:p>
    <w:p>
      <w:pPr>
        <w:pStyle w:val="861"/>
        <w:numPr>
          <w:ilvl w:val="0"/>
          <w:numId w:val="0"/>
        </w:numPr>
        <w:ind w:firstLine="708"/>
        <w:spacing w:after="120" w:line="240" w:lineRule="auto"/>
      </w:pPr>
      <w:r>
        <w:t xml:space="preserve">«2.Применитель</w:t>
      </w:r>
      <w:r>
        <w:t xml:space="preserve">но к Программе </w:t>
      </w:r>
      <w:r>
        <w:t xml:space="preserve">п</w:t>
      </w:r>
      <w:r>
        <w:t xml:space="preserve">од многодетными семьями понимаются семьи, имеющие в своем составе трех и более детей в возрасте, не превышающем 18 лет, в которых дети и оба родителя или родитель в неполной семье являются гражданами Российской Федерации и постоянно проживают во Владимирск</w:t>
      </w:r>
      <w:r>
        <w:t xml:space="preserve">о</w:t>
      </w:r>
      <w:r>
        <w:t xml:space="preserve">й области. При этом к членам многодетной семьи не относятся дети-сироты и дети, оставшиеся без попечения родителей, а также лица из их числа, зарегистрированные в семье опекуна (попечителя), приемного родителя по месту временного пребывания и имеющие право</w:t>
      </w:r>
      <w:r>
        <w:t xml:space="preserve"> на улучшение жилищных условий в соответствии с законодательством Владимирской области.</w:t>
      </w:r>
      <w:r/>
    </w:p>
    <w:p>
      <w:pPr>
        <w:pStyle w:val="844"/>
        <w:ind w:firstLine="709"/>
        <w:jc w:val="both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Меры государственн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ой поддержки, предусмотренные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рограммой, не распространяются на многодетные семьи, </w:t>
      </w:r>
      <w:r>
        <w:rPr>
          <w:rFonts w:ascii="Times New Roman" w:hAnsi="Times New Roman" w:eastAsia="Arial" w:cs="Times New Roman"/>
          <w:b w:val="0"/>
          <w:i w:val="0"/>
          <w:strike w:val="0"/>
          <w:sz w:val="24"/>
          <w:szCs w:val="24"/>
          <w:highlight w:val="white"/>
        </w:rPr>
        <w:t xml:space="preserve">ранее реализовавшие право на улучшение жилищных условий с использованием социальной выплаты, полученной в рамках Программы.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/>
    </w:p>
    <w:p>
      <w:pPr>
        <w:pStyle w:val="861"/>
        <w:numPr>
          <w:ilvl w:val="0"/>
          <w:numId w:val="0"/>
        </w:numPr>
        <w:ind w:firstLine="708"/>
        <w:spacing w:after="120"/>
        <w:rPr>
          <w:highlight w:val="none"/>
        </w:rPr>
      </w:pPr>
      <w:r>
        <w:t xml:space="preserve">3</w:t>
      </w:r>
      <w:r>
        <w:t xml:space="preserve">.</w:t>
      </w:r>
      <w:r>
        <w:t xml:space="preserve">Абзац 1 пункта 3</w:t>
      </w:r>
      <w:r>
        <w:t xml:space="preserve"> р</w:t>
      </w:r>
      <w:r>
        <w:t xml:space="preserve">аздела </w:t>
      </w:r>
      <w:r>
        <w:rPr>
          <w:lang w:val="en-US"/>
        </w:rPr>
        <w:t xml:space="preserve">V</w:t>
      </w:r>
      <w:r>
        <w:t xml:space="preserve"> Программы изложить в следующей редакции: </w:t>
      </w:r>
      <w:r>
        <w:rPr>
          <w:highlight w:val="none"/>
        </w:rPr>
      </w:r>
      <w:r/>
    </w:p>
    <w:p>
      <w:pPr>
        <w:pStyle w:val="844"/>
        <w:ind w:firstLine="709"/>
        <w:jc w:val="both"/>
        <w:spacing w:after="113" w:afterAutospacing="0"/>
        <w:rPr>
          <w:highlight w:val="none"/>
        </w:rPr>
      </w:pPr>
      <w:r>
        <w:t xml:space="preserve">«3.</w:t>
      </w:r>
      <w:r>
        <w:t xml:space="preserve"> </w:t>
      </w:r>
      <w:r>
        <w:t xml:space="preserve">Общий объем финансирования Программы </w:t>
      </w:r>
      <w:r>
        <w:t xml:space="preserve">составляет </w:t>
      </w:r>
      <w:r>
        <w:rPr>
          <w:highlight w:val="none"/>
        </w:rPr>
        <w:t xml:space="preserve">105 015,3325</w:t>
      </w:r>
      <w:r>
        <w:rPr>
          <w:i/>
        </w:rPr>
        <w:t xml:space="preserve"> </w:t>
      </w:r>
      <w:r>
        <w:t xml:space="preserve">тыс. руб.».</w:t>
      </w:r>
      <w:r/>
    </w:p>
    <w:p>
      <w:pPr>
        <w:pStyle w:val="849"/>
        <w:ind w:firstLine="708"/>
        <w:jc w:val="left"/>
        <w:spacing w:before="120" w:after="120"/>
        <w:widowControl/>
        <w:outlineLvl w:val="1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4.Раздел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VI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49"/>
        <w:ind w:firstLine="708"/>
        <w:jc w:val="center"/>
        <w:spacing w:before="120" w:after="120"/>
        <w:widowControl/>
        <w:outlineLvl w:val="1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Прогноз конечных результатов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44"/>
        <w:ind w:firstLine="708"/>
        <w:jc w:val="both"/>
        <w:spacing w:before="120" w:after="120"/>
      </w:pPr>
      <w:r>
        <w:t xml:space="preserve">За весь период реализации Программы предполагается предоставить социальные выплаты </w:t>
      </w:r>
      <w:r>
        <w:rPr>
          <w:rFonts w:ascii="Times New Roman" w:hAnsi="Times New Roman" w:cs="Times New Roman"/>
          <w:sz w:val="24"/>
          <w:szCs w:val="24"/>
        </w:rPr>
        <w:t xml:space="preserve">на создание объекта индивидуального жилищного строительства или приобретение жилого помещения</w:t>
      </w:r>
      <w:r>
        <w:t xml:space="preserve"> 37 многодетным семьям Петушинского района.</w:t>
      </w:r>
      <w:r>
        <w:t xml:space="preserve">»</w:t>
      </w:r>
      <w:r>
        <w:rPr>
          <w:highlight w:val="none"/>
        </w:rPr>
        <w:t xml:space="preserve">.</w:t>
      </w:r>
      <w:r/>
    </w:p>
    <w:p>
      <w:pPr>
        <w:pStyle w:val="844"/>
        <w:ind w:firstLine="709"/>
        <w:jc w:val="both"/>
        <w:spacing w:after="120"/>
        <w:widowControl w:val="off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t xml:space="preserve">4</w:t>
      </w:r>
      <w:r>
        <w:t xml:space="preserve">.Приложения № 1, № 2, № 3 к Программе изложить в </w:t>
      </w:r>
      <w:r>
        <w:t xml:space="preserve">следующей </w:t>
      </w:r>
      <w:r>
        <w:t xml:space="preserve">редакции:</w:t>
      </w:r>
      <w:r/>
    </w:p>
    <w:p>
      <w:pPr>
        <w:pStyle w:val="844"/>
        <w:jc w:val="both"/>
        <w:spacing w:line="254" w:lineRule="auto"/>
      </w:pPr>
      <w:r/>
      <w:r/>
    </w:p>
    <w:p>
      <w:pPr>
        <w:pStyle w:val="844"/>
        <w:jc w:val="both"/>
        <w:spacing w:line="254" w:lineRule="auto"/>
      </w:pPr>
      <w:r/>
      <w:r/>
    </w:p>
    <w:p>
      <w:pPr>
        <w:pStyle w:val="844"/>
        <w:jc w:val="both"/>
        <w:spacing w:line="254" w:lineRule="auto"/>
      </w:pPr>
      <w:r/>
      <w:r/>
    </w:p>
    <w:p>
      <w:pPr>
        <w:pStyle w:val="844"/>
        <w:jc w:val="both"/>
        <w:spacing w:line="254" w:lineRule="auto"/>
      </w:pPr>
      <w:r/>
      <w:r/>
    </w:p>
    <w:p>
      <w:pPr>
        <w:pStyle w:val="844"/>
        <w:widowControl w:val="off"/>
      </w:pPr>
      <w:r/>
      <w:r/>
    </w:p>
    <w:p>
      <w:pPr>
        <w:pStyle w:val="844"/>
        <w:jc w:val="right"/>
        <w:widowControl w:val="off"/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361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844"/>
        <w:jc w:val="center"/>
        <w:widowControl w:val="off"/>
      </w:pPr>
      <w:r/>
      <w:r/>
    </w:p>
    <w:tbl>
      <w:tblPr>
        <w:tblW w:w="1499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23"/>
        <w:gridCol w:w="39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23" w:type="dxa"/>
            <w:vAlign w:val="top"/>
            <w:textDirection w:val="lrTb"/>
            <w:noWrap w:val="false"/>
          </w:tcPr>
          <w:p>
            <w:pPr>
              <w:pStyle w:val="844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Приложение №</w:t>
            </w:r>
            <w:r>
              <w:t xml:space="preserve"> 1</w:t>
            </w:r>
            <w:r/>
          </w:p>
          <w:p>
            <w:pPr>
              <w:pStyle w:val="844"/>
              <w:jc w:val="center"/>
              <w:widowControl w:val="off"/>
            </w:pPr>
            <w:r>
              <w:t xml:space="preserve">к Программе «Обеспечение жильем многодетных семей</w:t>
            </w:r>
            <w:r/>
          </w:p>
          <w:p>
            <w:pPr>
              <w:pStyle w:val="844"/>
              <w:jc w:val="center"/>
              <w:widowControl w:val="off"/>
            </w:pPr>
            <w:r>
              <w:t xml:space="preserve">Петушинского </w:t>
            </w:r>
            <w:r>
              <w:t xml:space="preserve">района»</w:t>
            </w:r>
            <w:r/>
          </w:p>
        </w:tc>
      </w:tr>
    </w:tbl>
    <w:p>
      <w:pPr>
        <w:pStyle w:val="844"/>
        <w:jc w:val="center"/>
        <w:widowControl w:val="off"/>
      </w:pPr>
      <w:r/>
      <w:r/>
    </w:p>
    <w:p>
      <w:pPr>
        <w:pStyle w:val="844"/>
        <w:jc w:val="center"/>
        <w:widowControl w:val="off"/>
      </w:pPr>
      <w:r/>
      <w:r/>
    </w:p>
    <w:p>
      <w:pPr>
        <w:pStyle w:val="844"/>
        <w:jc w:val="center"/>
        <w:widowControl w:val="off"/>
      </w:pPr>
      <w:r>
        <w:t xml:space="preserve">СВЕДЕНИЯ</w:t>
      </w:r>
      <w:r/>
    </w:p>
    <w:p>
      <w:pPr>
        <w:pStyle w:val="844"/>
        <w:jc w:val="center"/>
        <w:widowControl w:val="off"/>
      </w:pPr>
      <w:r>
        <w:t xml:space="preserve">о целевых показателях (индикаторах) муниципальной программы</w:t>
      </w:r>
      <w:r/>
    </w:p>
    <w:p>
      <w:pPr>
        <w:pStyle w:val="844"/>
        <w:jc w:val="center"/>
        <w:widowControl w:val="off"/>
      </w:pPr>
      <w:r>
        <w:t xml:space="preserve">«Обеспечение жильем многодетных семей Петушинского района» и их значениях</w:t>
      </w:r>
      <w:r/>
    </w:p>
    <w:p>
      <w:pPr>
        <w:pStyle w:val="844"/>
        <w:jc w:val="both"/>
        <w:widowControl w:val="off"/>
      </w:pPr>
      <w:r/>
      <w:r/>
    </w:p>
    <w:tbl>
      <w:tblPr>
        <w:tblW w:w="14939" w:type="dxa"/>
        <w:tblCellSpacing w:w="5" w:type="dxa"/>
        <w:tblInd w:w="-47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1815"/>
        <w:gridCol w:w="1445"/>
        <w:gridCol w:w="709"/>
        <w:gridCol w:w="810"/>
        <w:gridCol w:w="847"/>
        <w:gridCol w:w="988"/>
        <w:gridCol w:w="988"/>
        <w:gridCol w:w="1129"/>
        <w:gridCol w:w="1129"/>
        <w:gridCol w:w="1129"/>
        <w:gridCol w:w="988"/>
        <w:gridCol w:w="988"/>
        <w:gridCol w:w="988"/>
        <w:gridCol w:w="988"/>
      </w:tblGrid>
      <w:tr>
        <w:trPr>
          <w:cantSplit/>
          <w:tblCellSpacing w:w="5" w:type="dxa"/>
          <w:trHeight w:val="7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 (индикатора)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6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 по годам реализации</w:t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cantSplit/>
          <w:tblCellSpacing w:w="5" w:type="dxa"/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blCellSpacing w:w="5" w:type="dxa"/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blCellSpacing w:w="5" w:type="dxa"/>
          <w:trHeight w:val="1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жилищных условий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многодетных семей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ind w:firstLine="709"/>
        <w:jc w:val="both"/>
        <w:spacing w:after="120"/>
        <w:widowControl w:val="off"/>
      </w:pPr>
      <w:r/>
      <w:r/>
    </w:p>
    <w:p>
      <w:pPr>
        <w:ind w:firstLine="709"/>
        <w:jc w:val="both"/>
        <w:spacing w:after="120"/>
        <w:widowControl w:val="off"/>
      </w:pPr>
      <w:r/>
      <w:r/>
    </w:p>
    <w:p>
      <w:pPr>
        <w:ind w:firstLine="709"/>
        <w:jc w:val="both"/>
        <w:spacing w:after="120"/>
        <w:widowControl w:val="off"/>
      </w:pPr>
      <w:r/>
      <w:r/>
    </w:p>
    <w:p>
      <w:pPr>
        <w:ind w:firstLine="709"/>
        <w:jc w:val="both"/>
        <w:spacing w:after="120"/>
        <w:widowControl w:val="off"/>
      </w:pPr>
      <w:r/>
      <w:r/>
    </w:p>
    <w:p>
      <w:pPr>
        <w:ind w:firstLine="709"/>
        <w:jc w:val="both"/>
        <w:spacing w:after="120"/>
        <w:widowControl w:val="off"/>
      </w:pPr>
      <w:r/>
      <w:r/>
    </w:p>
    <w:p>
      <w:pPr>
        <w:ind w:firstLine="709"/>
        <w:jc w:val="both"/>
        <w:spacing w:after="120"/>
        <w:widowControl w:val="off"/>
      </w:pPr>
      <w:r/>
      <w:r/>
    </w:p>
    <w:p>
      <w:pPr>
        <w:ind w:firstLine="0"/>
        <w:jc w:val="both"/>
        <w:spacing w:after="120"/>
        <w:widowControl w:val="off"/>
      </w:pPr>
      <w:r/>
      <w:r/>
    </w:p>
    <w:p>
      <w:pPr>
        <w:ind w:firstLine="0"/>
        <w:jc w:val="both"/>
        <w:spacing w:after="120"/>
        <w:widowControl w:val="off"/>
      </w:pPr>
      <w:r/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4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1499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23"/>
        <w:gridCol w:w="39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23" w:type="dxa"/>
            <w:vAlign w:val="top"/>
            <w:textDirection w:val="lrTb"/>
            <w:noWrap w:val="false"/>
          </w:tcPr>
          <w:p>
            <w:pPr>
              <w:pStyle w:val="844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Приложение №</w:t>
            </w:r>
            <w:r>
              <w:t xml:space="preserve"> 2</w:t>
            </w:r>
            <w:r/>
          </w:p>
          <w:p>
            <w:pPr>
              <w:pStyle w:val="844"/>
              <w:jc w:val="center"/>
              <w:widowControl w:val="off"/>
            </w:pPr>
            <w:r>
              <w:t xml:space="preserve">к Программе «Обеспечение жильем многодетных семей</w:t>
            </w:r>
            <w:r/>
          </w:p>
          <w:p>
            <w:pPr>
              <w:pStyle w:val="844"/>
              <w:jc w:val="center"/>
              <w:widowControl w:val="off"/>
            </w:pPr>
            <w:r>
              <w:t xml:space="preserve">Петушинского </w:t>
            </w:r>
            <w:r>
              <w:t xml:space="preserve">района»</w:t>
            </w:r>
            <w:r/>
          </w:p>
        </w:tc>
      </w:tr>
    </w:tbl>
    <w:p>
      <w:pPr>
        <w:pStyle w:val="844"/>
      </w:pPr>
      <w:r>
        <w:rPr>
          <w:sz w:val="28"/>
          <w:szCs w:val="28"/>
        </w:rPr>
      </w:r>
      <w:r/>
    </w:p>
    <w:p>
      <w:pPr>
        <w:pStyle w:val="844"/>
      </w:pPr>
      <w:r>
        <w:rPr>
          <w:sz w:val="28"/>
          <w:szCs w:val="28"/>
        </w:rPr>
      </w:r>
      <w:r/>
    </w:p>
    <w:p>
      <w:pPr>
        <w:pStyle w:val="844"/>
      </w:pPr>
      <w:r>
        <w:rPr>
          <w:szCs w:val="28"/>
        </w:rPr>
      </w:r>
      <w:r/>
    </w:p>
    <w:p>
      <w:pPr>
        <w:pStyle w:val="844"/>
        <w:jc w:val="center"/>
        <w:widowControl w:val="off"/>
      </w:pPr>
      <w:r>
        <w:rPr>
          <w:szCs w:val="28"/>
        </w:rPr>
        <w:t xml:space="preserve">ПЕРЕЧЕНЬ</w:t>
      </w:r>
      <w:r/>
    </w:p>
    <w:p>
      <w:pPr>
        <w:pStyle w:val="844"/>
        <w:jc w:val="center"/>
        <w:widowControl w:val="off"/>
      </w:pPr>
      <w:r>
        <w:rPr>
          <w:szCs w:val="28"/>
        </w:rPr>
        <w:t xml:space="preserve">основных мероприятий муниципальной программы</w:t>
      </w:r>
      <w:r/>
    </w:p>
    <w:p>
      <w:pPr>
        <w:pStyle w:val="844"/>
        <w:jc w:val="center"/>
        <w:widowControl w:val="off"/>
      </w:pPr>
      <w:r>
        <w:rPr>
          <w:szCs w:val="28"/>
        </w:rPr>
        <w:t xml:space="preserve">«Обеспечение жильем многодетных семей</w:t>
      </w:r>
      <w:r>
        <w:rPr>
          <w:sz w:val="22"/>
        </w:rPr>
        <w:t xml:space="preserve"> </w:t>
      </w:r>
      <w:r>
        <w:rPr>
          <w:szCs w:val="28"/>
        </w:rPr>
        <w:t xml:space="preserve">Петушинского района»</w:t>
      </w:r>
      <w:r/>
    </w:p>
    <w:p>
      <w:pPr>
        <w:pStyle w:val="844"/>
        <w:jc w:val="both"/>
        <w:widowControl w:val="off"/>
      </w:pPr>
      <w:r>
        <w:rPr>
          <w:szCs w:val="28"/>
        </w:rPr>
      </w:r>
      <w:r/>
    </w:p>
    <w:p>
      <w:pPr>
        <w:pStyle w:val="844"/>
        <w:jc w:val="both"/>
        <w:widowControl w:val="off"/>
      </w:pPr>
      <w:r>
        <w:rPr>
          <w:szCs w:val="28"/>
        </w:rPr>
      </w:r>
      <w:r/>
    </w:p>
    <w:p>
      <w:pPr>
        <w:pStyle w:val="844"/>
        <w:jc w:val="both"/>
        <w:widowControl w:val="off"/>
      </w:pPr>
      <w:r>
        <w:rPr>
          <w:szCs w:val="28"/>
        </w:rPr>
      </w:r>
      <w:r/>
    </w:p>
    <w:tbl>
      <w:tblPr>
        <w:tblW w:w="14884" w:type="dxa"/>
        <w:tblCellSpacing w:w="5" w:type="dxa"/>
        <w:tblInd w:w="75" w:type="dxa"/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579"/>
        <w:gridCol w:w="3551"/>
        <w:gridCol w:w="1968"/>
        <w:gridCol w:w="1419"/>
        <w:gridCol w:w="1420"/>
        <w:gridCol w:w="2125"/>
        <w:gridCol w:w="3821"/>
      </w:tblGrid>
      <w:tr>
        <w:trPr>
          <w:cantSplit/>
          <w:tblCellSpacing w:w="5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№</w:t>
            </w:r>
            <w:r/>
          </w:p>
          <w:p>
            <w:pPr>
              <w:pStyle w:val="844"/>
              <w:jc w:val="center"/>
              <w:widowControl w:val="off"/>
            </w:pP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Номер и наименование основного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Ответственный исполнитель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0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Срок*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Ожидаемый результат (краткое описание)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Связь мероприятия с показателями программы</w:t>
            </w:r>
            <w:r/>
          </w:p>
        </w:tc>
      </w:tr>
      <w:tr>
        <w:trPr>
          <w:cantSplit/>
          <w:tblCellSpacing w:w="5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начала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окончания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/>
            <w:r/>
          </w:p>
        </w:tc>
      </w:tr>
      <w:tr>
        <w:trPr>
          <w:tblCellSpacing w:w="5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</w:rPr>
              <w:t xml:space="preserve">1</w:t>
            </w:r>
            <w:r>
              <w:rPr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</w:rPr>
              <w:t xml:space="preserve">2</w:t>
            </w:r>
            <w:r>
              <w:rPr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</w:rPr>
              <w:t xml:space="preserve">3</w:t>
            </w:r>
            <w:r>
              <w:rPr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</w:rPr>
              <w:t xml:space="preserve">4</w:t>
            </w:r>
            <w:r>
              <w:rPr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</w:rPr>
              <w:t xml:space="preserve">5</w:t>
            </w:r>
            <w:r>
              <w:rPr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</w:rPr>
              <w:t xml:space="preserve">6</w:t>
            </w:r>
            <w:r>
              <w:rPr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sz w:val="20"/>
              </w:rPr>
              <w:t xml:space="preserve">7</w:t>
            </w:r>
            <w:r>
              <w:rPr>
                <w:szCs w:val="20"/>
              </w:rPr>
            </w:r>
            <w:r/>
          </w:p>
        </w:tc>
      </w:tr>
      <w:tr>
        <w:trPr>
          <w:tblCellSpacing w:w="5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Предоставление многодетным семьям социальных выплат </w:t>
            </w:r>
            <w:r>
              <w:rPr>
                <w:sz w:val="24"/>
                <w:szCs w:val="24"/>
                <w:lang w:eastAsia="en-US"/>
              </w:rPr>
              <w:t xml:space="preserve">на создание объекта индивидуального жилищного строительства или приобретение жилого помещения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rPr>
                <w:lang w:eastAsia="en-US"/>
              </w:rPr>
              <w:t xml:space="preserve">Управление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стратегического планирования, инвестиционной политики и экономического развития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9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2017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Улучшение жилищных условий 37 многодетной семьи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Возможность улучшения жилищных условий многодетными семьями путём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жилого дома или приобретение жилого помещения</w:t>
            </w:r>
            <w:r>
              <w:t xml:space="preserve"> с использованием государственной поддержки в виде социальных выплат. </w:t>
            </w:r>
            <w:r/>
          </w:p>
        </w:tc>
      </w:tr>
    </w:tbl>
    <w:p>
      <w:pPr>
        <w:pStyle w:val="844"/>
        <w:jc w:val="both"/>
        <w:widowControl w:val="off"/>
      </w:pPr>
      <w:r>
        <w:t xml:space="preserve">* предоставление многодетным семьям социальных выплат осуществляется ежегодно, по результатам проведения всех подготовительных мероприятий, предусмотренных условиями государственной программы Владимирской области.</w:t>
      </w:r>
      <w:r>
        <w:rPr>
          <w:sz w:val="28"/>
          <w:szCs w:val="28"/>
        </w:rPr>
      </w:r>
      <w:r/>
    </w:p>
    <w:p>
      <w:r/>
      <w:r/>
    </w:p>
    <w:p>
      <w:pPr>
        <w:pStyle w:val="844"/>
        <w:ind w:firstLine="0"/>
        <w:jc w:val="both"/>
        <w:spacing w:after="120"/>
        <w:widowControl w:val="off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p>
      <w:r/>
      <w:r/>
    </w:p>
    <w:p>
      <w:r/>
      <w:r/>
    </w:p>
    <w:p>
      <w:pPr>
        <w:pStyle w:val="844"/>
      </w:pPr>
      <w:r/>
      <w:r/>
    </w:p>
    <w:p>
      <w:pPr>
        <w:jc w:val="left"/>
        <w:widowControl w:val="off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tbl>
      <w:tblPr>
        <w:tblW w:w="1499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23"/>
        <w:gridCol w:w="396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023" w:type="dxa"/>
            <w:vAlign w:val="top"/>
            <w:textDirection w:val="lrTb"/>
            <w:noWrap w:val="false"/>
          </w:tcPr>
          <w:p>
            <w:pPr>
              <w:pStyle w:val="844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>
              <w:t xml:space="preserve">Приложение №3</w:t>
            </w:r>
            <w:r/>
          </w:p>
          <w:p>
            <w:pPr>
              <w:pStyle w:val="844"/>
              <w:jc w:val="center"/>
              <w:widowControl w:val="off"/>
            </w:pPr>
            <w:r>
              <w:t xml:space="preserve">к Программе «Обеспечение жильем многодетных семей</w:t>
            </w:r>
            <w:r/>
          </w:p>
          <w:p>
            <w:pPr>
              <w:pStyle w:val="844"/>
              <w:jc w:val="center"/>
              <w:widowControl w:val="off"/>
            </w:pPr>
            <w:r>
              <w:t xml:space="preserve">Петушинского </w:t>
            </w:r>
            <w:r>
              <w:t xml:space="preserve">района»</w:t>
            </w:r>
            <w:r/>
          </w:p>
        </w:tc>
      </w:tr>
    </w:tbl>
    <w:p>
      <w:pPr>
        <w:jc w:val="left"/>
        <w:widowControl w:val="off"/>
        <w:rPr>
          <w:highlight w:val="none"/>
        </w:rPr>
      </w:pPr>
      <w:r>
        <w:rPr>
          <w:highlight w:val="none"/>
        </w:rPr>
      </w:r>
      <w:r>
        <w:rPr>
          <w:szCs w:val="28"/>
          <w:highlight w:val="none"/>
        </w:rPr>
      </w:r>
      <w:r/>
    </w:p>
    <w:p>
      <w:pPr>
        <w:jc w:val="center"/>
        <w:widowControl w:val="off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844"/>
        <w:jc w:val="center"/>
        <w:widowControl w:val="off"/>
        <w:rPr>
          <w:highlight w:val="none"/>
        </w:rPr>
      </w:pPr>
      <w:r>
        <w:rPr>
          <w:szCs w:val="28"/>
        </w:rPr>
        <w:t xml:space="preserve">РЕСУРСНОЕ ОБЕСПЕЧЕНИЕ</w:t>
      </w:r>
      <w:r/>
    </w:p>
    <w:p>
      <w:pPr>
        <w:pStyle w:val="844"/>
        <w:jc w:val="center"/>
        <w:widowControl w:val="off"/>
        <w:rPr>
          <w:szCs w:val="28"/>
        </w:rPr>
      </w:pPr>
      <w:r>
        <w:rPr>
          <w:szCs w:val="28"/>
        </w:rPr>
        <w:t xml:space="preserve">муниципальной программы «Обеспечение жильем многодетных семей</w:t>
      </w:r>
      <w:r>
        <w:rPr>
          <w:sz w:val="22"/>
        </w:rPr>
        <w:t xml:space="preserve"> </w:t>
      </w:r>
      <w:r>
        <w:rPr>
          <w:szCs w:val="28"/>
        </w:rPr>
        <w:t xml:space="preserve">Петушинского района»</w:t>
      </w:r>
      <w:r/>
    </w:p>
    <w:p>
      <w:pPr>
        <w:pStyle w:val="844"/>
        <w:jc w:val="both"/>
        <w:widowControl w:val="off"/>
        <w:rPr>
          <w:szCs w:val="28"/>
        </w:rPr>
      </w:pPr>
      <w:r>
        <w:rPr>
          <w:szCs w:val="28"/>
        </w:rPr>
      </w:r>
      <w:r/>
    </w:p>
    <w:tbl>
      <w:tblPr>
        <w:tblW w:w="15448" w:type="dxa"/>
        <w:tblCellSpacing w:w="5" w:type="dxa"/>
        <w:tblInd w:w="-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0" w:type="dxa"/>
          <w:right w:w="75" w:type="dxa"/>
          <w:bottom w:w="0" w:type="dxa"/>
        </w:tblCellMar>
        <w:tblLook w:val="04A0" w:firstRow="1" w:lastRow="0" w:firstColumn="1" w:lastColumn="0" w:noHBand="0" w:noVBand="1"/>
      </w:tblPr>
      <w:tblGrid>
        <w:gridCol w:w="1099"/>
        <w:gridCol w:w="1095"/>
        <w:gridCol w:w="697"/>
        <w:gridCol w:w="974"/>
        <w:gridCol w:w="974"/>
        <w:gridCol w:w="1095"/>
        <w:gridCol w:w="974"/>
        <w:gridCol w:w="1095"/>
        <w:gridCol w:w="974"/>
        <w:gridCol w:w="1051"/>
        <w:gridCol w:w="1056"/>
        <w:gridCol w:w="924"/>
        <w:gridCol w:w="1056"/>
        <w:gridCol w:w="1056"/>
        <w:gridCol w:w="1330"/>
      </w:tblGrid>
      <w:tr>
        <w:trPr>
          <w:cantSplit/>
          <w:tblCellSpacing w:w="5" w:type="dxa"/>
          <w:trHeight w:val="1178"/>
        </w:trPr>
        <w:tc>
          <w:tcPr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основных мероприятий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финансирования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12"/>
            <w:tcW w:w="1191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финансирования, тыс. руб.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315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– 2027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годы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blCellSpacing w:w="5" w:type="dxa"/>
        </w:trPr>
        <w:tc>
          <w:tcPr>
            <w:tcW w:w="108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W w:w="108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год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  <w:r/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2027 год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W w:w="1315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center"/>
              <w:widowControl w:val="off"/>
            </w:pPr>
            <w:r/>
            <w:r/>
          </w:p>
        </w:tc>
      </w:tr>
      <w:tr>
        <w:trPr>
          <w:tblCellSpacing w:w="5" w:type="dxa"/>
        </w:trPr>
        <w:tc>
          <w:tcPr>
            <w:tcW w:w="108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87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/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W w:w="1315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highlight w:val="none"/>
              </w:rPr>
              <w:t xml:space="preserve">14</w:t>
            </w:r>
            <w:r>
              <w:rPr>
                <w:highlight w:val="yellow"/>
              </w:rPr>
            </w:r>
            <w:r/>
          </w:p>
        </w:tc>
      </w:tr>
      <w:tr>
        <w:trPr>
          <w:cantSplit/>
          <w:tblCellSpacing w:w="5" w:type="dxa"/>
        </w:trPr>
        <w:tc>
          <w:tcPr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Предоставление многодетным семьям социальных выплат </w:t>
            </w:r>
            <w:r>
              <w:rPr>
                <w:sz w:val="18"/>
                <w:szCs w:val="18"/>
                <w:lang w:eastAsia="en-US"/>
              </w:rPr>
              <w:t xml:space="preserve">на создание объекта индивидуального жилищного строительства или приобретение жилого помещения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6098,826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3654,834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6107,0275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8112,084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12702,107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1</w:t>
            </w:r>
            <w:r>
              <w:rPr>
                <w:b/>
                <w:sz w:val="18"/>
                <w:szCs w:val="18"/>
                <w:highlight w:val="white"/>
              </w:rPr>
              <w:t xml:space="preserve">0500,998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16102,49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  <w:r>
              <w:rPr>
                <w:b/>
                <w:bCs/>
                <w:sz w:val="20"/>
                <w:szCs w:val="20"/>
                <w:highlight w:val="none"/>
                <w:lang w:eastAsia="en-US"/>
              </w:rPr>
              <w:t xml:space="preserve">11007,825</w:t>
            </w:r>
            <w:r>
              <w:rPr>
                <w:highlight w:val="yellow"/>
              </w:rPr>
            </w:r>
            <w:r/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  <w:lang w:eastAsia="en-US"/>
              </w:rPr>
              <w:t xml:space="preserve">9208,51</w:t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  <w:lang w:eastAsia="en-US"/>
              </w:rPr>
              <w:t xml:space="preserve">9104,427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12416,204</w:t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105015,3325</w:t>
            </w:r>
            <w:r/>
          </w:p>
        </w:tc>
      </w:tr>
      <w:tr>
        <w:trPr>
          <w:cantSplit/>
          <w:tblCellSpacing w:w="5" w:type="dxa"/>
        </w:trPr>
        <w:tc>
          <w:tcPr>
            <w:tcW w:w="108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1948,828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1277,8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2785,4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3326,2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2893,592</w:t>
            </w:r>
            <w:r>
              <w:rPr>
                <w:highlight w:val="white"/>
              </w:rPr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9124,422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white"/>
              </w:rPr>
              <w:t xml:space="preserve">2933,657</w:t>
            </w:r>
            <w:r>
              <w:rPr>
                <w:highlight w:val="yellow"/>
              </w:rPr>
            </w:r>
            <w:r/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  <w:lang w:eastAsia="en-US"/>
              </w:rPr>
              <w:t xml:space="preserve">4177,907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2581,07</w:t>
            </w:r>
            <w:r>
              <w:rPr>
                <w:highlight w:val="yellow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3519,979</w:t>
            </w:r>
            <w:r>
              <w:rPr>
                <w:b w:val="0"/>
                <w:bCs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40778,855</w:t>
            </w:r>
            <w:r>
              <w:rPr>
                <w:highlight w:val="yellow"/>
              </w:rPr>
            </w:r>
            <w:r/>
          </w:p>
        </w:tc>
      </w:tr>
      <w:tr>
        <w:trPr>
          <w:cantSplit/>
          <w:tblCellSpacing w:w="5" w:type="dxa"/>
        </w:trPr>
        <w:tc>
          <w:tcPr>
            <w:tcW w:w="108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МО «Петушинский район»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487,207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319,422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368,94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875,768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559,769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435,06</w:t>
            </w:r>
            <w:r>
              <w:rPr>
                <w:highlight w:val="white"/>
              </w:rPr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1286,78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414,442</w:t>
            </w:r>
            <w:r>
              <w:rPr>
                <w:highlight w:val="white"/>
              </w:rPr>
            </w:r>
            <w:r/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846,603</w:t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605,437</w:t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825,675</w:t>
            </w:r>
            <w:r>
              <w:rPr>
                <w:b w:val="0"/>
                <w:bCs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  <w:t xml:space="preserve">7025,103</w:t>
            </w:r>
            <w:r>
              <w:rPr>
                <w:b/>
                <w:bCs/>
                <w:sz w:val="20"/>
                <w:szCs w:val="20"/>
                <w:highlight w:val="none"/>
              </w:rPr>
            </w:r>
            <w:r/>
          </w:p>
        </w:tc>
      </w:tr>
      <w:tr>
        <w:trPr>
          <w:cantSplit/>
          <w:tblCellSpacing w:w="5" w:type="dxa"/>
        </w:trPr>
        <w:tc>
          <w:tcPr>
            <w:tcW w:w="108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поселений Петушинского района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348,1755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875,768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559,768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en-US"/>
              </w:rPr>
              <w:t xml:space="preserve">381</w:t>
            </w:r>
            <w:r>
              <w:rPr>
                <w:sz w:val="20"/>
                <w:szCs w:val="20"/>
                <w:highlight w:val="white"/>
              </w:rPr>
              <w:t xml:space="preserve">,</w:t>
            </w:r>
            <w:r>
              <w:rPr>
                <w:sz w:val="20"/>
                <w:szCs w:val="20"/>
                <w:highlight w:val="white"/>
                <w:lang w:val="en-US"/>
              </w:rPr>
              <w:t xml:space="preserve">081</w:t>
            </w:r>
            <w:r>
              <w:rPr>
                <w:highlight w:val="white"/>
              </w:rPr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1286,776</w:t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413,000</w:t>
            </w:r>
            <w:r>
              <w:rPr>
                <w:highlight w:val="white"/>
              </w:rPr>
            </w:r>
            <w:r/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133,4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b w:val="0"/>
                <w:bCs w:val="0"/>
                <w:sz w:val="20"/>
                <w:szCs w:val="20"/>
                <w:highlight w:val="none"/>
              </w:rPr>
              <w:t xml:space="preserve">0,0</w:t>
            </w:r>
            <w:r>
              <w:rPr>
                <w:b w:val="0"/>
                <w:bCs w:val="0"/>
                <w:sz w:val="20"/>
                <w:szCs w:val="20"/>
                <w:highlight w:val="yellow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3997,9685</w:t>
            </w:r>
            <w:r>
              <w:rPr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cantSplit/>
          <w:tblCellSpacing w:w="5" w:type="dxa"/>
          <w:trHeight w:val="828"/>
        </w:trPr>
        <w:tc>
          <w:tcPr>
            <w:tcW w:w="1084" w:type="dxa"/>
            <w:vAlign w:val="top"/>
            <w:vMerge w:val="continue"/>
            <w:textDirection w:val="lrTb"/>
            <w:noWrap w:val="false"/>
          </w:tcPr>
          <w:p>
            <w:pPr>
              <w:pStyle w:val="844"/>
              <w:jc w:val="both"/>
              <w:widowControl w:val="off"/>
            </w:pPr>
            <w:r/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источники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687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3662,791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2057,612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2604,512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150,548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8256,37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96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6791,265</w:t>
            </w:r>
            <w:r>
              <w:rPr>
                <w:highlight w:val="white"/>
              </w:rPr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none"/>
              </w:rPr>
              <w:t xml:space="preserve">4404,512</w:t>
            </w:r>
            <w:r>
              <w:rPr>
                <w:highlight w:val="white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7246,726</w:t>
            </w:r>
            <w:r>
              <w:rPr>
                <w:highlight w:val="yellow"/>
              </w:rPr>
            </w:r>
            <w:r/>
          </w:p>
        </w:tc>
        <w:tc>
          <w:tcPr>
            <w:tcW w:w="914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none"/>
              </w:rPr>
              <w:t xml:space="preserve">4050,60</w:t>
            </w:r>
            <w:r>
              <w:rPr>
                <w:highlight w:val="yellow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none"/>
                <w:lang w:eastAsia="en-US"/>
              </w:rPr>
              <w:t xml:space="preserve">5917,92</w:t>
            </w:r>
            <w:r>
              <w:rPr>
                <w:highlight w:val="yellow"/>
              </w:rPr>
            </w:r>
            <w:r/>
          </w:p>
        </w:tc>
        <w:tc>
          <w:tcPr>
            <w:tcW w:w="1046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b w:val="0"/>
                <w:bCs w:val="0"/>
                <w:sz w:val="20"/>
                <w:szCs w:val="20"/>
                <w:highlight w:val="white"/>
              </w:rPr>
              <w:t xml:space="preserve">8070,55</w:t>
            </w:r>
            <w:r>
              <w:rPr>
                <w:b w:val="0"/>
                <w:bCs w:val="0"/>
                <w:sz w:val="20"/>
                <w:szCs w:val="20"/>
                <w:highlight w:val="white"/>
              </w:rPr>
            </w:r>
            <w:r/>
          </w:p>
        </w:tc>
        <w:tc>
          <w:tcPr>
            <w:tcW w:w="1315" w:type="dxa"/>
            <w:vAlign w:val="center"/>
            <w:textDirection w:val="lrTb"/>
            <w:noWrap w:val="false"/>
          </w:tcPr>
          <w:p>
            <w:pPr>
              <w:pStyle w:val="844"/>
              <w:jc w:val="center"/>
              <w:widowControl w:val="off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53213,406</w:t>
            </w:r>
            <w:r>
              <w:rPr>
                <w:highlight w:val="yellow"/>
              </w:rPr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sz w:val="24"/>
        <w:szCs w:val="24"/>
      </w:rPr>
    </w:pPr>
    <w:r>
      <w:rPr>
        <w:sz w:val="24"/>
        <w:szCs w:val="24"/>
        <w:lang w:val="ru-RU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  <w:rPr>
        <w:lang w:val="ru-RU"/>
      </w:rPr>
    </w:pPr>
    <w:r>
      <w:rPr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1"/>
      <w:isLgl w:val="false"/>
      <w:suff w:val="tab"/>
      <w:lvlText w:val="%1)"/>
      <w:lvlJc w:val="left"/>
      <w:pPr>
        <w:pStyle w:val="844"/>
        <w:ind w:left="24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31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388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46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53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604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67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74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8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character" w:styleId="845">
    <w:name w:val="Основной шрифт абзаца"/>
    <w:next w:val="845"/>
    <w:link w:val="844"/>
    <w:semiHidden/>
  </w:style>
  <w:style w:type="table" w:styleId="846">
    <w:name w:val="Обычная таблица"/>
    <w:next w:val="846"/>
    <w:link w:val="844"/>
    <w:semiHidden/>
    <w:tblPr/>
  </w:style>
  <w:style w:type="numbering" w:styleId="847">
    <w:name w:val="Нет списка"/>
    <w:next w:val="847"/>
    <w:link w:val="844"/>
    <w:semiHidden/>
  </w:style>
  <w:style w:type="table" w:styleId="848">
    <w:name w:val="Сетка таблицы"/>
    <w:basedOn w:val="846"/>
    <w:next w:val="848"/>
    <w:link w:val="844"/>
    <w:tblPr/>
  </w:style>
  <w:style w:type="paragraph" w:styleId="849">
    <w:name w:val="ConsPlusNormal"/>
    <w:next w:val="849"/>
    <w:link w:val="84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0">
    <w:name w:val="FR1"/>
    <w:next w:val="850"/>
    <w:link w:val="844"/>
    <w:pPr>
      <w:ind w:left="80"/>
      <w:jc w:val="center"/>
      <w:widowControl w:val="off"/>
    </w:pPr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paragraph" w:styleId="851">
    <w:name w:val="Верхний колонтитул"/>
    <w:basedOn w:val="844"/>
    <w:next w:val="851"/>
    <w:link w:val="85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2">
    <w:name w:val="Верхний колонтитул Знак"/>
    <w:next w:val="852"/>
    <w:link w:val="851"/>
    <w:uiPriority w:val="99"/>
    <w:rPr>
      <w:sz w:val="24"/>
      <w:szCs w:val="24"/>
    </w:rPr>
  </w:style>
  <w:style w:type="paragraph" w:styleId="853">
    <w:name w:val="Нижний колонтитул"/>
    <w:basedOn w:val="844"/>
    <w:next w:val="853"/>
    <w:link w:val="85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54">
    <w:name w:val="Нижний колонтитул Знак"/>
    <w:next w:val="854"/>
    <w:link w:val="853"/>
    <w:uiPriority w:val="99"/>
    <w:rPr>
      <w:sz w:val="24"/>
      <w:szCs w:val="24"/>
    </w:rPr>
  </w:style>
  <w:style w:type="paragraph" w:styleId="855">
    <w:name w:val="Текст выноски"/>
    <w:basedOn w:val="844"/>
    <w:next w:val="855"/>
    <w:link w:val="85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56">
    <w:name w:val="Текст выноски Знак"/>
    <w:next w:val="856"/>
    <w:link w:val="855"/>
    <w:uiPriority w:val="99"/>
    <w:semiHidden/>
    <w:rPr>
      <w:rFonts w:ascii="Tahoma" w:hAnsi="Tahoma" w:cs="Tahoma"/>
      <w:sz w:val="16"/>
      <w:szCs w:val="16"/>
    </w:rPr>
  </w:style>
  <w:style w:type="paragraph" w:styleId="857">
    <w:name w:val="ConsPlusNonformat"/>
    <w:next w:val="857"/>
    <w:link w:val="84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58">
    <w:name w:val="Номер строки"/>
    <w:next w:val="858"/>
    <w:link w:val="844"/>
    <w:uiPriority w:val="99"/>
    <w:semiHidden/>
    <w:unhideWhenUsed/>
  </w:style>
  <w:style w:type="character" w:styleId="859">
    <w:name w:val="Гиперссылка"/>
    <w:next w:val="859"/>
    <w:link w:val="844"/>
    <w:uiPriority w:val="99"/>
    <w:semiHidden/>
    <w:unhideWhenUsed/>
    <w:rPr>
      <w:color w:val="0000ff"/>
      <w:u w:val="single"/>
    </w:rPr>
  </w:style>
  <w:style w:type="paragraph" w:styleId="860">
    <w:name w:val="Без интервала"/>
    <w:next w:val="860"/>
    <w:link w:val="844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61">
    <w:name w:val="Абзац списка,Абзац списка (номер)"/>
    <w:basedOn w:val="844"/>
    <w:next w:val="861"/>
    <w:link w:val="844"/>
    <w:uiPriority w:val="34"/>
    <w:qFormat/>
    <w:pPr>
      <w:numPr>
        <w:ilvl w:val="0"/>
        <w:numId w:val="1"/>
      </w:numPr>
      <w:jc w:val="both"/>
      <w:spacing w:line="288" w:lineRule="auto"/>
      <w:widowControl w:val="off"/>
    </w:pPr>
    <w:rPr>
      <w:lang w:eastAsia="en-US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  <w:style w:type="paragraph" w:styleId="865" w:customStyle="1">
    <w:name w:val="Body Text 3"/>
    <w:basedOn w:val="817"/>
    <w:link w:val="835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Головина</dc:creator>
  <cp:revision>39</cp:revision>
  <dcterms:created xsi:type="dcterms:W3CDTF">2022-11-24T07:03:00Z</dcterms:created>
  <dcterms:modified xsi:type="dcterms:W3CDTF">2025-03-12T05:34:09Z</dcterms:modified>
  <cp:version>1048576</cp:version>
</cp:coreProperties>
</file>