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eastAsia="ru-RU"/>
        </w:rPr>
        <w:t xml:space="preserve">АДМИНИСТРАЦИЯ</w:t>
      </w:r>
      <w:r>
        <w:rPr>
          <w:highlight w:val="white"/>
        </w:rPr>
      </w:r>
      <w:r/>
    </w:p>
    <w:p>
      <w:pPr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eastAsia="ru-RU"/>
        </w:rPr>
        <w:t xml:space="preserve">ПЕТУШИНСКОГО МУНИЦИПАЛЬНОГО ОКРУГА</w:t>
      </w:r>
      <w:r>
        <w:rPr>
          <w:highlight w:val="white"/>
        </w:rPr>
      </w:r>
      <w:r/>
    </w:p>
    <w:p>
      <w:pPr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</w:r>
      <w:r>
        <w:rPr>
          <w:highlight w:val="white"/>
        </w:rPr>
      </w:r>
      <w:r/>
    </w:p>
    <w:p>
      <w:pPr>
        <w:jc w:val="center"/>
        <w:keepNext/>
        <w:rPr>
          <w:rFonts w:ascii="Liberation Serif" w:hAnsi="Liberation Serif" w:cs="Liberation Serif" w:eastAsia="Liberation Serif"/>
          <w:sz w:val="28"/>
          <w:highlight w:val="white"/>
        </w:rPr>
        <w:outlineLvl w:val="4"/>
      </w:pPr>
      <w:r>
        <w:rPr>
          <w:rFonts w:ascii="Liberation Serif" w:hAnsi="Liberation Serif" w:cs="Liberation Serif" w:eastAsia="Liberation Serif"/>
          <w:b/>
          <w:bCs/>
          <w:sz w:val="28"/>
          <w:szCs w:val="28"/>
          <w:highlight w:val="white"/>
          <w:lang w:eastAsia="ru-RU"/>
        </w:rPr>
        <w:t xml:space="preserve">ВЛАДИМИРСКОЙ ОБЛАСТИ</w:t>
      </w:r>
      <w:r>
        <w:rPr>
          <w:highlight w:val="white"/>
        </w:rPr>
      </w:r>
      <w:r/>
    </w:p>
    <w:p>
      <w:pPr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</w:r>
      <w:r>
        <w:rPr>
          <w:highlight w:val="white"/>
        </w:rPr>
      </w:r>
      <w:r/>
    </w:p>
    <w:p>
      <w:pPr>
        <w:jc w:val="center"/>
        <w:keepNext/>
        <w:rPr>
          <w:rFonts w:ascii="Liberation Serif" w:hAnsi="Liberation Serif" w:cs="Liberation Serif" w:eastAsia="Liberation Serif"/>
          <w:sz w:val="36"/>
          <w:highlight w:val="white"/>
        </w:rPr>
        <w:outlineLvl w:val="2"/>
      </w:pPr>
      <w:r>
        <w:rPr>
          <w:rFonts w:ascii="Liberation Serif" w:hAnsi="Liberation Serif" w:cs="Liberation Serif" w:eastAsia="Liberation Serif"/>
          <w:b/>
          <w:bCs/>
          <w:sz w:val="36"/>
          <w:szCs w:val="36"/>
          <w:highlight w:val="white"/>
          <w:lang w:eastAsia="ru-RU"/>
        </w:rPr>
        <w:t xml:space="preserve">П</w:t>
      </w:r>
      <w:r>
        <w:rPr>
          <w:rFonts w:ascii="Liberation Serif" w:hAnsi="Liberation Serif" w:cs="Liberation Serif" w:eastAsia="Liberation Serif"/>
          <w:b/>
          <w:bCs/>
          <w:sz w:val="36"/>
          <w:szCs w:val="36"/>
          <w:highlight w:val="white"/>
          <w:lang w:eastAsia="ru-RU"/>
        </w:rPr>
        <w:t xml:space="preserve"> О С Т А Н О В Л Е Н И Е</w:t>
      </w:r>
      <w:r>
        <w:rPr>
          <w:sz w:val="36"/>
        </w:rPr>
      </w:r>
      <w:r/>
    </w:p>
    <w:p>
      <w:pPr>
        <w:jc w:val="center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</w:r>
      <w:r>
        <w:rPr>
          <w:highlight w:val="white"/>
        </w:rPr>
      </w:r>
      <w:r/>
    </w:p>
    <w:p>
      <w:pPr>
        <w:rPr>
          <w:highlight w:val="white"/>
        </w:rPr>
      </w:pPr>
      <w:r>
        <w:rPr>
          <w:b/>
          <w:bCs/>
          <w:highlight w:val="white"/>
          <w:lang w:eastAsia="ru-RU"/>
        </w:rPr>
        <w:t xml:space="preserve">от__________                                          г. Петушки                                                  №_______</w:t>
      </w:r>
      <w:r>
        <w:rPr>
          <w:highlight w:val="white"/>
        </w:rPr>
      </w:r>
      <w:r/>
    </w:p>
    <w:p>
      <w:pPr>
        <w:rPr>
          <w:highlight w:val="white"/>
        </w:rPr>
      </w:pPr>
      <w:r>
        <w:rPr>
          <w:highlight w:val="white"/>
          <w:lang w:eastAsia="ru-RU"/>
        </w:rPr>
      </w:r>
      <w:r>
        <w:rPr>
          <w:highlight w:val="white"/>
        </w:rPr>
      </w:r>
      <w:r/>
    </w:p>
    <w:p>
      <w:pPr>
        <w:tabs>
          <w:tab w:val="left" w:pos="8647" w:leader="none"/>
        </w:tabs>
        <w:rPr>
          <w:i/>
          <w:highlight w:val="white"/>
        </w:rPr>
      </w:pPr>
      <w:r>
        <w:rPr>
          <w:i/>
          <w:highlight w:val="white"/>
        </w:rPr>
      </w:r>
      <w:r>
        <w:rPr>
          <w:highlight w:val="white"/>
        </w:rPr>
      </w:r>
      <w:r/>
    </w:p>
    <w:p>
      <w:pPr>
        <w:tabs>
          <w:tab w:val="left" w:pos="8647" w:leader="none"/>
        </w:tabs>
        <w:rPr>
          <w:rFonts w:ascii="Liberation Serif" w:hAnsi="Liberation Serif" w:cs="Liberation Serif" w:eastAsia="Liberation Serif"/>
          <w:i/>
          <w:highlight w:val="white"/>
        </w:rPr>
      </w:pPr>
      <w:r>
        <w:rPr>
          <w:rFonts w:ascii="Liberation Serif" w:hAnsi="Liberation Serif" w:cs="Liberation Serif" w:eastAsia="Liberation Serif"/>
          <w:i/>
          <w:highlight w:val="white"/>
        </w:rPr>
        <w:t xml:space="preserve">О мерах по организации отдыха,</w:t>
      </w:r>
      <w:r>
        <w:rPr>
          <w:highlight w:val="white"/>
        </w:rPr>
      </w:r>
      <w:r/>
    </w:p>
    <w:p>
      <w:pPr>
        <w:tabs>
          <w:tab w:val="left" w:pos="8647" w:leader="none"/>
        </w:tabs>
        <w:rPr>
          <w:rFonts w:ascii="Liberation Serif" w:hAnsi="Liberation Serif" w:cs="Liberation Serif" w:eastAsia="Liberation Serif"/>
          <w:i/>
          <w:highlight w:val="white"/>
        </w:rPr>
      </w:pPr>
      <w:r>
        <w:rPr>
          <w:rFonts w:ascii="Liberation Serif" w:hAnsi="Liberation Serif" w:cs="Liberation Serif" w:eastAsia="Liberation Serif"/>
          <w:i/>
          <w:highlight w:val="white"/>
        </w:rPr>
        <w:t xml:space="preserve">оздоровления и занятости детей </w:t>
      </w:r>
      <w:r>
        <w:rPr>
          <w:highlight w:val="white"/>
        </w:rPr>
      </w:r>
      <w:r/>
    </w:p>
    <w:p>
      <w:pPr>
        <w:tabs>
          <w:tab w:val="left" w:pos="8647" w:leader="none"/>
        </w:tabs>
        <w:rPr>
          <w:rFonts w:ascii="Liberation Serif" w:hAnsi="Liberation Serif" w:cs="Liberation Serif" w:eastAsia="Liberation Serif"/>
          <w:i/>
          <w:highlight w:val="white"/>
        </w:rPr>
      </w:pPr>
      <w:r>
        <w:rPr>
          <w:rFonts w:ascii="Liberation Serif" w:hAnsi="Liberation Serif" w:cs="Liberation Serif" w:eastAsia="Liberation Serif"/>
          <w:i/>
          <w:highlight w:val="white"/>
        </w:rPr>
        <w:t xml:space="preserve">и подростков </w:t>
      </w:r>
      <w:r>
        <w:rPr>
          <w:rFonts w:ascii="Liberation Serif" w:hAnsi="Liberation Serif" w:cs="Liberation Serif" w:eastAsia="Liberation Serif"/>
          <w:i/>
          <w:highlight w:val="white"/>
          <w:shd w:val="clear" w:color="auto" w:fill="ffffff"/>
        </w:rPr>
        <w:t xml:space="preserve">в </w:t>
      </w:r>
      <w:r>
        <w:rPr>
          <w:rFonts w:ascii="Liberation Serif" w:hAnsi="Liberation Serif" w:cs="Liberation Serif" w:eastAsia="Liberation Serif"/>
          <w:i/>
          <w:highlight w:val="white"/>
        </w:rPr>
        <w:t xml:space="preserve">2026 году</w:t>
      </w:r>
      <w:r>
        <w:rPr>
          <w:highlight w:val="white"/>
        </w:rPr>
      </w:r>
      <w:r/>
    </w:p>
    <w:p>
      <w:pPr>
        <w:tabs>
          <w:tab w:val="left" w:pos="864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120"/>
        <w:rPr>
          <w:rFonts w:ascii="Liberation Serif" w:hAnsi="Liberation Serif" w:cs="Liberation Serif" w:eastAsia="Liberation Serif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В целях государственной поддержки обеспечения прав детей на полноценный отдых, оздоровление, предусмотренных Федеральными законами от 24.07.1998 № 124-ФЗ «Об основных гарантиях прав ребенка в Росси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йской Федерации», от 24.06.1999 № 120-ФЗ «Об основах системы профилактики безнадзорности и правонарушений несовершеннолетних», приказом Министерства образования и молодежной политики Владимирской области, Министерства здравоохранения Владимирской области,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Министерства социальной защиты населения Владимирской области, Министерства труда и занятости населения Владимирской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области от 20.02.2024 № 11-н «Об организации отдыха, оздоровления и занятости детей»,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постановлением администрации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района от 3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0.12.2025 № 1274 «Об утверждении муниципальной программы «Развитие системы образования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муниципального округа Владимирской области, руководствуясь Уставом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муниципального округа Владимирской области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,</w:t>
      </w:r>
      <w:r>
        <w:rPr>
          <w:highlight w:val="white"/>
        </w:rPr>
      </w:r>
      <w:r/>
    </w:p>
    <w:p>
      <w:pPr>
        <w:jc w:val="both"/>
        <w:spacing w:after="120"/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 о с т а н о в л я ю:</w:t>
      </w:r>
      <w:r>
        <w:rPr>
          <w:highlight w:val="white"/>
        </w:rPr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1. Управлению образования, молодежной политики и патриотического воспитания Петушинского муниципального округа Владимирской области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обеспечить в 2026 году реализацию мер по организации отдыха и оздоровления детей путем предоставления мер социальной поддержки гражданам, имеющим детей, в виде предоставления путевок в детские лагеря, санатории и санаторно-оздоровительные центры (лагеря) к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руглогодичного действия, расположенные на территории Владимирской области.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2. Утвердить: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2.1.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Мероприятия по организации отдыха, оздоровления и занятости детей и подростков в 2026 году согласно приложению № 1.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2.2.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Распределение бюджетных средств на организацию отдыха, оздоровления детей и подростков в каникулярное время в 2026 году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согласно приложению № 2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51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2.3.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Целевые показатели охвата отдыхом, оздоровлением детей и подростков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в каникулярное время в 2026 году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согла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сно приложению № 3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         3. Признать утратившим силу постановление администрации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района от 11.07.2025 № 798 «О мерах по организации отдыха, оздоровления и занятости детей и подростков в 2025 году».</w:t>
      </w:r>
      <w:r>
        <w:rPr>
          <w:highlight w:val="white"/>
        </w:rPr>
      </w:r>
      <w:r/>
    </w:p>
    <w:p>
      <w:pPr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ab/>
        <w:t xml:space="preserve">4.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Контроль за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исполнением постановлени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я возложить на начальника Управления образования, молодежной политики и патриотического воспитания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муниципального округа Владимирской области.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5. Постановление вступает в силу со дня официального опубликования в сетево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м издании «Официальный интернет-портал правовой информации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муниципального округа Владимирской области» в информационно-телекоммуникационной сети «Интернет» по адресу: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val="en-US"/>
        </w:rPr>
        <w:t xml:space="preserve">VESTNIK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-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val="en-US"/>
        </w:rPr>
        <w:t xml:space="preserve">PETRAION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val="en-US"/>
        </w:rPr>
        <w:t xml:space="preserve">RU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и распространяется на правоотношения, возникшие с 01.01.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2026 года.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51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851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851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11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Глава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                                                                    </w:t>
      </w:r>
      <w:r>
        <w:rPr>
          <w:highlight w:val="white"/>
        </w:rPr>
      </w:r>
      <w:r/>
    </w:p>
    <w:p>
      <w:pPr>
        <w:pStyle w:val="811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муниципального округа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                                                               А.В. КОПЫТОВ</w:t>
      </w:r>
      <w:r>
        <w:rPr>
          <w:highlight w:val="white"/>
        </w:rPr>
      </w:r>
      <w:r/>
    </w:p>
    <w:p>
      <w:pPr>
        <w:pStyle w:val="811"/>
        <w:rPr>
          <w:rFonts w:ascii="Liberation Serif" w:hAnsi="Liberation Serif" w:cs="Liberation Serif" w:eastAsia="Liberation Serif"/>
          <w:sz w:val="28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w="11905" w:h="16837" w:orient="portrait"/>
          <w:pgMar w:top="1134" w:right="567" w:bottom="1134" w:left="1701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                </w:t>
      </w:r>
      <w:r>
        <w:rPr>
          <w:highlight w:val="white"/>
        </w:rPr>
      </w:r>
      <w:r/>
    </w:p>
    <w:p>
      <w:pPr>
        <w:pStyle w:val="972"/>
        <w:jc w:val="right"/>
        <w:spacing w:before="220"/>
        <w:rPr>
          <w:rFonts w:ascii="Liberation Serif" w:hAnsi="Liberation Serif" w:cs="Liberation Serif" w:eastAsia="Liberation Serif"/>
          <w:sz w:val="24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Liberation Serif" w:hAnsi="Liberation Serif" w:cs="Liberation Serif" w:eastAsia="Liberation Serif"/>
          <w:sz w:val="24"/>
          <w:szCs w:val="28"/>
          <w:highlight w:val="white"/>
        </w:rPr>
        <w:t xml:space="preserve">Приложение № 1</w:t>
      </w:r>
      <w:r>
        <w:rPr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szCs w:val="28"/>
          <w:highlight w:val="white"/>
        </w:rPr>
        <w:outlineLvl w:val="0"/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к постановлению администрации</w:t>
      </w:r>
      <w:r>
        <w:rPr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szCs w:val="28"/>
          <w:highlight w:val="white"/>
        </w:rPr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Петушинского</w:t>
      </w: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 муниципального округа</w:t>
      </w:r>
      <w:r>
        <w:rPr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szCs w:val="28"/>
          <w:highlight w:val="white"/>
        </w:rPr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Владимирской области</w:t>
      </w: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</w:r>
      <w:r/>
    </w:p>
    <w:p>
      <w:pPr>
        <w:ind w:firstLine="709"/>
        <w:spacing w:before="120" w:after="120"/>
        <w:tabs>
          <w:tab w:val="left" w:pos="864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ar-SA" w:eastAsia="ru-RU"/>
        </w:rPr>
        <w:t xml:space="preserve">                                                                                  от__________ №________</w:t>
      </w:r>
      <w:r>
        <w:rPr>
          <w:highlight w:val="white"/>
        </w:rPr>
      </w:r>
      <w:r/>
    </w:p>
    <w:p>
      <w:pPr>
        <w:ind w:firstLine="709"/>
        <w:jc w:val="right"/>
        <w:spacing w:before="120" w:after="120"/>
        <w:tabs>
          <w:tab w:val="left" w:pos="864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ar-SA" w:eastAsia="ru-RU"/>
        </w:rPr>
      </w:r>
      <w:r>
        <w:rPr>
          <w:highlight w:val="white"/>
        </w:rPr>
      </w:r>
      <w:r/>
    </w:p>
    <w:p>
      <w:pPr>
        <w:ind w:firstLine="709"/>
        <w:jc w:val="center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Мероприятия по организации отдыха, оздоровления и занятости детей и подростков в 2026 году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1.Управлению образования, молодежной политики и патриотичес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кого воспитания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муниципального округа Владимирской области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обеспечить: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1.1. реализацию мер по организации отдыха и оздоровления детей;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1.2. безопасность детей, прибывающих в организациях отдыха и их оздоровления, а также во время их перевозки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к местам отдыха и обратно;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1.3. развитие сети организаций отдыха детей и их оздоровления, исполь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зование базы санаторно-курортных, лечебно-профилактических, образовательных организаций, организаций дополнительного образования, детей, спортивных сооружений и других при наличии санитарно-эпидемиологического заключения о соответствии санитарным правилам;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1.4. организацию проведения мониторинга системы отдыха и оздоровления детей, эффективности деятельности организаций отдыха детей и их оздоровления различных форм собственности;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1.5. реализацию мер по профилактике безнадзорности и правонарушений несовершен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нолетних, уделить особое внимание организации отдыха, оздоровления и занятости детей, находящихся в трудной жизненной ситуации, детей-сирот, оставшихся без попечения родителей, детей-инвалидов, детей с ограниченными возможностями здоровья, то есть имеющим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недостатки в физическом и (или) психическом развитии;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1.6. способствование организации свободного времени старшеклассников, проведению специализированных лагерей, целевых, тематических смен, расширению возможностей для временной занятости подростков;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1.7.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полноценное питание детей, безопасность их жизни и здоровья, а также противопожарную безопасность в организациях отдыха детей и их оздоровления;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1.8. осуществление без взимания платы приемку организаций отдыха детей и их оздоровления, соответствие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квалифик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ации работников организации отдыха детей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законодательством;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tabs>
          <w:tab w:val="left" w:pos="8647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1.9. предоставление во внеочередном порядке отдых, оздоровление и занятость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детей-сирот, детей, оставшихся без попечения родителей, детей-инвалидов, детей из многодетных и неполных семей, семей безработных граждан, детей, состоящих на профилактическом учете в органах внутренних дел,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отделе социальных программ и обеспечения деятельности КДН и защите их прав Петушинского муниципального округа Владимирской области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детей, проживающих в малообеспеченных семьях, детям (пасынкам, падчерицам) мобилизованных граждан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, добровольцев, граждан, заключивших контракт, и военнослужащих, проход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ящих военную службу по контракту, военнослужащих, проходивших военную службу по призыву, инвалидов, погибши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х(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умерших) а также детей других категорий, нуждающихся в особой заботе государства;</w:t>
      </w:r>
      <w:r>
        <w:rPr>
          <w:highlight w:val="white"/>
        </w:rPr>
      </w:r>
      <w:r/>
    </w:p>
    <w:p>
      <w:pPr>
        <w:pStyle w:val="969"/>
        <w:ind w:left="0"/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ab/>
        <w:t xml:space="preserve">1.10. рациональное, строго по целевому назначению использование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имеющихся ресурсов для качественного выполнения мероприятий по организации отдыха, оздоровления и занятости детей и подростков;</w:t>
      </w:r>
      <w:r>
        <w:rPr>
          <w:highlight w:val="white"/>
        </w:rPr>
      </w:r>
      <w:r/>
    </w:p>
    <w:p>
      <w:pPr>
        <w:pStyle w:val="969"/>
        <w:contextualSpacing w:val="0"/>
        <w:ind w:left="0"/>
        <w:jc w:val="both"/>
        <w:spacing w:before="24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ab/>
        <w:t xml:space="preserve">1.11. осуществление мер по предупреждению детского дорожно-транспортного травматизма;</w:t>
      </w:r>
      <w:r>
        <w:rPr>
          <w:highlight w:val="white"/>
        </w:rPr>
      </w:r>
      <w:r/>
    </w:p>
    <w:p>
      <w:pPr>
        <w:pStyle w:val="969"/>
        <w:contextualSpacing w:val="0"/>
        <w:ind w:left="0"/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ab/>
        <w:t xml:space="preserve">1.12. осуществление мер по обеспечению б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езопасности детей на водоемах;</w:t>
      </w:r>
      <w:r>
        <w:rPr>
          <w:highlight w:val="white"/>
        </w:rPr>
      </w:r>
      <w:r/>
    </w:p>
    <w:p>
      <w:pPr>
        <w:pStyle w:val="969"/>
        <w:contextualSpacing w:val="0"/>
        <w:ind w:left="0"/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ab/>
        <w:t xml:space="preserve">1.13. освоение в полном объеме бюджетных ассигнований, выделенных на организацию оздоровления детского населения;</w:t>
      </w:r>
      <w:r>
        <w:rPr>
          <w:highlight w:val="white"/>
        </w:rPr>
      </w:r>
      <w:r/>
    </w:p>
    <w:p>
      <w:pPr>
        <w:pStyle w:val="969"/>
        <w:contextualSpacing w:val="0"/>
        <w:ind w:left="0"/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ab/>
        <w:t xml:space="preserve">1.14. открытие лагерей дневного пребывания и профильных смен на базе общеобразовательных организаций;</w:t>
      </w:r>
      <w:r>
        <w:rPr>
          <w:highlight w:val="white"/>
        </w:rPr>
      </w:r>
      <w:r/>
    </w:p>
    <w:p>
      <w:pPr>
        <w:pStyle w:val="969"/>
        <w:ind w:left="0"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1.15. с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табильную наполняемость оздоровительных лагерей дневного пребывания, квалифицированный подбор, подготовку и расстановку в них педагогических кадров, владеющих эффективными формами и методами работы;</w:t>
      </w:r>
      <w:r>
        <w:rPr>
          <w:highlight w:val="white"/>
        </w:rPr>
      </w:r>
      <w:r/>
    </w:p>
    <w:p>
      <w:pPr>
        <w:pStyle w:val="969"/>
        <w:contextualSpacing w:val="0"/>
        <w:ind w:left="0" w:firstLine="709"/>
        <w:jc w:val="both"/>
        <w:spacing w:before="24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1.16.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контроль за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использованием финансирования и своевре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менным предоставлением отчетности в соответствии с нормативными документами;</w:t>
      </w:r>
      <w:r>
        <w:rPr>
          <w:highlight w:val="white"/>
        </w:rPr>
      </w:r>
      <w:r/>
    </w:p>
    <w:p>
      <w:pPr>
        <w:pStyle w:val="969"/>
        <w:contextualSpacing w:val="0"/>
        <w:ind w:left="0"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1.17. занятость учащихся, состоящих на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внутришкольном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учете, учете в комиссии по делам несовершеннолетних и в подразделении по делам несовершеннолетних, а также склонных к совершению правонарушений подростков;</w:t>
      </w:r>
      <w:r>
        <w:rPr>
          <w:highlight w:val="white"/>
        </w:rPr>
      </w:r>
      <w:r/>
    </w:p>
    <w:p>
      <w:pPr>
        <w:ind w:firstLine="708"/>
        <w:jc w:val="both"/>
        <w:spacing w:before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1.18.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компенсацию расходов на приобретение путевок в загородные оздоровительные лагеря, лагеря труда и отдыха, палаточные лагеря, лагеря с дневным пребыванием и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другие мало затратные формы организации отдыха детей в каникулярное время;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1.19. своевременное провед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ение ремонтных и подготовительных работ, обеспечивающих открытие учреждений отдыха и оздоровления детей для работы в период школьных каникул, не допускать случаев открытия лагерей без разрешения соответствующих организаций;</w:t>
      </w:r>
      <w:r>
        <w:rPr>
          <w:highlight w:val="white"/>
        </w:rPr>
      </w:r>
      <w:r/>
    </w:p>
    <w:p>
      <w:pPr>
        <w:ind w:firstLine="708"/>
        <w:jc w:val="both"/>
        <w:spacing w:before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1.20. оплату расходов, связанных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с приготовлением пищи в лагерях с дневным пребыванием детей в подведомственных муниципальных образовательных учреждениях; </w:t>
      </w:r>
      <w:r>
        <w:rPr>
          <w:highlight w:val="white"/>
        </w:rPr>
      </w:r>
      <w:r/>
    </w:p>
    <w:p>
      <w:pPr>
        <w:pStyle w:val="969"/>
        <w:contextualSpacing w:val="0"/>
        <w:ind w:left="0" w:firstLine="709"/>
        <w:jc w:val="both"/>
        <w:spacing w:before="24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1.21. для организованных групп школьников культурно-экскурсионное, транспортное обслуживание, а также использование спортивных учреж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дений на льготных условиях;</w:t>
      </w:r>
      <w:r>
        <w:rPr>
          <w:highlight w:val="white"/>
        </w:rPr>
      </w:r>
      <w:r/>
    </w:p>
    <w:p>
      <w:pPr>
        <w:pStyle w:val="969"/>
        <w:contextualSpacing w:val="0"/>
        <w:ind w:left="0" w:firstLine="709"/>
        <w:jc w:val="both"/>
        <w:spacing w:before="24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1.22. объем бюджетных ассигнований на организацию отдыха и оздоровления детей в каникулярное время на уровне не ниже объемов, предусмотренных на эти цели в предыдущем году.</w:t>
      </w:r>
      <w:r>
        <w:rPr>
          <w:highlight w:val="white"/>
        </w:rPr>
      </w:r>
      <w:r/>
    </w:p>
    <w:p>
      <w:pPr>
        <w:ind w:firstLine="539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ab/>
        <w:t xml:space="preserve">2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. Установить: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2.1. Продолжительность смены: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- в перио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д весенних, осенних, зимних школьных каникул в лагерях, с дневным пребыванием детей – 5 дней;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- в период летних школьных каникул в лагерях с дневным пребыванием детей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– 18 дней.</w:t>
      </w:r>
      <w:r>
        <w:rPr>
          <w:highlight w:val="white"/>
        </w:rPr>
      </w:r>
      <w:r/>
    </w:p>
    <w:p>
      <w:pPr>
        <w:ind w:firstLine="142"/>
        <w:jc w:val="both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        2.2. Возраст, подлежащих оздоровлению детей составляет с 6 лет 6 мес.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до 17 лет (включительно).</w:t>
      </w:r>
      <w:r>
        <w:rPr>
          <w:highlight w:val="white"/>
        </w:rPr>
      </w:r>
      <w:r/>
    </w:p>
    <w:p>
      <w:pPr>
        <w:ind w:firstLine="142"/>
        <w:jc w:val="both"/>
        <w:keepNext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  <w:outlineLvl w:val="0"/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        2.3. В загородном оздоровительном лагере «Искатель» первичной профсоюзной организации ОАО «Ковровский электромеханический завод» Всероссийского профсоюза работников оборонной промышленности (далее - загородный оздоровите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льный лагерь «Искатель» ППО «КЭМЗ» РОСПРОФПРОМ):</w:t>
      </w:r>
      <w:r>
        <w:rPr>
          <w:highlight w:val="white"/>
        </w:rPr>
      </w:r>
      <w:r/>
    </w:p>
    <w:p>
      <w:pPr>
        <w:ind w:firstLine="708"/>
        <w:jc w:val="both"/>
        <w:keepNext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  <w:outlineLvl w:val="0"/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2.3.1. Стоимость путевки в летний период 2026 года в размере 53 000 руб. на 1 и 2 смены, 46 000 руб. на 3 и 4 смену.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          2.3.2. Родительскую плату за путевку в размере – 10 600</w:t>
      </w:r>
      <w:r>
        <w:rPr>
          <w:rFonts w:ascii="Liberation Serif" w:hAnsi="Liberation Serif" w:cs="Liberation Serif" w:eastAsia="Liberation Serif"/>
          <w:color w:val="000000" w:themeColor="text1"/>
          <w:sz w:val="28"/>
          <w:highlight w:val="white"/>
          <w:lang w:bidi="ar-SA" w:eastAsia="ru-RU"/>
        </w:rPr>
        <w:t xml:space="preserve"> руб. на 1 и 2 смены, 9 200 руб. на 3 и 4 смену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(не более 20% от стоимости путевки).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2.3.3. Компенсацию расходов в сумме 20 140 руб. на 1 и 2 смены, 17 480 руб. на 3 и 4 смены на приобретение путевок в летний период каникул за счет средств бюджета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Петушинского муниципального округа Владимирской области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. 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2.3.4. Компенсацию расходов в сумме 22 260 руб. на 1 и 2 смены, 19 320 руб. на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3 и 4 смены д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ля детей работающих граждан за счет средств субсидии из областного бюджета, предусмотренной на отдых, оздоровление детей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и подростков школьного возраста.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ab/>
        <w:t xml:space="preserve">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2.4. В оздоровительных лагерях с дневным пребыванием детей организованных на базе общеобразовательных организаций: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2.4.1. Максимальную стоимость путевки в 2026 году в день:</w:t>
      </w:r>
      <w:r>
        <w:rPr>
          <w:highlight w:val="white"/>
        </w:rPr>
      </w:r>
      <w:r/>
    </w:p>
    <w:p>
      <w:pPr>
        <w:pStyle w:val="969"/>
        <w:numPr>
          <w:ilvl w:val="0"/>
          <w:numId w:val="15"/>
        </w:numPr>
        <w:ind w:left="0" w:firstLine="1057"/>
        <w:jc w:val="both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в размере 289 руб. 46 коп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.,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в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ключающую стоимость наборов продуктов питания для детей возрастной категории с 7 до 12 лет на одного ребенка с организацией трехразового питания;</w:t>
      </w:r>
      <w:r>
        <w:rPr>
          <w:highlight w:val="white"/>
        </w:rPr>
      </w:r>
      <w:r/>
    </w:p>
    <w:p>
      <w:pPr>
        <w:pStyle w:val="969"/>
        <w:numPr>
          <w:ilvl w:val="0"/>
          <w:numId w:val="15"/>
        </w:numPr>
        <w:ind w:left="0" w:firstLine="1057"/>
        <w:jc w:val="both"/>
        <w:rPr>
          <w:rFonts w:ascii="Liberation Serif" w:hAnsi="Liberation Serif" w:cs="Liberation Serif" w:eastAsia="Liberation Serif"/>
          <w:color w:val="000000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в размере 327 руб. 81 коп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.,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в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ключающую стоимость наборов продуктов питания для детей возрастной категории с 12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лет и старше  на одного ребенка с организацией трехразового питания.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Фактический расчет стоимости путевки на одного ребенка в день производится с учетом стоимости набора продуктов питания соответствующей возрастной категории детей, утвержденной пунктом 1 п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риложения № 3 к постановлению администрации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муниципального округа Владимирской области от 25.02.2026 182 « Об организации питания обучающихся в муниципальных общеобразовательных организациях, реализующих образовательные программы начального общего, основного общег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о и среднего общего образования на территории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муниципального округа Владимирской области».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2.4.2.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Долю родительской платы за путевку на одного обучающегося в день:</w:t>
      </w:r>
      <w:r>
        <w:rPr>
          <w:highlight w:val="white"/>
        </w:rPr>
      </w:r>
      <w:r/>
    </w:p>
    <w:p>
      <w:pPr>
        <w:pStyle w:val="969"/>
        <w:numPr>
          <w:ilvl w:val="0"/>
          <w:numId w:val="16"/>
        </w:numPr>
        <w:ind w:left="0" w:firstLine="1057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в размере 57 руб. 89 коп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.,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(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н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е более 20% от стоимости путевки) для детей возрас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тной категории с 7 до 12 лет на одного ребенка;</w:t>
      </w:r>
      <w:r>
        <w:rPr>
          <w:highlight w:val="white"/>
        </w:rPr>
      </w:r>
      <w:r/>
    </w:p>
    <w:p>
      <w:pPr>
        <w:pStyle w:val="969"/>
        <w:numPr>
          <w:ilvl w:val="0"/>
          <w:numId w:val="16"/>
        </w:numPr>
        <w:ind w:left="0" w:firstLine="992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в размере 65 руб. 56 коп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.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, (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н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е более 20 % от стоимости путевки) для детей возрастной категории с 12 лет и старше на одного ребенка.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2.4.3.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Долю бюджета Петушинского муниципального округа Владимирской области за путевку на одного обучающегося в день: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  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– в размере 115 руб. 79 коп., (40% от стоимости путевки) для детей возрастной категории с 7 до 12 лет на одного ребенка;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      -  в размере 131 руб. 13 коп., (40 % от стоимости путевки) для детей возрастной категории с 12 лет и старше на одного ребен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ка.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       2.4.4.  Долю областного бюджета за путевку на одного обучающегося в день: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      – в размере 115 руб. 78 коп., (40% от стоимости путевки) для детей возрастной категории с 7 до 12 лет на одного ребенка;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         -  в размере 131 руб. 12 ко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п., (40 % от стоимости путевки) для детей возрастной категории с 12 лет и старше на одного ребенка.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          2.5.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Для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детей-сирот, детей, оставшихся без попечения родителей, детей-инвалидов, детей из многодетных и неполных семей, детей, состоящих на профи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лактическом учете в органах внутренних дел,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отделе социальных программ и обеспечения деятельности КДН и защите их прав Петушинского муниципального округа Владимирской области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, детей, проживающих в малообеспеченных семьях, детям (пасынкам, падчерицам) мо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билизованных граждан, добровольцев, граждан, заключивших контракт, и военнослужащих, проходящих военную службу по контракту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, военнослужащих, проходивших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военную службу по призыву, инвалидов, погибших (умерших), а также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детей других категорий, нуждающихся в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особой заботе государс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тва,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стоимость родительской платы оплачивается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из средств бюджета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муниципального округа Владимирской области.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 2.5.1.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Для детей, находящихся в трудной жизненной ситуации, семей безработных граждан стоимость путевки оплачивается из средств бюджета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муниципального округа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Владимирской области.</w:t>
      </w:r>
      <w:r>
        <w:rPr>
          <w:highlight w:val="white"/>
        </w:rPr>
      </w:r>
      <w:r/>
    </w:p>
    <w:p>
      <w:pPr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ab/>
        <w:t xml:space="preserve">  2.6.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Директорам общеобразовательных организаций обеспечить оздоровление детей </w:t>
      </w:r>
      <w:r>
        <w:rPr>
          <w:rFonts w:ascii="Liberation Serif" w:hAnsi="Liberation Serif" w:cs="Liberation Serif" w:eastAsia="Liberation Serif"/>
          <w:bCs/>
          <w:sz w:val="28"/>
          <w:highlight w:val="white"/>
          <w:lang w:bidi="ar-SA" w:eastAsia="ru-RU"/>
        </w:rPr>
        <w:t xml:space="preserve">в соответс</w:t>
      </w:r>
      <w:r>
        <w:rPr>
          <w:rFonts w:ascii="Liberation Serif" w:hAnsi="Liberation Serif" w:cs="Liberation Serif" w:eastAsia="Liberation Serif"/>
          <w:bCs/>
          <w:sz w:val="28"/>
          <w:highlight w:val="white"/>
          <w:lang w:bidi="ar-SA" w:eastAsia="ru-RU"/>
        </w:rPr>
        <w:t xml:space="preserve">твии с выделенными денежными средствами в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оздоровительных лагерях с дневным пребыванием детей организованных на базе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общеобразовательных учреждений.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2.7. Директору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муниципального бюджетного учреждения дополнительного образования «Дом детского творчества»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района Владимирской области обеспечить подвоз детей </w:t>
      </w:r>
      <w:r>
        <w:rPr>
          <w:rFonts w:ascii="Liberation Serif" w:hAnsi="Liberation Serif" w:cs="Liberation Serif" w:eastAsia="Liberation Serif"/>
          <w:bCs/>
          <w:sz w:val="28"/>
          <w:highlight w:val="white"/>
          <w:lang w:bidi="ar-SA" w:eastAsia="ru-RU"/>
        </w:rPr>
        <w:t xml:space="preserve">в соответствии с выделенными денежными средствами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в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загородный оздоровительный лагерь «Искатель» ППО «КЭМЗ» РОСПРОФПРОМ</w:t>
      </w:r>
      <w:r>
        <w:rPr>
          <w:rFonts w:ascii="Liberation Serif" w:hAnsi="Liberation Serif" w:cs="Liberation Serif" w:eastAsia="Liberation Serif"/>
          <w:bCs/>
          <w:sz w:val="28"/>
          <w:highlight w:val="white"/>
          <w:lang w:bidi="ar-SA" w:eastAsia="ru-RU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3. Рекомен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довать: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3.1.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Директорам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загородных организаций отдыха и оз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доровления детей всех форм собственност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и, расположенных на территории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муниципального округа Владимирской области, обеспечить организацию: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3.1.1. необходимым медицинским оборудованием, лекарственными средствами и изделиями медицинского назначения;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3.1.2. беспереб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ойным снабжением детского оздоровительного учреждения продуктами питания, обеспечивающими рациональное и сбалансированное питание, с введением в рацион продуктов, обогащенных витаминами и йодом;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3.1.3. средствами противопожарной безопасности;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 3.1.4. спор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en-US"/>
        </w:rPr>
        <w:t xml:space="preserve">тивным инвентарем и оборудованием для проведения культурно-массовых мероприятий.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3.2.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en-US"/>
        </w:rPr>
        <w:t xml:space="preserve">Управлению культуры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en-US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en-US"/>
        </w:rPr>
        <w:t xml:space="preserve"> муниципального округа Владимирской области: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3.2.1. при организации кружков, студий, творческих коллективов, театрально-зрелищных мероприятий, дискотек, использовать формы и методы работы, способствующие максимальному вовлечению детей и подростков;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3.2.2. организовать отдых и оздоровление творчески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одаренных детей, победителей смотров, конкурсов и фестивалей;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3.2.3. обеспечить участие учреждений культуры  в организации культурно-досуговой работы с детьми и подростками в период школьных каникул;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3.2.4. обеспечить занятость подростков в профильных л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агерях, оздоровительных учреждениях, общественных организаций и объединений;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3.2.5. обеспечить организацию досуга детей и подростков по месту жительства.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3.3.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en-US"/>
        </w:rPr>
        <w:t xml:space="preserve">Управлению развития спорта и физической культуры  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en-US"/>
        </w:rPr>
        <w:t xml:space="preserve">Петушинс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en-US"/>
        </w:rPr>
        <w:t xml:space="preserve">кого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en-US"/>
        </w:rPr>
        <w:t xml:space="preserve"> муниципального округа Владимирской области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организовать проведение мероприятий, способствующих развитию массовых видов спорта.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3.4.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тделу социальных программ и обеспечения деятельности КДН и защите их прав Петушинского муниципального округа Владимирской области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содействовать фактической занятости подростков, состоящих на учете и склонных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к совершению правонарушений.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 3.5. Филиалу ГКУ ВО «ЦЗН Владимирской области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»-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«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Петушинский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»: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 3.5.1. определить необходимые организационные меры по временному трудоустройству несовершеннолетних граждан в возрасте от 14 до 17 лет (включительно) в свободное от учебы время;</w:t>
      </w:r>
      <w:r>
        <w:rPr>
          <w:highlight w:val="white"/>
        </w:rPr>
      </w:r>
      <w:r/>
    </w:p>
    <w:p>
      <w:pPr>
        <w:ind w:firstLine="708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 3.5.2. обеспечить в первоочередном порядке временную занятость подростков, находящихся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в трудной жизненной ситуации;</w:t>
      </w:r>
      <w:r>
        <w:rPr>
          <w:highlight w:val="white"/>
        </w:rPr>
      </w:r>
      <w:r/>
    </w:p>
    <w:p>
      <w:pPr>
        <w:ind w:firstLine="708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3.5.3. содействовать развитию видов трудовой деятельности подростков, направленных на получение ими профессиональных навыков;</w:t>
      </w:r>
      <w:r>
        <w:rPr>
          <w:highlight w:val="white"/>
        </w:rPr>
      </w:r>
      <w:r/>
    </w:p>
    <w:p>
      <w:pPr>
        <w:ind w:firstLine="708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3.5.4. уде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лять особое внимание организации временной занятости подростков, находящихся в лагерях труда и отдыха.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3.6. Государственному бюджетному учреждению здравоохранения Владимирской области «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Петушинская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районная больница» обеспечить: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3.6.1. координацию работ п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о медицинскому обслуживанию детей в учреждениях отдыха, оздоровления, включая подготовку кадров медицинских работников, организацию санаторных смен на базе загородных оздоровительных лагерей, реабилитацию детей и подростков с хроническими заболеваниями на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базе санаторно-курортных, реабилитационных, лечебных организаций области;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3.6.2. прохождение медицинских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осмотров персонала организаций отдыха детей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и их оздоровления, предусмотренных трудовым законодательством, за счет средств работодателей;</w:t>
      </w:r>
      <w:r>
        <w:rPr>
          <w:highlight w:val="white"/>
        </w:rPr>
      </w:r>
      <w:r/>
    </w:p>
    <w:p>
      <w:pPr>
        <w:ind w:firstLine="708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3.6.3. прох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ождение медицинских осмотров подростков при оформлении их на временную работу без взимания платы;</w:t>
      </w:r>
      <w:r>
        <w:rPr>
          <w:highlight w:val="white"/>
        </w:rPr>
      </w:r>
      <w:r/>
    </w:p>
    <w:p>
      <w:pPr>
        <w:ind w:firstLine="708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3.7. 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тделу Министерства внутренних дел России по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Петушинскому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району:</w:t>
      </w:r>
      <w:r>
        <w:rPr>
          <w:highlight w:val="white"/>
        </w:rPr>
      </w:r>
      <w:r/>
    </w:p>
    <w:p>
      <w:pPr>
        <w:ind w:firstLine="708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3.7.1. обеспечить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контроль за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охраной правопорядка на территории детских оздоровительных учреждений различных форм собственности,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расположенных на территории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Петушинского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муниципального округа Владимирской области, на период летней оздоровительной кампании;</w:t>
      </w:r>
      <w:r>
        <w:rPr>
          <w:highlight w:val="white"/>
        </w:rPr>
      </w:r>
      <w:r/>
    </w:p>
    <w:p>
      <w:pPr>
        <w:ind w:firstLine="708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3.7.2. принять меры:</w:t>
      </w:r>
      <w:r>
        <w:rPr>
          <w:highlight w:val="white"/>
        </w:rPr>
      </w:r>
      <w:r/>
    </w:p>
    <w:p>
      <w:pPr>
        <w:ind w:left="74" w:firstLine="634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- по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обеспечению общественного порядка и безопасности, без взимания платы, при проезде организованных групп детей по маршруту следования к месту отдыха и обратно, а также в период их пребывания в организациях отдыха и оздоровления детей;</w:t>
      </w:r>
      <w:r>
        <w:rPr>
          <w:highlight w:val="white"/>
        </w:rPr>
      </w:r>
      <w:r/>
    </w:p>
    <w:p>
      <w:pPr>
        <w:ind w:left="74" w:firstLine="634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- по предупреждению де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тского дорожно-транспортного травматизма и созданию условий для безопасного нахождения детей на улицах в период летних каникул и обеспечить работу по правовой пропаганде;</w:t>
      </w:r>
      <w:r>
        <w:rPr>
          <w:highlight w:val="white"/>
        </w:rPr>
      </w:r>
      <w:r/>
    </w:p>
    <w:p>
      <w:pPr>
        <w:ind w:left="74" w:firstLine="634"/>
        <w:jc w:val="both"/>
        <w:spacing w:before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- по созданию условий, способствующих обеспечению правопорядка в местах оздоровления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и отдыха детей и подростков;</w:t>
      </w:r>
      <w:r>
        <w:rPr>
          <w:highlight w:val="white"/>
        </w:rPr>
      </w:r>
      <w:r/>
    </w:p>
    <w:p>
      <w:pPr>
        <w:ind w:left="74" w:firstLine="634"/>
        <w:jc w:val="both"/>
        <w:spacing w:before="120" w:after="120"/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 - по организации занятости подростков, состоящих на учете в подразделении по делам несовершеннолетних.</w:t>
      </w:r>
      <w:r>
        <w:rPr>
          <w:highlight w:val="white"/>
        </w:rPr>
      </w:r>
      <w:r/>
    </w:p>
    <w:p>
      <w:pPr>
        <w:ind w:left="74" w:firstLine="634"/>
        <w:jc w:val="both"/>
        <w:spacing w:before="120" w:after="120"/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3.8.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Отделу </w:t>
      </w:r>
      <w:r>
        <w:rPr>
          <w:rFonts w:ascii="Liberation Serif" w:hAnsi="Liberation Serif" w:cs="Liberation Serif" w:eastAsia="Liberation Serif"/>
          <w:sz w:val="28"/>
          <w:highlight w:val="white"/>
          <w:lang w:bidi="ar-SA" w:eastAsia="ru-RU"/>
        </w:rPr>
        <w:t xml:space="preserve">надзорной деятельности и профилактической работы по Петушинскому и Собинскому муниципальным округам и городскому округу Покров Управления надзорной деятельности и профилактической работы Главного управления МЧС России по Владимирской области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 обеспечить прием оздоро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  <w:lang w:bidi="ar-SA" w:eastAsia="ru-RU"/>
        </w:rPr>
        <w:t xml:space="preserve">вительных учреждений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в соответствии с требованиями противопожарной безопасности.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3.9. Государственному казенному учреждению Владимирской области «Отдел социальной защиты населения по 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Петушинскому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району»: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3.9.1. обеспечить за счет средств федерального и (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или) областного бюджета организацию отдыха и (или) оздоровления детей, находящихся в трудной жизненной ситуации;</w:t>
      </w:r>
      <w:r>
        <w:rPr>
          <w:highlight w:val="white"/>
        </w:rPr>
      </w:r>
      <w:r/>
    </w:p>
    <w:p>
      <w:pPr>
        <w:ind w:firstLine="709"/>
        <w:jc w:val="both"/>
        <w:spacing w:before="120" w:after="120"/>
        <w:tabs>
          <w:tab w:val="left" w:pos="709" w:leader="none"/>
        </w:tabs>
        <w:rPr>
          <w:rFonts w:ascii="Liberation Serif" w:hAnsi="Liberation Serif" w:cs="Liberation Serif" w:eastAsia="Liberation Serif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 3.9.2. развивать формы социальной реабилитации детей и подростков, включая организацию досуга в группах кратковременного пребывания, на базе о</w:t>
      </w:r>
      <w:r>
        <w:rPr>
          <w:rFonts w:ascii="Liberation Serif" w:hAnsi="Liberation Serif" w:cs="Liberation Serif" w:eastAsia="Liberation Serif"/>
          <w:sz w:val="28"/>
          <w:szCs w:val="28"/>
          <w:highlight w:val="white"/>
        </w:rPr>
        <w:t xml:space="preserve">рганизаций социального обслуживания населения в период школьных каникул. </w:t>
      </w:r>
      <w:r>
        <w:rPr>
          <w:highlight w:val="white"/>
        </w:rPr>
      </w:r>
      <w:r/>
    </w:p>
    <w:p>
      <w:pPr>
        <w:ind w:firstLine="567"/>
        <w:rPr>
          <w:sz w:val="28"/>
          <w:szCs w:val="28"/>
          <w:highlight w:val="white"/>
        </w:rPr>
        <w:sectPr>
          <w:headerReference w:type="default" r:id="rId11"/>
          <w:headerReference w:type="first" r:id="rId12"/>
          <w:footnotePr/>
          <w:endnotePr/>
          <w:type w:val="nextPage"/>
          <w:pgSz w:w="11905" w:h="16837" w:orient="portrait"/>
          <w:pgMar w:top="1134" w:right="567" w:bottom="1134" w:left="1701" w:header="720" w:footer="72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  <w:highlight w:val="white"/>
          <w:lang w:bidi="ar-SA" w:eastAsia="ru-RU"/>
        </w:rPr>
      </w:r>
      <w:r>
        <w:rPr>
          <w:highlight w:val="white"/>
        </w:rPr>
      </w:r>
      <w:r/>
    </w:p>
    <w:p>
      <w:pPr>
        <w:pStyle w:val="972"/>
        <w:jc w:val="right"/>
        <w:spacing w:before="220"/>
        <w:rPr>
          <w:rFonts w:ascii="Liberation Serif" w:hAnsi="Liberation Serif" w:cs="Liberation Serif" w:eastAsia="Liberation Serif"/>
          <w:highlight w:val="white"/>
        </w:rPr>
      </w:pPr>
      <w:r>
        <w:rPr>
          <w:highlight w:val="white"/>
        </w:rPr>
      </w:r>
      <w:r>
        <w:rPr>
          <w:rFonts w:ascii="Liberation Serif" w:hAnsi="Liberation Serif" w:cs="Liberation Serif" w:eastAsia="Liberation Serif"/>
          <w:sz w:val="24"/>
          <w:szCs w:val="28"/>
          <w:highlight w:val="white"/>
        </w:rPr>
        <w:t xml:space="preserve">Приложение № 2</w:t>
      </w:r>
      <w:r>
        <w:rPr>
          <w:rFonts w:ascii="Liberation Serif" w:hAnsi="Liberation Serif" w:cs="Liberation Serif" w:eastAsia="Liberation Serif"/>
          <w:sz w:val="24"/>
          <w:szCs w:val="28"/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highlight w:val="white"/>
        </w:rPr>
        <w:outlineLvl w:val="0"/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к постановлению администрации</w:t>
      </w:r>
      <w:r>
        <w:rPr>
          <w:rFonts w:ascii="Liberation Serif" w:hAnsi="Liberation Serif" w:cs="Liberation Serif" w:eastAsia="Liberation Serif"/>
          <w:szCs w:val="28"/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highlight w:val="white"/>
        </w:rPr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Петушинского</w:t>
      </w: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 муниципального округа</w:t>
      </w:r>
      <w:r>
        <w:rPr>
          <w:rFonts w:ascii="Liberation Serif" w:hAnsi="Liberation Serif" w:cs="Liberation Serif" w:eastAsia="Liberation Serif"/>
          <w:szCs w:val="28"/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highlight w:val="white"/>
        </w:rPr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Владимирской области</w:t>
      </w:r>
      <w:r>
        <w:rPr>
          <w:rFonts w:ascii="Liberation Serif" w:hAnsi="Liberation Serif" w:cs="Liberation Serif" w:eastAsia="Liberation Serif"/>
          <w:szCs w:val="28"/>
          <w:highlight w:val="white"/>
        </w:rPr>
      </w:r>
      <w:r/>
    </w:p>
    <w:p>
      <w:pPr>
        <w:ind w:firstLine="709"/>
        <w:spacing w:before="120" w:after="120"/>
        <w:tabs>
          <w:tab w:val="left" w:pos="8647" w:leader="none"/>
        </w:tabs>
        <w:rPr>
          <w:highlight w:val="white"/>
        </w:rPr>
      </w:pPr>
      <w:r>
        <w:rPr>
          <w:sz w:val="28"/>
          <w:szCs w:val="28"/>
          <w:highlight w:val="white"/>
          <w:lang w:bidi="ar-SA" w:eastAsia="ru-RU"/>
        </w:rPr>
        <w:t xml:space="preserve">                                                                                  от___________ №________</w:t>
      </w:r>
      <w:r>
        <w:rPr>
          <w:sz w:val="28"/>
          <w:szCs w:val="28"/>
          <w:highlight w:val="white"/>
        </w:rPr>
      </w:r>
      <w:r/>
    </w:p>
    <w:p>
      <w:pPr>
        <w:ind w:firstLine="567"/>
        <w:jc w:val="both"/>
        <w:rPr>
          <w:rFonts w:ascii="Liberation Serif" w:hAnsi="Liberation Serif" w:cs="Liberation Serif" w:eastAsia="Liberation Serif"/>
          <w:szCs w:val="28"/>
          <w:highlight w:val="white"/>
        </w:rPr>
      </w:pPr>
      <w:r>
        <w:rPr>
          <w:rFonts w:ascii="Liberation Serif" w:hAnsi="Liberation Serif" w:cs="Liberation Serif" w:eastAsia="Liberation Serif"/>
          <w:szCs w:val="28"/>
          <w:highlight w:val="white"/>
        </w:rPr>
      </w:r>
      <w:r/>
    </w:p>
    <w:p>
      <w:pPr>
        <w:ind w:firstLine="567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ar-SA" w:eastAsia="ru-RU"/>
        </w:rPr>
      </w:r>
      <w:r>
        <w:rPr>
          <w:highlight w:val="white"/>
        </w:rPr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  <w:lang w:bidi="ar-SA" w:eastAsia="ru-RU"/>
        </w:rPr>
      </w:r>
      <w:r>
        <w:rPr>
          <w:highlight w:val="white"/>
        </w:rPr>
      </w:r>
      <w:r/>
    </w:p>
    <w:p>
      <w:pPr>
        <w:ind w:right="139"/>
        <w:rPr>
          <w:b/>
          <w:bCs/>
          <w:highlight w:val="white"/>
        </w:rPr>
      </w:pPr>
      <w:r>
        <w:rPr>
          <w:b/>
          <w:bCs/>
          <w:highlight w:val="white"/>
          <w:lang w:bidi="ar-SA" w:eastAsia="ru-RU"/>
        </w:rPr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bidi="ar-SA" w:eastAsia="ru-RU"/>
        </w:rPr>
        <w:t xml:space="preserve">РАСПРЕДЕЛЕНИЕ</w:t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bidi="ar-SA" w:eastAsia="ru-RU"/>
        </w:rPr>
        <w:t xml:space="preserve">БЮДЖЕТНЫХ СРЕДСТВ НА ОРГАНИЗАЦИЮ ОТДЫХА,</w:t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bidi="ar-SA" w:eastAsia="ru-RU"/>
        </w:rPr>
        <w:t xml:space="preserve">ОЗДОРОВЛЕНИЯ ДЕТЕЙ И ПОДРОСТКОВ В КАНИКУЛЯРНОЕ ВРЕМЯ </w:t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bidi="ar-SA" w:eastAsia="ru-RU"/>
        </w:rPr>
        <w:t xml:space="preserve">В 2026 ГОДУ</w:t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</w:rPr>
      </w:r>
      <w:r>
        <w:rPr>
          <w:highlight w:val="white"/>
        </w:rPr>
      </w:r>
      <w:r/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1"/>
        <w:gridCol w:w="2210"/>
        <w:gridCol w:w="2326"/>
      </w:tblGrid>
      <w:tr>
        <w:trPr/>
        <w:tc>
          <w:tcPr>
            <w:tcBorders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ГРБС на организацию отдыха, оздоровления детей и подростков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в каникулярное время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Сумма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(тыс. рублей)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453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В том числе по источникам финансирования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(тыс. рублей)</w:t>
            </w:r>
            <w:r>
              <w:rPr>
                <w:highlight w:val="white"/>
              </w:rPr>
            </w:r>
            <w:r/>
          </w:p>
        </w:tc>
      </w:tr>
      <w:tr>
        <w:trPr>
          <w:cantSplit/>
        </w:trPr>
        <w:tc>
          <w:tcPr>
            <w:tcBorders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Управление образования, молодежной политики и патриотического воспитания </w:t>
            </w: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Петушинского</w:t>
            </w: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 муниципального округа Владимирской области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highlight w:val="white"/>
              </w:rPr>
              <w:t xml:space="preserve">7827,4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221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Субсидия из областного бюджета</w:t>
            </w:r>
            <w:r>
              <w:rPr>
                <w:highlight w:val="white"/>
              </w:rPr>
            </w:r>
            <w:r/>
          </w:p>
        </w:tc>
        <w:tc>
          <w:tcPr>
            <w:tcW w:w="232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Средства </w:t>
            </w: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Петушинского</w:t>
            </w: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 муниципального округа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Владимирской области</w:t>
            </w: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r>
            <w:r/>
          </w:p>
        </w:tc>
      </w:tr>
      <w:tr>
        <w:trPr>
          <w:cantSplit/>
          <w:trHeight w:val="2260"/>
        </w:trPr>
        <w:tc>
          <w:tcPr>
            <w:tcBorders>
              <w:right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tcW w:w="221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highlight w:val="white"/>
              </w:rPr>
              <w:t xml:space="preserve">4312,0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  <w:u w:val="singl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  <w:u w:val="single"/>
              </w:rPr>
              <w:t xml:space="preserve">из них: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- приобретение путевок 2493,0</w:t>
            </w:r>
            <w:r>
              <w:rPr>
                <w:highlight w:val="white"/>
              </w:rPr>
            </w:r>
            <w:r/>
          </w:p>
          <w:p>
            <w:pPr>
              <w:ind w:right="-80"/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- организация культурно-экскурсионного обслуживания 1819,0</w:t>
            </w:r>
            <w:r>
              <w:rPr>
                <w:highlight w:val="white"/>
              </w:rPr>
            </w:r>
            <w:r/>
          </w:p>
        </w:tc>
        <w:tc>
          <w:tcPr>
            <w:tcW w:w="232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highlight w:val="white"/>
              </w:rPr>
              <w:t xml:space="preserve">3515,4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  <w:u w:val="singl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  <w:u w:val="single"/>
              </w:rPr>
              <w:t xml:space="preserve">из них: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- приобретение путевок 2419,7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  <w:lang w:bidi="ar-SA" w:eastAsia="ru-RU"/>
              </w:rPr>
              <w:t xml:space="preserve">- трудовые бригады -100,0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  <w:lang w:bidi="ar-SA" w:eastAsia="ru-RU"/>
              </w:rPr>
              <w:t xml:space="preserve">- организация культурно-экскурсионного обслуживания 95,7</w:t>
            </w:r>
            <w:r>
              <w:rPr>
                <w:highlight w:val="white"/>
              </w:rPr>
            </w:r>
            <w:r/>
          </w:p>
        </w:tc>
      </w:tr>
    </w:tbl>
    <w:p>
      <w:pPr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highlight w:val="white"/>
        </w:rPr>
      </w:r>
      <w:r/>
    </w:p>
    <w:p>
      <w:pPr>
        <w:jc w:val="center"/>
        <w:rPr>
          <w:b/>
          <w:bCs/>
          <w:highlight w:val="white"/>
        </w:rPr>
        <w:sectPr>
          <w:footnotePr/>
          <w:endnotePr/>
          <w:type w:val="nextPage"/>
          <w:pgSz w:w="11905" w:h="16837" w:orient="portrait"/>
          <w:pgMar w:top="1077" w:right="680" w:bottom="1134" w:left="1474" w:header="720" w:footer="720" w:gutter="0"/>
          <w:cols w:num="1" w:sep="0" w:space="720" w:equalWidth="1"/>
          <w:docGrid w:linePitch="360"/>
          <w:titlePg/>
        </w:sectPr>
      </w:pPr>
      <w:r>
        <w:rPr>
          <w:b/>
          <w:bCs/>
          <w:highlight w:val="white"/>
          <w:lang w:bidi="ar-SA" w:eastAsia="ru-RU"/>
        </w:rPr>
      </w:r>
      <w:r>
        <w:rPr>
          <w:highlight w:val="white"/>
        </w:rPr>
      </w:r>
      <w:r/>
    </w:p>
    <w:p>
      <w:pPr>
        <w:pStyle w:val="972"/>
        <w:jc w:val="right"/>
        <w:spacing w:before="220"/>
        <w:rPr>
          <w:rFonts w:ascii="Liberation Serif" w:hAnsi="Liberation Serif" w:cs="Liberation Serif" w:eastAsia="Liberation Serif"/>
          <w:highlight w:val="white"/>
        </w:rPr>
      </w:pPr>
      <w:r>
        <w:rPr>
          <w:highlight w:val="white"/>
        </w:rPr>
      </w:r>
      <w:r>
        <w:rPr>
          <w:rFonts w:ascii="Liberation Serif" w:hAnsi="Liberation Serif" w:cs="Liberation Serif" w:eastAsia="Liberation Serif"/>
          <w:sz w:val="24"/>
          <w:szCs w:val="28"/>
          <w:highlight w:val="white"/>
        </w:rPr>
        <w:t xml:space="preserve">Приложение № 3</w:t>
      </w:r>
      <w:r>
        <w:rPr>
          <w:rFonts w:ascii="Liberation Serif" w:hAnsi="Liberation Serif" w:cs="Liberation Serif" w:eastAsia="Liberation Serif"/>
          <w:sz w:val="24"/>
          <w:szCs w:val="28"/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highlight w:val="white"/>
        </w:rPr>
        <w:outlineLvl w:val="0"/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к постановлению администрации</w:t>
      </w:r>
      <w:r>
        <w:rPr>
          <w:rFonts w:ascii="Liberation Serif" w:hAnsi="Liberation Serif" w:cs="Liberation Serif" w:eastAsia="Liberation Serif"/>
          <w:szCs w:val="28"/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highlight w:val="white"/>
        </w:rPr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Петушинского</w:t>
      </w: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 муниципального округа</w:t>
      </w:r>
      <w:r>
        <w:rPr>
          <w:rFonts w:ascii="Liberation Serif" w:hAnsi="Liberation Serif" w:cs="Liberation Serif" w:eastAsia="Liberation Serif"/>
          <w:szCs w:val="28"/>
          <w:highlight w:val="white"/>
        </w:rPr>
      </w:r>
      <w:r/>
    </w:p>
    <w:p>
      <w:pPr>
        <w:ind w:firstLine="567"/>
        <w:jc w:val="right"/>
        <w:rPr>
          <w:rFonts w:ascii="Liberation Serif" w:hAnsi="Liberation Serif" w:cs="Liberation Serif" w:eastAsia="Liberation Serif"/>
          <w:highlight w:val="white"/>
        </w:rPr>
      </w:pPr>
      <w:r>
        <w:rPr>
          <w:rFonts w:ascii="Liberation Serif" w:hAnsi="Liberation Serif" w:cs="Liberation Serif" w:eastAsia="Liberation Serif"/>
          <w:szCs w:val="28"/>
          <w:highlight w:val="white"/>
          <w:lang w:bidi="ar-SA" w:eastAsia="ru-RU"/>
        </w:rPr>
        <w:t xml:space="preserve">Владимирской области</w:t>
      </w:r>
      <w:r>
        <w:rPr>
          <w:rFonts w:ascii="Liberation Serif" w:hAnsi="Liberation Serif" w:cs="Liberation Serif" w:eastAsia="Liberation Serif"/>
          <w:szCs w:val="28"/>
          <w:highlight w:val="white"/>
        </w:rPr>
      </w:r>
      <w:r/>
    </w:p>
    <w:p>
      <w:pPr>
        <w:ind w:firstLine="709"/>
        <w:spacing w:before="120" w:after="120"/>
        <w:tabs>
          <w:tab w:val="left" w:pos="8647" w:leader="none"/>
        </w:tabs>
        <w:rPr>
          <w:highlight w:val="white"/>
        </w:rPr>
      </w:pPr>
      <w:r>
        <w:rPr>
          <w:sz w:val="28"/>
          <w:szCs w:val="28"/>
          <w:highlight w:val="white"/>
          <w:lang w:bidi="ar-SA" w:eastAsia="ru-RU"/>
        </w:rPr>
        <w:t xml:space="preserve">                                                                                  от____________  №________</w:t>
      </w:r>
      <w:r>
        <w:rPr>
          <w:sz w:val="28"/>
          <w:szCs w:val="28"/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Cs/>
          <w:highlight w:val="white"/>
        </w:rPr>
      </w:pPr>
      <w:r>
        <w:rPr>
          <w:rFonts w:ascii="Liberation Serif" w:hAnsi="Liberation Serif" w:cs="Liberation Serif" w:eastAsia="Liberation Serif"/>
          <w:bCs/>
          <w:highlight w:val="white"/>
        </w:rPr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  <w:lang w:bidi="ar-SA" w:eastAsia="ru-RU"/>
        </w:rPr>
      </w:r>
      <w:r>
        <w:rPr>
          <w:highlight w:val="white"/>
        </w:rPr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  <w:lang w:bidi="ar-SA" w:eastAsia="ru-RU"/>
        </w:rPr>
      </w:r>
      <w:r>
        <w:rPr>
          <w:highlight w:val="white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bidi="ar-SA" w:eastAsia="ru-RU"/>
        </w:rPr>
        <w:t xml:space="preserve">ЦЕЛЕВЫЕ ПОКАЗАТЕЛИ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bidi="ar-SA" w:eastAsia="ru-RU"/>
        </w:rPr>
        <w:t xml:space="preserve">ОХВАТА ОТДЫХОМ, ОЗДОРОВЛЕНИЕМ ДЕТЕЙ И ПОДРОСТКОВ</w:t>
      </w:r>
      <w:r>
        <w:rPr>
          <w:rFonts w:ascii="Liberation Serif" w:hAnsi="Liberation Serif" w:cs="Liberation Serif" w:eastAsia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b/>
          <w:bCs/>
          <w:sz w:val="28"/>
          <w:highlight w:val="white"/>
          <w:lang w:bidi="ar-SA" w:eastAsia="ru-RU"/>
        </w:rPr>
        <w:t xml:space="preserve">В КАНИКУЛЯРНОЕ ВРЕМЯ В 2026 ГОДУ</w:t>
      </w:r>
      <w:r>
        <w:rPr>
          <w:highlight w:val="white"/>
        </w:rPr>
      </w:r>
      <w:r/>
    </w:p>
    <w:p>
      <w:pPr>
        <w:rPr>
          <w:rFonts w:ascii="Liberation Serif" w:hAnsi="Liberation Serif" w:cs="Liberation Serif" w:eastAsia="Liberation Serif"/>
          <w:b/>
          <w:bCs/>
          <w:sz w:val="28"/>
          <w:highlight w:val="white"/>
        </w:rPr>
      </w:pPr>
      <w:r>
        <w:rPr>
          <w:rFonts w:ascii="Liberation Serif" w:hAnsi="Liberation Serif" w:cs="Liberation Serif" w:eastAsia="Liberation Serif"/>
          <w:b/>
          <w:bCs/>
          <w:sz w:val="28"/>
          <w:highlight w:val="white"/>
        </w:rPr>
      </w:r>
      <w:r>
        <w:rPr>
          <w:highlight w:val="white"/>
        </w:rPr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"/>
        <w:gridCol w:w="2288"/>
        <w:gridCol w:w="1701"/>
        <w:gridCol w:w="1419"/>
        <w:gridCol w:w="1515"/>
        <w:gridCol w:w="1365"/>
        <w:gridCol w:w="1229"/>
      </w:tblGrid>
      <w:tr>
        <w:trPr/>
        <w:tc>
          <w:tcPr>
            <w:gridSpan w:val="2"/>
            <w:tcW w:w="269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 Формы оздоровления</w:t>
            </w:r>
            <w:r>
              <w:rPr>
                <w:highlight w:val="white"/>
              </w:rPr>
            </w:r>
            <w:r/>
          </w:p>
        </w:tc>
        <w:tc>
          <w:tcPr>
            <w:gridSpan w:val="5"/>
            <w:tcW w:w="722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Количество детей в период каникул (чел.)</w:t>
            </w:r>
            <w:r>
              <w:rPr>
                <w:highlight w:val="white"/>
              </w:rPr>
            </w:r>
            <w:r/>
          </w:p>
        </w:tc>
      </w:tr>
      <w:tr>
        <w:trPr>
          <w:cantSplit/>
          <w:trHeight w:val="285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Лагеря с дневным пребыванием детей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зимних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весенних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летних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осенних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  <w:r/>
          </w:p>
        </w:tc>
      </w:tr>
      <w:tr>
        <w:trPr>
          <w:cantSplit/>
          <w:trHeight w:val="54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lang w:bidi="ar-SA" w:eastAsia="ru-RU"/>
              </w:rPr>
            </w:pPr>
            <w:r>
              <w:rPr>
                <w:bCs/>
                <w:lang w:bidi="ar-SA" w:eastAsia="ru-RU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bCs/>
                <w:lang w:bidi="ar-SA" w:eastAsia="ru-RU"/>
              </w:rPr>
            </w:pPr>
            <w:r>
              <w:rPr>
                <w:bCs/>
                <w:lang w:bidi="ar-SA" w:eastAsia="ru-RU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none"/>
                <w:lang w:bidi="ar-SA" w:eastAsia="ru-RU"/>
              </w:rPr>
              <w:t xml:space="preserve">323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none"/>
                <w:lang w:bidi="ar-SA" w:eastAsia="ru-RU"/>
              </w:rPr>
              <w:t xml:space="preserve">295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296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6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none"/>
                <w:lang w:bidi="ar-SA" w:eastAsia="ru-RU"/>
              </w:rPr>
              <w:t xml:space="preserve">325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22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1239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Загородный отдых в муниципальном автономном учреждении города Ковров Владимирской области «Загородный лагерь отдыха и оздоровления детей 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«Искатель»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  <w:t xml:space="preserve">58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6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2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  <w:t xml:space="preserve">58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Детские санатории, детские оздоровительные лагеря круглогодичного действия на базе санаториев, санаториев-профилакториев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  <w:t xml:space="preserve">190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6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  <w:t xml:space="preserve">50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2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  <w:t xml:space="preserve">240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  <w:lang w:bidi="ar-SA" w:eastAsia="ru-RU"/>
              </w:rPr>
              <w:t xml:space="preserve">Оздоровление по линии отдела опеки и попечительства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  <w:t xml:space="preserve">30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6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2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8"/>
                <w:highlight w:val="white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white"/>
              </w:rPr>
              <w:t xml:space="preserve">30</w:t>
            </w:r>
            <w:r>
              <w:rPr>
                <w:highlight w:val="white"/>
              </w:rPr>
            </w:r>
            <w:r/>
          </w:p>
        </w:tc>
      </w:tr>
    </w:tbl>
    <w:p>
      <w:pPr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</w:r>
      <w:r>
        <w:rPr>
          <w:highlight w:val="white"/>
        </w:rPr>
      </w:r>
      <w:r/>
    </w:p>
    <w:p>
      <w:pPr>
        <w:rPr>
          <w:rFonts w:ascii="Liberation Serif" w:hAnsi="Liberation Serif" w:cs="Liberation Serif" w:eastAsia="Liberation Serif"/>
          <w:sz w:val="28"/>
          <w:highlight w:val="white"/>
        </w:rPr>
      </w:pPr>
      <w:r>
        <w:rPr>
          <w:rFonts w:ascii="Liberation Serif" w:hAnsi="Liberation Serif" w:cs="Liberation Serif" w:eastAsia="Liberation Serif"/>
          <w:sz w:val="28"/>
          <w:highlight w:val="white"/>
        </w:rPr>
      </w:r>
      <w:r>
        <w:rPr>
          <w:highlight w:val="white"/>
        </w:rPr>
      </w:r>
      <w:r/>
    </w:p>
    <w:sectPr>
      <w:footnotePr/>
      <w:endnotePr/>
      <w:type w:val="nextPage"/>
      <w:pgSz w:w="11905" w:h="16837" w:orient="portrait"/>
      <w:pgMar w:top="1134" w:right="737" w:bottom="426" w:left="1247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00706020507"/>
  </w:font>
  <w:font w:name="Wingdings">
    <w:panose1 w:val="05000000000000000000"/>
  </w:font>
  <w:font w:name="Courier New">
    <w:panose1 w:val="02070409020205020404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80882933"/>
      <w:docPartObj>
        <w:docPartGallery w:val="Page Numbers (Top of Page)"/>
        <w:docPartUnique w:val="true"/>
      </w:docPartObj>
      <w:rPr/>
    </w:sdtPr>
    <w:sdtContent>
      <w:p>
        <w:pPr>
          <w:pStyle w:val="9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/>
    <w:r/>
  </w:p>
  <w:p>
    <w:pPr>
      <w:pStyle w:val="9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80882933"/>
      <w:docPartObj>
        <w:docPartGallery w:val="Page Numbers (Top of Page)"/>
        <w:docPartUnique w:val="true"/>
      </w:docPartObj>
      <w:rPr/>
    </w:sdtPr>
    <w:sdtContent>
      <w:p>
        <w:pPr>
          <w:pStyle w:val="9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7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/>
    <w:r/>
  </w:p>
  <w:p>
    <w:pPr>
      <w:pStyle w:val="9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3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50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57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64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72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79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86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93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1008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3"/>
  </w:num>
  <w:num w:numId="5">
    <w:abstractNumId w:val="15"/>
  </w:num>
  <w:num w:numId="6">
    <w:abstractNumId w:val="6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16"/>
  </w:num>
  <w:num w:numId="13">
    <w:abstractNumId w:val="9"/>
  </w:num>
  <w:num w:numId="14">
    <w:abstractNumId w:val="7"/>
  </w:num>
  <w:num w:numId="15">
    <w:abstractNumId w:val="4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754"/>
    <w:next w:val="754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45">
    <w:name w:val="Heading 2"/>
    <w:basedOn w:val="754"/>
    <w:next w:val="754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46">
    <w:name w:val="Heading 3"/>
    <w:basedOn w:val="754"/>
    <w:next w:val="754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47">
    <w:name w:val="Heading 4"/>
    <w:basedOn w:val="754"/>
    <w:next w:val="754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48">
    <w:name w:val="Heading 5"/>
    <w:basedOn w:val="754"/>
    <w:next w:val="754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49">
    <w:name w:val="Heading 6"/>
    <w:basedOn w:val="754"/>
    <w:next w:val="754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50">
    <w:name w:val="Heading 7"/>
    <w:basedOn w:val="754"/>
    <w:next w:val="754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51">
    <w:name w:val="Heading 8"/>
    <w:basedOn w:val="754"/>
    <w:next w:val="754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52">
    <w:name w:val="Heading 9"/>
    <w:basedOn w:val="754"/>
    <w:next w:val="754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paragraph" w:styleId="753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54" w:default="1">
    <w:name w:val="Normal"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bidi="hi-IN" w:eastAsia="zh-CN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table" w:styleId="758" w:customStyle="1">
    <w:name w:val="Plain Table 1"/>
    <w:basedOn w:val="7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2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6" w:customStyle="1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77" w:customStyle="1">
    <w:name w:val="Заголовок 11"/>
    <w:basedOn w:val="754"/>
    <w:next w:val="754"/>
    <w:link w:val="80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78" w:customStyle="1">
    <w:name w:val="Заголовок 21"/>
    <w:basedOn w:val="754"/>
    <w:next w:val="754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79" w:customStyle="1">
    <w:name w:val="Заголовок 31"/>
    <w:basedOn w:val="754"/>
    <w:next w:val="754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80" w:customStyle="1">
    <w:name w:val="Заголовок 41"/>
    <w:basedOn w:val="754"/>
    <w:next w:val="754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81" w:customStyle="1">
    <w:name w:val="Заголовок 51"/>
    <w:basedOn w:val="754"/>
    <w:next w:val="754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782" w:customStyle="1">
    <w:name w:val="Заголовок 61"/>
    <w:basedOn w:val="754"/>
    <w:next w:val="754"/>
    <w:link w:val="8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83" w:customStyle="1">
    <w:name w:val="Заголовок 71"/>
    <w:basedOn w:val="754"/>
    <w:next w:val="754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84" w:customStyle="1">
    <w:name w:val="Заголовок 81"/>
    <w:basedOn w:val="754"/>
    <w:next w:val="754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85" w:customStyle="1">
    <w:name w:val="Заголовок 91"/>
    <w:basedOn w:val="754"/>
    <w:next w:val="754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6" w:customStyle="1">
    <w:name w:val="Heading 1 Char"/>
    <w:basedOn w:val="755"/>
    <w:uiPriority w:val="9"/>
    <w:rPr>
      <w:rFonts w:ascii="Arial" w:hAnsi="Arial" w:cs="Arial" w:eastAsia="Arial"/>
      <w:sz w:val="40"/>
      <w:szCs w:val="40"/>
    </w:rPr>
  </w:style>
  <w:style w:type="character" w:styleId="787" w:customStyle="1">
    <w:name w:val="Heading 2 Char"/>
    <w:basedOn w:val="755"/>
    <w:uiPriority w:val="9"/>
    <w:rPr>
      <w:rFonts w:ascii="Arial" w:hAnsi="Arial" w:cs="Arial" w:eastAsia="Arial"/>
      <w:sz w:val="34"/>
    </w:rPr>
  </w:style>
  <w:style w:type="character" w:styleId="788" w:customStyle="1">
    <w:name w:val="Heading 3 Char"/>
    <w:basedOn w:val="755"/>
    <w:uiPriority w:val="9"/>
    <w:rPr>
      <w:rFonts w:ascii="Arial" w:hAnsi="Arial" w:cs="Arial" w:eastAsia="Arial"/>
      <w:sz w:val="30"/>
      <w:szCs w:val="30"/>
    </w:rPr>
  </w:style>
  <w:style w:type="character" w:styleId="789" w:customStyle="1">
    <w:name w:val="Heading 4 Char"/>
    <w:basedOn w:val="755"/>
    <w:uiPriority w:val="9"/>
    <w:rPr>
      <w:rFonts w:ascii="Arial" w:hAnsi="Arial" w:cs="Arial" w:eastAsia="Arial"/>
      <w:b/>
      <w:bCs/>
      <w:sz w:val="26"/>
      <w:szCs w:val="26"/>
    </w:rPr>
  </w:style>
  <w:style w:type="character" w:styleId="790" w:customStyle="1">
    <w:name w:val="Heading 5 Char"/>
    <w:basedOn w:val="755"/>
    <w:uiPriority w:val="9"/>
    <w:rPr>
      <w:rFonts w:ascii="Arial" w:hAnsi="Arial" w:cs="Arial" w:eastAsia="Arial"/>
      <w:b/>
      <w:bCs/>
      <w:sz w:val="24"/>
      <w:szCs w:val="24"/>
    </w:rPr>
  </w:style>
  <w:style w:type="character" w:styleId="791" w:customStyle="1">
    <w:name w:val="Heading 6 Char"/>
    <w:basedOn w:val="755"/>
    <w:uiPriority w:val="9"/>
    <w:rPr>
      <w:rFonts w:ascii="Arial" w:hAnsi="Arial" w:cs="Arial" w:eastAsia="Arial"/>
      <w:b/>
      <w:bCs/>
      <w:sz w:val="22"/>
      <w:szCs w:val="22"/>
    </w:rPr>
  </w:style>
  <w:style w:type="character" w:styleId="792" w:customStyle="1">
    <w:name w:val="Heading 7 Char"/>
    <w:basedOn w:val="75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93" w:customStyle="1">
    <w:name w:val="Heading 8 Char"/>
    <w:basedOn w:val="755"/>
    <w:uiPriority w:val="9"/>
    <w:rPr>
      <w:rFonts w:ascii="Arial" w:hAnsi="Arial" w:cs="Arial" w:eastAsia="Arial"/>
      <w:i/>
      <w:iCs/>
      <w:sz w:val="22"/>
      <w:szCs w:val="22"/>
    </w:rPr>
  </w:style>
  <w:style w:type="character" w:styleId="794" w:customStyle="1">
    <w:name w:val="Heading 9 Char"/>
    <w:basedOn w:val="755"/>
    <w:uiPriority w:val="9"/>
    <w:rPr>
      <w:rFonts w:ascii="Arial" w:hAnsi="Arial" w:cs="Arial" w:eastAsia="Arial"/>
      <w:i/>
      <w:iCs/>
      <w:sz w:val="21"/>
      <w:szCs w:val="21"/>
    </w:rPr>
  </w:style>
  <w:style w:type="character" w:styleId="795" w:customStyle="1">
    <w:name w:val="Title Char"/>
    <w:basedOn w:val="755"/>
    <w:uiPriority w:val="10"/>
    <w:rPr>
      <w:sz w:val="48"/>
      <w:szCs w:val="48"/>
    </w:rPr>
  </w:style>
  <w:style w:type="character" w:styleId="796" w:customStyle="1">
    <w:name w:val="Subtitle Char"/>
    <w:basedOn w:val="755"/>
    <w:uiPriority w:val="11"/>
    <w:rPr>
      <w:sz w:val="24"/>
      <w:szCs w:val="24"/>
    </w:rPr>
  </w:style>
  <w:style w:type="character" w:styleId="797" w:customStyle="1">
    <w:name w:val="Quote Char"/>
    <w:uiPriority w:val="29"/>
    <w:rPr>
      <w:i/>
    </w:rPr>
  </w:style>
  <w:style w:type="character" w:styleId="798" w:customStyle="1">
    <w:name w:val="Intense Quote Char"/>
    <w:uiPriority w:val="30"/>
    <w:rPr>
      <w:i/>
    </w:rPr>
  </w:style>
  <w:style w:type="character" w:styleId="799" w:customStyle="1">
    <w:name w:val="Caption Char"/>
    <w:uiPriority w:val="99"/>
  </w:style>
  <w:style w:type="character" w:styleId="800" w:customStyle="1">
    <w:name w:val="Footnote Text Char"/>
    <w:uiPriority w:val="99"/>
    <w:rPr>
      <w:sz w:val="18"/>
    </w:rPr>
  </w:style>
  <w:style w:type="character" w:styleId="801" w:customStyle="1">
    <w:name w:val="Endnote Text Char"/>
    <w:uiPriority w:val="99"/>
    <w:rPr>
      <w:sz w:val="20"/>
    </w:rPr>
  </w:style>
  <w:style w:type="character" w:styleId="802" w:customStyle="1">
    <w:name w:val="Заголовок 1 Знак"/>
    <w:basedOn w:val="755"/>
    <w:link w:val="777"/>
    <w:uiPriority w:val="9"/>
    <w:rPr>
      <w:rFonts w:ascii="Arial" w:hAnsi="Arial" w:cs="Arial" w:eastAsia="Arial"/>
      <w:sz w:val="40"/>
      <w:szCs w:val="40"/>
    </w:rPr>
  </w:style>
  <w:style w:type="character" w:styleId="803" w:customStyle="1">
    <w:name w:val="Заголовок 2 Знак"/>
    <w:basedOn w:val="755"/>
    <w:link w:val="778"/>
    <w:uiPriority w:val="9"/>
    <w:rPr>
      <w:rFonts w:ascii="Arial" w:hAnsi="Arial" w:cs="Arial" w:eastAsia="Arial"/>
      <w:sz w:val="34"/>
    </w:rPr>
  </w:style>
  <w:style w:type="character" w:styleId="804" w:customStyle="1">
    <w:name w:val="Заголовок 3 Знак"/>
    <w:basedOn w:val="755"/>
    <w:link w:val="779"/>
    <w:uiPriority w:val="9"/>
    <w:rPr>
      <w:rFonts w:ascii="Arial" w:hAnsi="Arial" w:cs="Arial" w:eastAsia="Arial"/>
      <w:sz w:val="30"/>
      <w:szCs w:val="30"/>
    </w:rPr>
  </w:style>
  <w:style w:type="character" w:styleId="805" w:customStyle="1">
    <w:name w:val="Заголовок 4 Знак"/>
    <w:basedOn w:val="755"/>
    <w:link w:val="780"/>
    <w:uiPriority w:val="9"/>
    <w:rPr>
      <w:rFonts w:ascii="Arial" w:hAnsi="Arial" w:cs="Arial" w:eastAsia="Arial"/>
      <w:b/>
      <w:bCs/>
      <w:sz w:val="26"/>
      <w:szCs w:val="26"/>
    </w:rPr>
  </w:style>
  <w:style w:type="character" w:styleId="806" w:customStyle="1">
    <w:name w:val="Заголовок 5 Знак"/>
    <w:basedOn w:val="755"/>
    <w:link w:val="781"/>
    <w:uiPriority w:val="9"/>
    <w:rPr>
      <w:rFonts w:ascii="Arial" w:hAnsi="Arial" w:cs="Arial" w:eastAsia="Arial"/>
      <w:b/>
      <w:bCs/>
      <w:sz w:val="24"/>
      <w:szCs w:val="24"/>
    </w:rPr>
  </w:style>
  <w:style w:type="character" w:styleId="807" w:customStyle="1">
    <w:name w:val="Заголовок 6 Знак"/>
    <w:basedOn w:val="755"/>
    <w:link w:val="782"/>
    <w:uiPriority w:val="9"/>
    <w:rPr>
      <w:rFonts w:ascii="Arial" w:hAnsi="Arial" w:cs="Arial" w:eastAsia="Arial"/>
      <w:b/>
      <w:bCs/>
      <w:sz w:val="22"/>
      <w:szCs w:val="22"/>
    </w:rPr>
  </w:style>
  <w:style w:type="character" w:styleId="808" w:customStyle="1">
    <w:name w:val="Заголовок 7 Знак"/>
    <w:basedOn w:val="755"/>
    <w:link w:val="7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55"/>
    <w:link w:val="784"/>
    <w:uiPriority w:val="9"/>
    <w:rPr>
      <w:rFonts w:ascii="Arial" w:hAnsi="Arial" w:cs="Arial" w:eastAsia="Arial"/>
      <w:i/>
      <w:iCs/>
      <w:sz w:val="22"/>
      <w:szCs w:val="22"/>
    </w:rPr>
  </w:style>
  <w:style w:type="character" w:styleId="810" w:customStyle="1">
    <w:name w:val="Заголовок 9 Знак"/>
    <w:basedOn w:val="755"/>
    <w:link w:val="785"/>
    <w:uiPriority w:val="9"/>
    <w:rPr>
      <w:rFonts w:ascii="Arial" w:hAnsi="Arial" w:cs="Arial" w:eastAsia="Arial"/>
      <w:i/>
      <w:iCs/>
      <w:sz w:val="21"/>
      <w:szCs w:val="21"/>
    </w:rPr>
  </w:style>
  <w:style w:type="paragraph" w:styleId="811">
    <w:name w:val="No Spacing"/>
    <w:uiPriority w:val="1"/>
    <w:qFormat/>
    <w:pPr>
      <w:spacing w:after="0" w:line="240" w:lineRule="auto"/>
    </w:pPr>
  </w:style>
  <w:style w:type="paragraph" w:styleId="812">
    <w:name w:val="Title"/>
    <w:basedOn w:val="754"/>
    <w:next w:val="754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 w:customStyle="1">
    <w:name w:val="Название Знак"/>
    <w:basedOn w:val="755"/>
    <w:link w:val="812"/>
    <w:uiPriority w:val="10"/>
    <w:rPr>
      <w:sz w:val="48"/>
      <w:szCs w:val="48"/>
    </w:rPr>
  </w:style>
  <w:style w:type="paragraph" w:styleId="814">
    <w:name w:val="Subtitle"/>
    <w:basedOn w:val="754"/>
    <w:next w:val="754"/>
    <w:link w:val="815"/>
    <w:uiPriority w:val="11"/>
    <w:qFormat/>
    <w:pPr>
      <w:spacing w:before="200" w:after="200"/>
    </w:pPr>
  </w:style>
  <w:style w:type="character" w:styleId="815" w:customStyle="1">
    <w:name w:val="Подзаголовок Знак"/>
    <w:basedOn w:val="755"/>
    <w:link w:val="814"/>
    <w:uiPriority w:val="11"/>
    <w:rPr>
      <w:sz w:val="24"/>
      <w:szCs w:val="24"/>
    </w:rPr>
  </w:style>
  <w:style w:type="paragraph" w:styleId="816">
    <w:name w:val="Quote"/>
    <w:basedOn w:val="754"/>
    <w:next w:val="754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54"/>
    <w:next w:val="754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character" w:styleId="820" w:customStyle="1">
    <w:name w:val="Header Char"/>
    <w:basedOn w:val="755"/>
    <w:uiPriority w:val="99"/>
  </w:style>
  <w:style w:type="paragraph" w:styleId="821" w:customStyle="1">
    <w:name w:val="Нижний колонтитул1"/>
    <w:basedOn w:val="754"/>
    <w:link w:val="8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2" w:customStyle="1">
    <w:name w:val="Footer Char"/>
    <w:basedOn w:val="755"/>
    <w:uiPriority w:val="99"/>
  </w:style>
  <w:style w:type="paragraph" w:styleId="823" w:customStyle="1">
    <w:name w:val="Название объекта1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4" w:customStyle="1">
    <w:name w:val="Нижний колонтитул Знак"/>
    <w:link w:val="821"/>
    <w:uiPriority w:val="99"/>
  </w:style>
  <w:style w:type="table" w:styleId="825">
    <w:name w:val="Table Grid"/>
    <w:basedOn w:val="7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Table Grid Light"/>
    <w:basedOn w:val="7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Таблица простая 11"/>
    <w:basedOn w:val="7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21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Таблица простая 3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 w:customStyle="1">
    <w:name w:val="Таблица простая 4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Таблица простая 5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 w:customStyle="1">
    <w:name w:val="Таблица-сетка 1 светлая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Таблица-сетка 2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Таблица-сетка 3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Таблица-сетка 41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 w:customStyle="1">
    <w:name w:val="Grid Table 4 - Accent 1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5" w:customStyle="1">
    <w:name w:val="Grid Table 4 - Accent 2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Grid Table 4 - Accent 3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7" w:customStyle="1">
    <w:name w:val="Grid Table 4 - Accent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Grid Table 4 - Accent 5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9" w:customStyle="1">
    <w:name w:val="Grid Table 4 - Accent 6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0" w:customStyle="1">
    <w:name w:val="Таблица-сетка 5 темная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7" w:customStyle="1">
    <w:name w:val="Таблица-сетка 6 цветная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8" w:customStyle="1">
    <w:name w:val="Grid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9" w:customStyle="1">
    <w:name w:val="Grid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0" w:customStyle="1">
    <w:name w:val="Grid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1" w:customStyle="1">
    <w:name w:val="Grid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2" w:customStyle="1">
    <w:name w:val="Grid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3" w:customStyle="1">
    <w:name w:val="Grid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4" w:customStyle="1">
    <w:name w:val="Таблица-сетка 7 цветная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Список-таблица 1 светлая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Список-таблица 2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5" w:customStyle="1">
    <w:name w:val="Список-таблица 3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Список-таблица 4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Список-таблица 5 темная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Список-таблица 6 цветная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7" w:customStyle="1">
    <w:name w:val="List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8" w:customStyle="1">
    <w:name w:val="List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9" w:customStyle="1">
    <w:name w:val="List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0" w:customStyle="1">
    <w:name w:val="List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1" w:customStyle="1">
    <w:name w:val="List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2" w:customStyle="1">
    <w:name w:val="List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3" w:customStyle="1">
    <w:name w:val="Список-таблица 7 цветная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ned - Accent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Lined - Accent 1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2" w:customStyle="1">
    <w:name w:val="Lined - Accent 2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3" w:customStyle="1">
    <w:name w:val="Lined - Accent 3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4" w:customStyle="1">
    <w:name w:val="Lined - Accent 4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5" w:customStyle="1">
    <w:name w:val="Lined - Accent 5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6" w:customStyle="1">
    <w:name w:val="Lined - Accent 6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7" w:customStyle="1">
    <w:name w:val="Bordered &amp; Lined - Accent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Bordered &amp; Lined - Accent 1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9" w:customStyle="1">
    <w:name w:val="Bordered &amp; Lined - Accent 2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0" w:customStyle="1">
    <w:name w:val="Bordered &amp; Lined - Accent 3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1" w:customStyle="1">
    <w:name w:val="Bordered &amp; Lined - Accent 4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2" w:customStyle="1">
    <w:name w:val="Bordered &amp; Lined - Accent 5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3" w:customStyle="1">
    <w:name w:val="Bordered &amp; Lined - Accent 6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4" w:customStyle="1">
    <w:name w:val="Bordered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5" w:customStyle="1">
    <w:name w:val="Bordered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6" w:customStyle="1">
    <w:name w:val="Bordered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7" w:customStyle="1">
    <w:name w:val="Bordered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8" w:customStyle="1">
    <w:name w:val="Bordered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9" w:customStyle="1">
    <w:name w:val="Bordered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0" w:customStyle="1">
    <w:name w:val="Bordered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1">
    <w:name w:val="Hyperlink"/>
    <w:uiPriority w:val="99"/>
    <w:unhideWhenUsed/>
    <w:rPr>
      <w:color w:val="0563C1" w:themeColor="hyperlink"/>
      <w:u w:val="single"/>
    </w:rPr>
  </w:style>
  <w:style w:type="paragraph" w:styleId="952">
    <w:name w:val="footnote text"/>
    <w:basedOn w:val="754"/>
    <w:link w:val="953"/>
    <w:uiPriority w:val="99"/>
    <w:semiHidden/>
    <w:unhideWhenUsed/>
    <w:pPr>
      <w:spacing w:after="40"/>
    </w:pPr>
    <w:rPr>
      <w:sz w:val="18"/>
    </w:rPr>
  </w:style>
  <w:style w:type="character" w:styleId="953" w:customStyle="1">
    <w:name w:val="Текст сноски Знак"/>
    <w:link w:val="952"/>
    <w:uiPriority w:val="99"/>
    <w:rPr>
      <w:sz w:val="18"/>
    </w:rPr>
  </w:style>
  <w:style w:type="character" w:styleId="954">
    <w:name w:val="footnote reference"/>
    <w:basedOn w:val="755"/>
    <w:uiPriority w:val="99"/>
    <w:unhideWhenUsed/>
    <w:rPr>
      <w:vertAlign w:val="superscript"/>
    </w:rPr>
  </w:style>
  <w:style w:type="paragraph" w:styleId="955">
    <w:name w:val="endnote text"/>
    <w:basedOn w:val="754"/>
    <w:link w:val="956"/>
    <w:uiPriority w:val="99"/>
    <w:semiHidden/>
    <w:unhideWhenUsed/>
    <w:rPr>
      <w:sz w:val="20"/>
    </w:rPr>
  </w:style>
  <w:style w:type="character" w:styleId="956" w:customStyle="1">
    <w:name w:val="Текст концевой сноски Знак"/>
    <w:link w:val="955"/>
    <w:uiPriority w:val="99"/>
    <w:rPr>
      <w:sz w:val="20"/>
    </w:rPr>
  </w:style>
  <w:style w:type="character" w:styleId="957">
    <w:name w:val="endnote reference"/>
    <w:basedOn w:val="755"/>
    <w:uiPriority w:val="99"/>
    <w:semiHidden/>
    <w:unhideWhenUsed/>
    <w:rPr>
      <w:vertAlign w:val="superscript"/>
    </w:rPr>
  </w:style>
  <w:style w:type="paragraph" w:styleId="958">
    <w:name w:val="toc 1"/>
    <w:basedOn w:val="754"/>
    <w:next w:val="754"/>
    <w:uiPriority w:val="39"/>
    <w:unhideWhenUsed/>
    <w:pPr>
      <w:spacing w:after="57"/>
    </w:pPr>
  </w:style>
  <w:style w:type="paragraph" w:styleId="959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60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61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62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63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64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65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66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54"/>
    <w:next w:val="754"/>
    <w:uiPriority w:val="99"/>
    <w:unhideWhenUsed/>
  </w:style>
  <w:style w:type="paragraph" w:styleId="969">
    <w:name w:val="List Paragraph"/>
    <w:basedOn w:val="754"/>
    <w:pPr>
      <w:contextualSpacing/>
      <w:ind w:left="720"/>
    </w:pPr>
    <w:rPr>
      <w:szCs w:val="21"/>
    </w:rPr>
  </w:style>
  <w:style w:type="paragraph" w:styleId="970" w:customStyle="1">
    <w:name w:val="Верхний колонтитул1"/>
    <w:basedOn w:val="754"/>
    <w:link w:val="971"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971" w:customStyle="1">
    <w:name w:val="Верхний колонтитул Знак"/>
    <w:basedOn w:val="755"/>
    <w:link w:val="970"/>
    <w:uiPriority w:val="99"/>
    <w:rPr>
      <w:rFonts w:ascii="Times New Roman" w:hAnsi="Times New Roman" w:cs="Times New Roman" w:eastAsia="Times New Roman"/>
      <w:sz w:val="24"/>
      <w:szCs w:val="21"/>
      <w:lang w:bidi="hi-IN" w:eastAsia="zh-CN"/>
    </w:rPr>
  </w:style>
  <w:style w:type="paragraph" w:styleId="972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="Times New Roman"/>
      <w:szCs w:val="20"/>
      <w:lang w:eastAsia="ru-RU"/>
    </w:rPr>
  </w:style>
  <w:style w:type="paragraph" w:styleId="973">
    <w:name w:val="Header"/>
    <w:basedOn w:val="754"/>
    <w:link w:val="974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974" w:customStyle="1">
    <w:name w:val="Верхний колонтитул Знак1"/>
    <w:basedOn w:val="755"/>
    <w:link w:val="973"/>
    <w:uiPriority w:val="99"/>
    <w:rPr>
      <w:rFonts w:ascii="Times New Roman" w:hAnsi="Times New Roman" w:cs="Mangal" w:eastAsia="Times New Roman"/>
      <w:sz w:val="24"/>
      <w:szCs w:val="21"/>
      <w:lang w:bidi="hi-IN" w:eastAsia="zh-CN"/>
    </w:rPr>
  </w:style>
  <w:style w:type="paragraph" w:styleId="975">
    <w:name w:val="Footer"/>
    <w:basedOn w:val="754"/>
    <w:link w:val="976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976" w:customStyle="1">
    <w:name w:val="Нижний колонтитул Знак1"/>
    <w:basedOn w:val="755"/>
    <w:link w:val="975"/>
    <w:uiPriority w:val="99"/>
    <w:rPr>
      <w:rFonts w:ascii="Times New Roman" w:hAnsi="Times New Roman" w:cs="Mangal" w:eastAsia="Times New Roman"/>
      <w:sz w:val="24"/>
      <w:szCs w:val="21"/>
      <w:lang w:bidi="hi-IN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Н.В. Калиновская</dc:creator>
  <cp:revision>9</cp:revision>
  <dcterms:created xsi:type="dcterms:W3CDTF">2026-03-10T12:19:00Z</dcterms:created>
  <dcterms:modified xsi:type="dcterms:W3CDTF">2026-03-31T06:10:19Z</dcterms:modified>
</cp:coreProperties>
</file>