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F5F" w:rsidRPr="00D07F5F" w:rsidRDefault="00D07F5F" w:rsidP="00D07F5F">
      <w:pPr>
        <w:spacing w:after="0" w:line="240" w:lineRule="auto"/>
        <w:ind w:right="567"/>
        <w:jc w:val="center"/>
        <w:rPr>
          <w:rFonts w:ascii="Times New Roman" w:eastAsia="Calibri" w:hAnsi="Times New Roman" w:cs="Times New Roman"/>
          <w:b/>
          <w:iCs/>
          <w:kern w:val="32"/>
          <w:sz w:val="28"/>
          <w:szCs w:val="28"/>
        </w:rPr>
      </w:pPr>
      <w:r w:rsidRPr="00D07F5F">
        <w:rPr>
          <w:rFonts w:ascii="Times New Roman" w:eastAsia="Calibri" w:hAnsi="Times New Roman" w:cs="Times New Roman"/>
          <w:b/>
          <w:iCs/>
          <w:kern w:val="32"/>
          <w:sz w:val="28"/>
          <w:szCs w:val="28"/>
        </w:rPr>
        <w:t>РОССИЙСКАЯ  ФЕДЕРАЦИЯ</w:t>
      </w:r>
    </w:p>
    <w:p w:rsidR="00D07F5F" w:rsidRPr="00D07F5F" w:rsidRDefault="00D07F5F" w:rsidP="00D07F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07F5F" w:rsidRPr="00D07F5F" w:rsidRDefault="00D07F5F" w:rsidP="00D07F5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07F5F" w:rsidRPr="00D07F5F" w:rsidRDefault="00D07F5F" w:rsidP="00D07F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07F5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П О С Т А Н О В Л Е Н И Е </w:t>
      </w:r>
    </w:p>
    <w:p w:rsidR="00D07F5F" w:rsidRPr="00D07F5F" w:rsidRDefault="00D07F5F" w:rsidP="00D07F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07F5F" w:rsidRPr="00D07F5F" w:rsidRDefault="00D07F5F" w:rsidP="00D07F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07F5F" w:rsidRPr="00D07F5F" w:rsidRDefault="00D07F5F" w:rsidP="00D07F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07F5F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АДМИНИСТРАЦИИ  ПЕТУШИНСКОГО  РАЙОНА</w:t>
      </w:r>
    </w:p>
    <w:p w:rsidR="00D07F5F" w:rsidRPr="00D07F5F" w:rsidRDefault="00D07F5F" w:rsidP="00D07F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07F5F" w:rsidRPr="00D07F5F" w:rsidRDefault="00D07F5F" w:rsidP="00D07F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07F5F">
        <w:rPr>
          <w:rFonts w:ascii="Times New Roman" w:eastAsia="Times New Roman" w:hAnsi="Times New Roman" w:cs="Times New Roman"/>
          <w:b/>
          <w:bCs/>
          <w:sz w:val="24"/>
          <w:szCs w:val="24"/>
        </w:rPr>
        <w:t>Владимирской  области</w:t>
      </w:r>
    </w:p>
    <w:p w:rsidR="00D07F5F" w:rsidRPr="00D07F5F" w:rsidRDefault="00D07F5F" w:rsidP="00D07F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07F5F" w:rsidRPr="00D07F5F" w:rsidRDefault="00D07F5F" w:rsidP="00D07F5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07F5F">
        <w:rPr>
          <w:rFonts w:ascii="Times New Roman" w:eastAsia="Times New Roman" w:hAnsi="Times New Roman" w:cs="Times New Roman"/>
          <w:bCs/>
          <w:sz w:val="28"/>
          <w:szCs w:val="28"/>
        </w:rPr>
        <w:t>от _______</w:t>
      </w:r>
      <w:r w:rsidRPr="00D07F5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</w:t>
      </w:r>
      <w:r w:rsidRPr="00D07F5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г. Петушки                                              </w:t>
      </w:r>
      <w:r w:rsidRPr="00D07F5F">
        <w:rPr>
          <w:rFonts w:ascii="Times New Roman" w:eastAsia="Times New Roman" w:hAnsi="Times New Roman" w:cs="Times New Roman"/>
          <w:bCs/>
          <w:sz w:val="28"/>
          <w:szCs w:val="28"/>
        </w:rPr>
        <w:t xml:space="preserve">    № ____</w:t>
      </w:r>
    </w:p>
    <w:p w:rsidR="00D07F5F" w:rsidRPr="00D07F5F" w:rsidRDefault="00D07F5F" w:rsidP="00D07F5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14"/>
        <w:gridCol w:w="4341"/>
      </w:tblGrid>
      <w:tr w:rsidR="00D07F5F" w:rsidRPr="00D07F5F" w:rsidTr="00E331E2">
        <w:tc>
          <w:tcPr>
            <w:tcW w:w="5014" w:type="dxa"/>
            <w:shd w:val="clear" w:color="auto" w:fill="auto"/>
          </w:tcPr>
          <w:p w:rsidR="00D07F5F" w:rsidRPr="00D07F5F" w:rsidRDefault="00D07F5F" w:rsidP="00D07F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D07F5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Об утверждении Положения об оплате труда работников муниципального казенного учреждения </w:t>
            </w:r>
            <w:r w:rsidRPr="00D07F5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>«Центр методического сопровождения системы образования» Петушинского района Владимирской области</w:t>
            </w:r>
          </w:p>
          <w:p w:rsidR="00D07F5F" w:rsidRPr="00D07F5F" w:rsidRDefault="00D07F5F" w:rsidP="00D07F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4341" w:type="dxa"/>
            <w:shd w:val="clear" w:color="auto" w:fill="auto"/>
          </w:tcPr>
          <w:p w:rsidR="00D07F5F" w:rsidRPr="00D07F5F" w:rsidRDefault="00D07F5F" w:rsidP="00D07F5F">
            <w:pPr>
              <w:spacing w:after="0" w:line="240" w:lineRule="auto"/>
              <w:ind w:right="4534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</w:tbl>
    <w:p w:rsidR="001057C3" w:rsidRPr="00E331E2" w:rsidRDefault="00D07F5F" w:rsidP="00E331E2">
      <w:pPr>
        <w:widowControl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pacing w:val="5"/>
          <w:sz w:val="28"/>
          <w:szCs w:val="28"/>
        </w:rPr>
      </w:pPr>
      <w:r w:rsidRPr="00D07F5F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В соответствии с Трудовым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Владимирской области от 04.07.2023 № 463 «О базовых окладах (базовых должностных окладах) профессиональных квалификационных групп общеотраслевых должностей руководителей, специалистов и служащих, базовых ставках заработной платы профессиональных квалификационных групп общеотраслевых профессий рабочих», </w:t>
      </w:r>
      <w:r w:rsidR="001057C3" w:rsidRPr="001057C3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Постановление Правительства Владимирской области от 23.06.2023 </w:t>
      </w:r>
      <w:r w:rsidR="00E331E2">
        <w:rPr>
          <w:rFonts w:ascii="Times New Roman" w:eastAsia="Times New Roman" w:hAnsi="Times New Roman" w:cs="Times New Roman"/>
          <w:spacing w:val="5"/>
          <w:sz w:val="28"/>
          <w:szCs w:val="28"/>
        </w:rPr>
        <w:t>№</w:t>
      </w:r>
      <w:r w:rsidR="001057C3" w:rsidRPr="001057C3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432 </w:t>
      </w:r>
      <w:r w:rsidR="00E331E2">
        <w:rPr>
          <w:rFonts w:ascii="Times New Roman" w:eastAsia="Times New Roman" w:hAnsi="Times New Roman" w:cs="Times New Roman"/>
          <w:spacing w:val="5"/>
          <w:sz w:val="28"/>
          <w:szCs w:val="28"/>
        </w:rPr>
        <w:t>«</w:t>
      </w:r>
      <w:r w:rsidR="001057C3" w:rsidRPr="001057C3">
        <w:rPr>
          <w:rFonts w:ascii="Times New Roman" w:eastAsia="Times New Roman" w:hAnsi="Times New Roman" w:cs="Times New Roman"/>
          <w:spacing w:val="5"/>
          <w:sz w:val="28"/>
          <w:szCs w:val="28"/>
        </w:rPr>
        <w:t>Об оплате труда работников государственных учреждений отрасли образования Владимирской области</w:t>
      </w:r>
      <w:r w:rsidR="00E331E2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», </w:t>
      </w:r>
      <w:r w:rsidR="00E331E2" w:rsidRPr="00E331E2">
        <w:rPr>
          <w:rFonts w:ascii="Times New Roman" w:eastAsia="Times New Roman" w:hAnsi="Times New Roman" w:cs="Times New Roman"/>
          <w:spacing w:val="5"/>
          <w:sz w:val="28"/>
          <w:szCs w:val="28"/>
        </w:rPr>
        <w:t>руководствуясь Уставом муниципального образования «Петушинский район»,</w:t>
      </w:r>
    </w:p>
    <w:p w:rsidR="00D07F5F" w:rsidRPr="00D07F5F" w:rsidRDefault="00D07F5F" w:rsidP="00D07F5F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07F5F">
        <w:rPr>
          <w:rFonts w:ascii="Times New Roman" w:eastAsia="Calibri" w:hAnsi="Times New Roman" w:cs="Times New Roman"/>
          <w:sz w:val="28"/>
          <w:szCs w:val="28"/>
          <w:lang w:eastAsia="en-US"/>
        </w:rPr>
        <w:t>п о с т а н о в л я ю:</w:t>
      </w:r>
    </w:p>
    <w:p w:rsidR="00D07F5F" w:rsidRPr="00D07F5F" w:rsidRDefault="00D07F5F" w:rsidP="00D07F5F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7F5F">
        <w:rPr>
          <w:rFonts w:ascii="Times New Roman" w:eastAsia="Times New Roman" w:hAnsi="Times New Roman" w:cs="Times New Roman"/>
          <w:sz w:val="28"/>
          <w:szCs w:val="28"/>
        </w:rPr>
        <w:t>1.Утвердить Положение об оплате труда работников муниципального казенного учреждения «Центр методического сопровождения системы образования» Петушинского района Владимирской области согласно приложению.</w:t>
      </w:r>
    </w:p>
    <w:p w:rsidR="00D07F5F" w:rsidRPr="00D07F5F" w:rsidRDefault="00D07F5F" w:rsidP="00D07F5F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7F5F">
        <w:rPr>
          <w:rFonts w:ascii="Times New Roman" w:eastAsia="Times New Roman" w:hAnsi="Times New Roman" w:cs="Times New Roman"/>
          <w:sz w:val="28"/>
          <w:szCs w:val="28"/>
        </w:rPr>
        <w:t xml:space="preserve">2. Постановление вступает в силу со дня официального опубликования в сетевом издании «Официальный интернет-портал правовой информации Петушинского района» в информационно-телекоммуникационной сети «Интернет» по адресу: VESTNIK-PETRAION.RU и распространяется на правоотношения, возникшие с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 w:rsidRPr="00D07F5F"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07F5F">
        <w:rPr>
          <w:rFonts w:ascii="Times New Roman" w:eastAsia="Times New Roman" w:hAnsi="Times New Roman" w:cs="Times New Roman"/>
          <w:sz w:val="28"/>
          <w:szCs w:val="28"/>
        </w:rPr>
        <w:t>.2025 года.</w:t>
      </w:r>
    </w:p>
    <w:p w:rsidR="00D07F5F" w:rsidRDefault="00D07F5F" w:rsidP="00D07F5F">
      <w:pPr>
        <w:tabs>
          <w:tab w:val="left" w:pos="0"/>
          <w:tab w:val="left" w:pos="9720"/>
        </w:tabs>
        <w:spacing w:after="0" w:line="240" w:lineRule="auto"/>
        <w:ind w:right="21"/>
        <w:rPr>
          <w:rFonts w:ascii="Times New Roman" w:eastAsia="Times New Roman" w:hAnsi="Times New Roman" w:cs="Times New Roman"/>
          <w:sz w:val="28"/>
          <w:szCs w:val="28"/>
        </w:rPr>
      </w:pPr>
    </w:p>
    <w:p w:rsidR="00E331E2" w:rsidRPr="00D07F5F" w:rsidRDefault="00E331E2" w:rsidP="00D07F5F">
      <w:pPr>
        <w:tabs>
          <w:tab w:val="left" w:pos="0"/>
          <w:tab w:val="left" w:pos="9720"/>
        </w:tabs>
        <w:spacing w:after="0" w:line="240" w:lineRule="auto"/>
        <w:ind w:right="21"/>
        <w:rPr>
          <w:rFonts w:ascii="Times New Roman" w:eastAsia="Times New Roman" w:hAnsi="Times New Roman" w:cs="Times New Roman"/>
          <w:sz w:val="28"/>
          <w:szCs w:val="28"/>
        </w:rPr>
      </w:pPr>
    </w:p>
    <w:p w:rsidR="00D07F5F" w:rsidRPr="00D07F5F" w:rsidRDefault="00D07F5F" w:rsidP="00D07F5F">
      <w:pPr>
        <w:tabs>
          <w:tab w:val="left" w:pos="851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D07F5F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Глава администрации                                                                          А.В. КУРБАТОВ</w:t>
      </w:r>
    </w:p>
    <w:p w:rsidR="007E2E82" w:rsidRPr="00487CDF" w:rsidRDefault="007E2E82" w:rsidP="007E2E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87CD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7E2E82" w:rsidRPr="00487CDF" w:rsidRDefault="007E2E82" w:rsidP="007E2E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87CDF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7E2E82" w:rsidRPr="00487CDF" w:rsidRDefault="007E2E82" w:rsidP="007E2E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87CDF">
        <w:rPr>
          <w:rFonts w:ascii="Times New Roman" w:eastAsia="Times New Roman" w:hAnsi="Times New Roman" w:cs="Times New Roman"/>
          <w:sz w:val="24"/>
          <w:szCs w:val="24"/>
        </w:rPr>
        <w:t>Петушинского района</w:t>
      </w:r>
    </w:p>
    <w:p w:rsidR="007E2E82" w:rsidRPr="00487CDF" w:rsidRDefault="007E2E82" w:rsidP="007E2E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87CDF">
        <w:rPr>
          <w:rFonts w:ascii="Times New Roman" w:eastAsia="Times New Roman" w:hAnsi="Times New Roman" w:cs="Times New Roman"/>
          <w:sz w:val="24"/>
          <w:szCs w:val="24"/>
        </w:rPr>
        <w:t>от _______ № ____</w:t>
      </w:r>
    </w:p>
    <w:p w:rsidR="007E2E82" w:rsidRPr="00487CDF" w:rsidRDefault="007E2E82" w:rsidP="00FF57B3">
      <w:pPr>
        <w:pStyle w:val="ConsPlusTitle"/>
        <w:jc w:val="center"/>
        <w:rPr>
          <w:rFonts w:ascii="Times New Roman" w:hAnsi="Times New Roman" w:cs="Times New Roman"/>
        </w:rPr>
      </w:pPr>
    </w:p>
    <w:p w:rsidR="007E2E82" w:rsidRPr="00D07F5F" w:rsidRDefault="007E2E82" w:rsidP="007E2E82">
      <w:pPr>
        <w:pStyle w:val="ConsPlusTitle"/>
        <w:jc w:val="both"/>
        <w:rPr>
          <w:rFonts w:ascii="Times New Roman" w:hAnsi="Times New Roman" w:cs="Times New Roman"/>
          <w:b w:val="0"/>
        </w:rPr>
      </w:pPr>
    </w:p>
    <w:p w:rsidR="00FF57B3" w:rsidRPr="00755B5F" w:rsidRDefault="00FF57B3" w:rsidP="00755B5F">
      <w:pPr>
        <w:pStyle w:val="ConsPlusTitle"/>
        <w:spacing w:after="120"/>
        <w:jc w:val="center"/>
        <w:rPr>
          <w:rFonts w:ascii="Times New Roman" w:hAnsi="Times New Roman" w:cs="Times New Roman"/>
          <w:b w:val="0"/>
        </w:rPr>
      </w:pPr>
      <w:r w:rsidRPr="00755B5F">
        <w:rPr>
          <w:rFonts w:ascii="Times New Roman" w:hAnsi="Times New Roman" w:cs="Times New Roman"/>
          <w:b w:val="0"/>
        </w:rPr>
        <w:t>ПОЛОЖЕНИЕ</w:t>
      </w:r>
    </w:p>
    <w:p w:rsidR="00D07F5F" w:rsidRPr="00755B5F" w:rsidRDefault="00D07F5F" w:rsidP="00487CDF">
      <w:pPr>
        <w:pStyle w:val="ConsPlusTitle"/>
        <w:jc w:val="center"/>
        <w:outlineLvl w:val="1"/>
        <w:rPr>
          <w:rFonts w:ascii="Times New Roman" w:hAnsi="Times New Roman" w:cs="Times New Roman"/>
          <w:b w:val="0"/>
        </w:rPr>
      </w:pPr>
      <w:r w:rsidRPr="00755B5F">
        <w:rPr>
          <w:rFonts w:ascii="Times New Roman" w:hAnsi="Times New Roman" w:cs="Times New Roman"/>
          <w:b w:val="0"/>
        </w:rPr>
        <w:t xml:space="preserve">об оплате труда работников муниципального казенного учреждения </w:t>
      </w:r>
    </w:p>
    <w:p w:rsidR="00FF57B3" w:rsidRPr="00755B5F" w:rsidRDefault="00FF57B3" w:rsidP="00487CDF">
      <w:pPr>
        <w:pStyle w:val="ConsPlusTitle"/>
        <w:jc w:val="center"/>
        <w:outlineLvl w:val="1"/>
        <w:rPr>
          <w:rFonts w:ascii="Times New Roman" w:hAnsi="Times New Roman" w:cs="Times New Roman"/>
          <w:b w:val="0"/>
        </w:rPr>
      </w:pPr>
      <w:r w:rsidRPr="00755B5F">
        <w:rPr>
          <w:rFonts w:ascii="Times New Roman" w:hAnsi="Times New Roman" w:cs="Times New Roman"/>
          <w:b w:val="0"/>
        </w:rPr>
        <w:t>«</w:t>
      </w:r>
      <w:r w:rsidR="00D07F5F" w:rsidRPr="00755B5F">
        <w:rPr>
          <w:rFonts w:ascii="Times New Roman" w:hAnsi="Times New Roman" w:cs="Times New Roman"/>
          <w:b w:val="0"/>
        </w:rPr>
        <w:t>Центр методического сопровождения системы образования» Петушинского района Владимирской области</w:t>
      </w:r>
    </w:p>
    <w:p w:rsidR="00FF57B3" w:rsidRPr="00755B5F" w:rsidRDefault="00FF57B3" w:rsidP="00755B5F">
      <w:pPr>
        <w:pStyle w:val="ConsPlusTitle"/>
        <w:spacing w:after="120"/>
        <w:jc w:val="center"/>
        <w:outlineLvl w:val="1"/>
        <w:rPr>
          <w:rFonts w:ascii="Times New Roman" w:hAnsi="Times New Roman" w:cs="Times New Roman"/>
        </w:rPr>
      </w:pPr>
    </w:p>
    <w:p w:rsidR="00FF57B3" w:rsidRPr="00755B5F" w:rsidRDefault="00FF57B3" w:rsidP="00401338">
      <w:pPr>
        <w:pStyle w:val="ConsPlusTitle"/>
        <w:numPr>
          <w:ilvl w:val="0"/>
          <w:numId w:val="1"/>
        </w:numPr>
        <w:spacing w:after="120"/>
        <w:jc w:val="center"/>
        <w:outlineLvl w:val="1"/>
        <w:rPr>
          <w:rFonts w:ascii="Times New Roman" w:hAnsi="Times New Roman" w:cs="Times New Roman"/>
        </w:rPr>
      </w:pPr>
      <w:r w:rsidRPr="00755B5F">
        <w:rPr>
          <w:rFonts w:ascii="Times New Roman" w:hAnsi="Times New Roman" w:cs="Times New Roman"/>
        </w:rPr>
        <w:t>Общие положения</w:t>
      </w:r>
    </w:p>
    <w:p w:rsidR="00D07F5F" w:rsidRPr="00755B5F" w:rsidRDefault="00D07F5F" w:rsidP="0040133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B5F">
        <w:rPr>
          <w:rFonts w:ascii="Times New Roman" w:eastAsia="Times New Roman" w:hAnsi="Times New Roman" w:cs="Times New Roman"/>
          <w:sz w:val="24"/>
          <w:szCs w:val="24"/>
        </w:rPr>
        <w:t>1</w:t>
      </w:r>
      <w:r w:rsidR="00A21D56" w:rsidRPr="00755B5F">
        <w:rPr>
          <w:rFonts w:ascii="Times New Roman" w:eastAsia="Times New Roman" w:hAnsi="Times New Roman" w:cs="Times New Roman"/>
          <w:sz w:val="24"/>
          <w:szCs w:val="24"/>
        </w:rPr>
        <w:t>.1</w:t>
      </w:r>
      <w:r w:rsidRPr="00755B5F">
        <w:rPr>
          <w:rFonts w:ascii="Times New Roman" w:eastAsia="Times New Roman" w:hAnsi="Times New Roman" w:cs="Times New Roman"/>
          <w:sz w:val="24"/>
          <w:szCs w:val="24"/>
        </w:rPr>
        <w:t>. Положение устанавливает систему оплаты труда работников муниципального казенного учреждения «Центр методического сопровождения системы образования» Петушинского района Владимирской области (далее – Учреждение). Действие Положения не распространяется на лиц, выполняющих разовые работы по договору гражданско-правового характера.</w:t>
      </w:r>
    </w:p>
    <w:p w:rsidR="00D07F5F" w:rsidRPr="00755B5F" w:rsidRDefault="00A21D56" w:rsidP="0040133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B5F">
        <w:rPr>
          <w:rFonts w:ascii="Times New Roman" w:eastAsia="Times New Roman" w:hAnsi="Times New Roman" w:cs="Times New Roman"/>
          <w:sz w:val="24"/>
          <w:szCs w:val="24"/>
        </w:rPr>
        <w:t>1.</w:t>
      </w:r>
      <w:r w:rsidR="00D07F5F" w:rsidRPr="00755B5F">
        <w:rPr>
          <w:rFonts w:ascii="Times New Roman" w:eastAsia="Times New Roman" w:hAnsi="Times New Roman" w:cs="Times New Roman"/>
          <w:sz w:val="24"/>
          <w:szCs w:val="24"/>
        </w:rPr>
        <w:t xml:space="preserve">2. Настоящее Положение разработано </w:t>
      </w:r>
      <w:r w:rsidR="00D07F5F" w:rsidRPr="00755B5F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D07F5F" w:rsidRPr="00755B5F">
        <w:rPr>
          <w:rFonts w:ascii="Times New Roman" w:eastAsia="Times New Roman" w:hAnsi="Times New Roman" w:cs="Times New Roman"/>
          <w:sz w:val="24"/>
          <w:szCs w:val="24"/>
        </w:rPr>
        <w:t>правовыми документами:</w:t>
      </w:r>
    </w:p>
    <w:p w:rsidR="00D07F5F" w:rsidRPr="00755B5F" w:rsidRDefault="00D07F5F" w:rsidP="0040133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B5F">
        <w:rPr>
          <w:rFonts w:ascii="Times New Roman" w:eastAsia="Times New Roman" w:hAnsi="Times New Roman" w:cs="Times New Roman"/>
          <w:sz w:val="24"/>
          <w:szCs w:val="24"/>
        </w:rPr>
        <w:t xml:space="preserve">- Трудовым кодексом Российской Федерации, </w:t>
      </w:r>
    </w:p>
    <w:p w:rsidR="00D07F5F" w:rsidRPr="00755B5F" w:rsidRDefault="00D07F5F" w:rsidP="0040133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B5F">
        <w:rPr>
          <w:rFonts w:ascii="Times New Roman" w:eastAsia="Times New Roman" w:hAnsi="Times New Roman" w:cs="Times New Roman"/>
          <w:sz w:val="24"/>
          <w:szCs w:val="24"/>
        </w:rPr>
        <w:t xml:space="preserve">- Федеральным законом от 06.10.2003 № 131-ФЗ «Об общих принципах организации местного самоуправления в Российской Федерации», </w:t>
      </w:r>
    </w:p>
    <w:p w:rsidR="00D07F5F" w:rsidRPr="00755B5F" w:rsidRDefault="00D07F5F" w:rsidP="0040133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B5F">
        <w:rPr>
          <w:rFonts w:ascii="Times New Roman" w:eastAsia="Times New Roman" w:hAnsi="Times New Roman" w:cs="Times New Roman"/>
          <w:sz w:val="24"/>
          <w:szCs w:val="24"/>
        </w:rPr>
        <w:t>- постановлением Правительства Владимирской области от 04.07.2023 № 463 «О базовых окладах (базовых должностных окладах) профессиональных квалификационных групп общеотраслевых должностей руководителей, специалистов и служащих, базовых ставках заработной платы профессиональных квалификационных групп общеотраслевых профессий рабочих»</w:t>
      </w:r>
      <w:r w:rsidR="00E331E2" w:rsidRPr="00755B5F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E331E2" w:rsidRPr="00755B5F" w:rsidRDefault="00E331E2" w:rsidP="0040133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B5F">
        <w:rPr>
          <w:rFonts w:ascii="Times New Roman" w:eastAsia="Times New Roman" w:hAnsi="Times New Roman" w:cs="Times New Roman"/>
          <w:sz w:val="24"/>
          <w:szCs w:val="24"/>
        </w:rPr>
        <w:t>- постановлением Правительства Владимирской области от 23.06.2023 № 432 «Об оплате труда работников государственных учреждений отрасли образования Владимирской области».</w:t>
      </w:r>
    </w:p>
    <w:p w:rsidR="00D07F5F" w:rsidRPr="00755B5F" w:rsidRDefault="00A21D56" w:rsidP="0040133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B5F">
        <w:rPr>
          <w:rFonts w:ascii="Times New Roman" w:eastAsia="Times New Roman" w:hAnsi="Times New Roman" w:cs="Times New Roman"/>
          <w:sz w:val="24"/>
          <w:szCs w:val="24"/>
        </w:rPr>
        <w:t>1.</w:t>
      </w:r>
      <w:r w:rsidR="00D07F5F" w:rsidRPr="00755B5F">
        <w:rPr>
          <w:rFonts w:ascii="Times New Roman" w:eastAsia="Times New Roman" w:hAnsi="Times New Roman" w:cs="Times New Roman"/>
          <w:sz w:val="24"/>
          <w:szCs w:val="24"/>
        </w:rPr>
        <w:t>3. Финансирование расходов на оплату труда, предусмотренных настоящим Положением, осуществляется за счет средств бюджета муниципального образования «Петушинский район» в пределах фонда оплаты труда по бюджетной смете Учреждения.</w:t>
      </w:r>
    </w:p>
    <w:p w:rsidR="00D07F5F" w:rsidRPr="00755B5F" w:rsidRDefault="00A21D56" w:rsidP="0040133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B5F">
        <w:rPr>
          <w:rFonts w:ascii="Times New Roman" w:eastAsia="Times New Roman" w:hAnsi="Times New Roman" w:cs="Times New Roman"/>
          <w:sz w:val="24"/>
          <w:szCs w:val="24"/>
        </w:rPr>
        <w:t>1.</w:t>
      </w:r>
      <w:r w:rsidR="00D07F5F" w:rsidRPr="00755B5F">
        <w:rPr>
          <w:rFonts w:ascii="Times New Roman" w:eastAsia="Times New Roman" w:hAnsi="Times New Roman" w:cs="Times New Roman"/>
          <w:sz w:val="24"/>
          <w:szCs w:val="24"/>
        </w:rPr>
        <w:t xml:space="preserve">4. Штатное расписание работников Учреждения утверждается приказом директора Учреждения по согласованию с начальником муниципального казенного учреждения «Управление образования, молодежной политики и патриотического воспитания» Петушинского района Владимирской области (далее – Управление образования, молодежной политики и патриотического воспитания). </w:t>
      </w:r>
    </w:p>
    <w:p w:rsidR="004A71E2" w:rsidRPr="00755B5F" w:rsidRDefault="00A21D56" w:rsidP="0040133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5B5F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4A71E2" w:rsidRPr="00755B5F">
        <w:rPr>
          <w:rFonts w:ascii="Times New Roman" w:eastAsia="Times New Roman" w:hAnsi="Times New Roman" w:cs="Times New Roman"/>
          <w:b/>
          <w:sz w:val="24"/>
          <w:szCs w:val="24"/>
        </w:rPr>
        <w:t xml:space="preserve">. Оплата труда работников Учреждения </w:t>
      </w:r>
    </w:p>
    <w:p w:rsidR="004A71E2" w:rsidRPr="00755B5F" w:rsidRDefault="00A21D56" w:rsidP="00401338">
      <w:pPr>
        <w:autoSpaceDE w:val="0"/>
        <w:autoSpaceDN w:val="0"/>
        <w:adjustRightInd w:val="0"/>
        <w:spacing w:after="12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B5F">
        <w:rPr>
          <w:rFonts w:ascii="Times New Roman" w:eastAsia="Times New Roman" w:hAnsi="Times New Roman" w:cs="Times New Roman"/>
          <w:sz w:val="24"/>
          <w:szCs w:val="24"/>
        </w:rPr>
        <w:t xml:space="preserve">2.1. </w:t>
      </w:r>
      <w:r w:rsidR="004A71E2" w:rsidRPr="00755B5F">
        <w:rPr>
          <w:rFonts w:ascii="Times New Roman" w:eastAsia="Times New Roman" w:hAnsi="Times New Roman" w:cs="Times New Roman"/>
          <w:sz w:val="24"/>
          <w:szCs w:val="24"/>
        </w:rPr>
        <w:t>Работники Учреждения не относятся к категории муниципальных служащих.</w:t>
      </w:r>
    </w:p>
    <w:p w:rsidR="004A71E2" w:rsidRPr="00755B5F" w:rsidRDefault="00A21D56" w:rsidP="00401338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55B5F"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="00E331E2" w:rsidRPr="00755B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.2. </w:t>
      </w:r>
      <w:r w:rsidR="004A71E2" w:rsidRPr="00755B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Условия оплаты труда директора Учреждения устанавливаются трудовым договором, заключаемым с ним </w:t>
      </w:r>
      <w:r w:rsidR="004A71E2" w:rsidRPr="00755B5F">
        <w:rPr>
          <w:rFonts w:ascii="Times New Roman" w:eastAsia="Times New Roman" w:hAnsi="Times New Roman" w:cs="Times New Roman"/>
          <w:sz w:val="24"/>
          <w:szCs w:val="24"/>
        </w:rPr>
        <w:t xml:space="preserve">начальником Управления образования, молодежной политики и патриотического воспитания </w:t>
      </w:r>
      <w:r w:rsidR="004A71E2" w:rsidRPr="00755B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 основе типовой формы трудового </w:t>
      </w:r>
      <w:hyperlink r:id="rId8" w:history="1">
        <w:r w:rsidR="004A71E2" w:rsidRPr="00755B5F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договора</w:t>
        </w:r>
      </w:hyperlink>
      <w:r w:rsidR="004A71E2" w:rsidRPr="00755B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утвержденной </w:t>
      </w:r>
      <w:r w:rsidR="00542AB4">
        <w:rPr>
          <w:rFonts w:ascii="Times New Roman" w:eastAsia="Calibri" w:hAnsi="Times New Roman" w:cs="Times New Roman"/>
          <w:sz w:val="24"/>
          <w:szCs w:val="24"/>
          <w:lang w:eastAsia="en-US"/>
        </w:rPr>
        <w:t>П</w:t>
      </w:r>
      <w:r w:rsidR="004A71E2" w:rsidRPr="00755B5F">
        <w:rPr>
          <w:rFonts w:ascii="Times New Roman" w:eastAsia="Calibri" w:hAnsi="Times New Roman" w:cs="Times New Roman"/>
          <w:sz w:val="24"/>
          <w:szCs w:val="24"/>
          <w:lang w:eastAsia="en-US"/>
        </w:rPr>
        <w:t>остановлением Правительства Российской Федерации от 12.04.2013 № 329.</w:t>
      </w:r>
    </w:p>
    <w:p w:rsidR="0052605C" w:rsidRPr="00755B5F" w:rsidRDefault="00A21D56" w:rsidP="00401338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5B5F">
        <w:rPr>
          <w:rFonts w:ascii="Times New Roman" w:eastAsia="Times New Roman" w:hAnsi="Times New Roman" w:cs="Times New Roman"/>
          <w:sz w:val="24"/>
          <w:szCs w:val="24"/>
          <w:lang w:eastAsia="en-US"/>
        </w:rPr>
        <w:t>2</w:t>
      </w:r>
      <w:r w:rsidR="00E331E2" w:rsidRPr="00755B5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.3. </w:t>
      </w:r>
      <w:r w:rsidR="004A71E2" w:rsidRPr="00755B5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Оплата труда директора и работников Учреждения состоит из </w:t>
      </w:r>
      <w:r w:rsidR="006E5789">
        <w:rPr>
          <w:rFonts w:ascii="Times New Roman" w:eastAsia="Times New Roman" w:hAnsi="Times New Roman" w:cs="Times New Roman"/>
          <w:sz w:val="24"/>
          <w:szCs w:val="24"/>
          <w:lang w:eastAsia="en-US"/>
        </w:rPr>
        <w:t>базово</w:t>
      </w:r>
      <w:r w:rsidR="004A71E2" w:rsidRPr="00755B5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го оклада </w:t>
      </w:r>
      <w:r w:rsidR="0061374F" w:rsidRPr="00755B5F">
        <w:rPr>
          <w:rFonts w:ascii="Times New Roman" w:hAnsi="Times New Roman" w:cs="Times New Roman"/>
          <w:sz w:val="24"/>
          <w:szCs w:val="24"/>
        </w:rPr>
        <w:t xml:space="preserve"> последовательно умноженн</w:t>
      </w:r>
      <w:r w:rsidR="006E5789">
        <w:rPr>
          <w:rFonts w:ascii="Times New Roman" w:hAnsi="Times New Roman" w:cs="Times New Roman"/>
          <w:sz w:val="24"/>
          <w:szCs w:val="24"/>
        </w:rPr>
        <w:t>ого</w:t>
      </w:r>
      <w:r w:rsidR="0061374F" w:rsidRPr="00755B5F">
        <w:rPr>
          <w:rFonts w:ascii="Times New Roman" w:hAnsi="Times New Roman" w:cs="Times New Roman"/>
          <w:sz w:val="24"/>
          <w:szCs w:val="24"/>
        </w:rPr>
        <w:t xml:space="preserve"> на повышающие </w:t>
      </w:r>
      <w:r w:rsidR="0047394F" w:rsidRPr="00755B5F">
        <w:rPr>
          <w:rFonts w:ascii="Times New Roman" w:hAnsi="Times New Roman" w:cs="Times New Roman"/>
          <w:sz w:val="24"/>
          <w:szCs w:val="24"/>
        </w:rPr>
        <w:t>коэффициенты</w:t>
      </w:r>
      <w:r w:rsidR="00EF0E99">
        <w:rPr>
          <w:rFonts w:ascii="Times New Roman" w:hAnsi="Times New Roman" w:cs="Times New Roman"/>
          <w:sz w:val="24"/>
          <w:szCs w:val="24"/>
        </w:rPr>
        <w:t xml:space="preserve"> (должностной оклад)</w:t>
      </w:r>
      <w:r w:rsidR="00FC56B2">
        <w:rPr>
          <w:rFonts w:ascii="Times New Roman" w:hAnsi="Times New Roman" w:cs="Times New Roman"/>
          <w:sz w:val="24"/>
          <w:szCs w:val="24"/>
        </w:rPr>
        <w:t>,</w:t>
      </w:r>
      <w:r w:rsidR="0052605C" w:rsidRPr="00755B5F">
        <w:rPr>
          <w:rFonts w:ascii="Times New Roman" w:hAnsi="Times New Roman" w:cs="Times New Roman"/>
          <w:sz w:val="24"/>
          <w:szCs w:val="24"/>
        </w:rPr>
        <w:t xml:space="preserve"> </w:t>
      </w:r>
      <w:r w:rsidR="006E5789">
        <w:rPr>
          <w:rFonts w:ascii="Times New Roman" w:eastAsia="Times New Roman" w:hAnsi="Times New Roman" w:cs="Times New Roman"/>
          <w:sz w:val="24"/>
          <w:szCs w:val="24"/>
        </w:rPr>
        <w:t xml:space="preserve">стимулирующих </w:t>
      </w:r>
      <w:r w:rsidR="00FC56B2">
        <w:rPr>
          <w:rFonts w:ascii="Times New Roman" w:eastAsia="Times New Roman" w:hAnsi="Times New Roman" w:cs="Times New Roman"/>
          <w:sz w:val="24"/>
          <w:szCs w:val="24"/>
        </w:rPr>
        <w:t xml:space="preserve">и иных </w:t>
      </w:r>
      <w:r w:rsidR="0052605C" w:rsidRPr="00755B5F">
        <w:rPr>
          <w:rFonts w:ascii="Times New Roman" w:eastAsia="Times New Roman" w:hAnsi="Times New Roman" w:cs="Times New Roman"/>
          <w:sz w:val="24"/>
          <w:szCs w:val="24"/>
        </w:rPr>
        <w:t>выплат</w:t>
      </w:r>
      <w:r w:rsidR="00487CDF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настоящим Положением</w:t>
      </w:r>
      <w:r w:rsidR="0052605C" w:rsidRPr="00755B5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331E2" w:rsidRPr="00755B5F" w:rsidRDefault="00A21D56" w:rsidP="00401338">
      <w:pPr>
        <w:pStyle w:val="ConsPlusNormal"/>
        <w:spacing w:after="120"/>
        <w:ind w:firstLine="709"/>
        <w:jc w:val="center"/>
        <w:rPr>
          <w:b/>
        </w:rPr>
      </w:pPr>
      <w:r w:rsidRPr="00755B5F">
        <w:rPr>
          <w:b/>
        </w:rPr>
        <w:lastRenderedPageBreak/>
        <w:t>3</w:t>
      </w:r>
      <w:r w:rsidR="00FC1D4C" w:rsidRPr="00755B5F">
        <w:rPr>
          <w:b/>
        </w:rPr>
        <w:t xml:space="preserve">. </w:t>
      </w:r>
      <w:r w:rsidR="00EF0E99">
        <w:rPr>
          <w:b/>
        </w:rPr>
        <w:t xml:space="preserve">Базовые </w:t>
      </w:r>
      <w:r w:rsidR="00FC1D4C" w:rsidRPr="00755B5F">
        <w:rPr>
          <w:b/>
        </w:rPr>
        <w:t>оклад</w:t>
      </w:r>
      <w:r w:rsidR="00487CDF">
        <w:rPr>
          <w:b/>
        </w:rPr>
        <w:t>ы</w:t>
      </w:r>
      <w:r w:rsidR="00FC1D4C" w:rsidRPr="00755B5F">
        <w:rPr>
          <w:b/>
        </w:rPr>
        <w:t xml:space="preserve"> работников Учреждения </w:t>
      </w:r>
    </w:p>
    <w:p w:rsidR="00FC1D4C" w:rsidRPr="00755B5F" w:rsidRDefault="00A21D56" w:rsidP="00401338">
      <w:pPr>
        <w:pStyle w:val="ConsPlusNormal"/>
        <w:spacing w:after="120"/>
        <w:ind w:firstLine="709"/>
        <w:jc w:val="both"/>
      </w:pPr>
      <w:r w:rsidRPr="00755B5F">
        <w:t>3</w:t>
      </w:r>
      <w:r w:rsidR="00FC1D4C" w:rsidRPr="00755B5F">
        <w:t xml:space="preserve">.1. Должность директора Учреждения приравнена к профессиональной квалификационной группе общеотраслевых должностей специалистов и служащих, и </w:t>
      </w:r>
      <w:r w:rsidR="006E5789">
        <w:t>базовы</w:t>
      </w:r>
      <w:r w:rsidR="00FC1D4C" w:rsidRPr="00755B5F">
        <w:t xml:space="preserve">й оклад по ней соответствует </w:t>
      </w:r>
      <w:r w:rsidR="006E5789">
        <w:t>базовому</w:t>
      </w:r>
      <w:r w:rsidR="00FC1D4C" w:rsidRPr="00755B5F">
        <w:t xml:space="preserve"> окладу руководителя структурных подразделений.</w:t>
      </w:r>
    </w:p>
    <w:p w:rsidR="00FC1D4C" w:rsidRPr="00755B5F" w:rsidRDefault="00A21D56" w:rsidP="00401338">
      <w:pPr>
        <w:pStyle w:val="ConsPlusNormal"/>
        <w:spacing w:after="120"/>
        <w:ind w:firstLine="709"/>
        <w:jc w:val="both"/>
      </w:pPr>
      <w:r w:rsidRPr="00755B5F">
        <w:t>3</w:t>
      </w:r>
      <w:r w:rsidR="00FC1D4C" w:rsidRPr="00755B5F">
        <w:t>.2. Должност</w:t>
      </w:r>
      <w:r w:rsidR="00877423">
        <w:t>ь</w:t>
      </w:r>
      <w:r w:rsidR="00FC1D4C" w:rsidRPr="00755B5F">
        <w:t xml:space="preserve"> методист</w:t>
      </w:r>
      <w:r w:rsidR="00877423">
        <w:t xml:space="preserve"> </w:t>
      </w:r>
      <w:r w:rsidR="00877423" w:rsidRPr="00877423">
        <w:t>по учебной дисциплине</w:t>
      </w:r>
      <w:r w:rsidR="00FC1D4C" w:rsidRPr="00755B5F">
        <w:t>,</w:t>
      </w:r>
      <w:r w:rsidR="00877423">
        <w:t xml:space="preserve"> м</w:t>
      </w:r>
      <w:r w:rsidR="00877423" w:rsidRPr="00877423">
        <w:t>етодист по дошкольному воспитанию</w:t>
      </w:r>
      <w:r w:rsidR="00877423">
        <w:t>, м</w:t>
      </w:r>
      <w:r w:rsidR="00877423" w:rsidRPr="00877423">
        <w:t>етодист-координатор</w:t>
      </w:r>
      <w:r w:rsidR="00877423">
        <w:t>,</w:t>
      </w:r>
      <w:r w:rsidR="00FC1D4C" w:rsidRPr="00755B5F">
        <w:t xml:space="preserve"> психолог Учреждения приравнены </w:t>
      </w:r>
      <w:r w:rsidR="00EF0E99" w:rsidRPr="00755B5F">
        <w:t>к профессиональной</w:t>
      </w:r>
      <w:r w:rsidR="00FC1D4C" w:rsidRPr="00755B5F">
        <w:t xml:space="preserve"> квалификационной группе общеотраслевых должностей специалистов и служащих, и </w:t>
      </w:r>
      <w:r w:rsidR="006E5789">
        <w:t>базовы</w:t>
      </w:r>
      <w:r w:rsidR="006E5789" w:rsidRPr="00755B5F">
        <w:t>й</w:t>
      </w:r>
      <w:r w:rsidR="00FC1D4C" w:rsidRPr="00755B5F">
        <w:t xml:space="preserve"> оклад по ним соответствует </w:t>
      </w:r>
      <w:r w:rsidR="006E5789">
        <w:t>базовому</w:t>
      </w:r>
      <w:r w:rsidR="00FC1D4C" w:rsidRPr="00755B5F">
        <w:t xml:space="preserve"> окладу педагогических работников.</w:t>
      </w:r>
    </w:p>
    <w:p w:rsidR="00FC1D4C" w:rsidRPr="00755B5F" w:rsidRDefault="00A21D56" w:rsidP="00401338">
      <w:pPr>
        <w:pStyle w:val="ConsPlusNormal"/>
        <w:spacing w:after="120"/>
        <w:ind w:firstLine="709"/>
        <w:jc w:val="both"/>
      </w:pPr>
      <w:r w:rsidRPr="00755B5F">
        <w:t>3</w:t>
      </w:r>
      <w:r w:rsidR="00FC1D4C" w:rsidRPr="00755B5F">
        <w:t>.</w:t>
      </w:r>
      <w:r w:rsidR="009F7A7C" w:rsidRPr="00755B5F">
        <w:t>3</w:t>
      </w:r>
      <w:r w:rsidR="00FC1D4C" w:rsidRPr="00755B5F">
        <w:t xml:space="preserve">. Размеры </w:t>
      </w:r>
      <w:r w:rsidR="006E5789">
        <w:t>базовых</w:t>
      </w:r>
      <w:r w:rsidR="00FC1D4C" w:rsidRPr="00755B5F">
        <w:t xml:space="preserve"> окладов</w:t>
      </w:r>
      <w:r w:rsidRPr="00755B5F">
        <w:t xml:space="preserve"> и повышающие </w:t>
      </w:r>
      <w:r w:rsidR="00EF0E99" w:rsidRPr="00755B5F">
        <w:t>коэффициенты директора</w:t>
      </w:r>
      <w:r w:rsidR="00FC1D4C" w:rsidRPr="00755B5F">
        <w:t xml:space="preserve"> и работников Учреждения, </w:t>
      </w:r>
      <w:r w:rsidR="006E5789">
        <w:t>базовые</w:t>
      </w:r>
      <w:r w:rsidR="00FC1D4C" w:rsidRPr="00755B5F">
        <w:t xml:space="preserve"> оклады которых соответствуют </w:t>
      </w:r>
      <w:r w:rsidR="006E5789">
        <w:t>базовым</w:t>
      </w:r>
      <w:r w:rsidR="00FC1D4C" w:rsidRPr="00755B5F">
        <w:t xml:space="preserve"> окладам профессиональной квалификационной группе общеотраслевых должностей специалистов и служащих устанавливаются в соответствии с Приложением № 1 к настоящему Положению.</w:t>
      </w:r>
    </w:p>
    <w:p w:rsidR="00FC1D4C" w:rsidRPr="00755B5F" w:rsidRDefault="00A21D56" w:rsidP="00401338">
      <w:pPr>
        <w:pStyle w:val="ConsPlusNormal"/>
        <w:spacing w:after="120"/>
        <w:ind w:firstLine="709"/>
        <w:jc w:val="both"/>
      </w:pPr>
      <w:r w:rsidRPr="00755B5F">
        <w:t>3</w:t>
      </w:r>
      <w:r w:rsidR="00FC1D4C" w:rsidRPr="00755B5F">
        <w:t>.</w:t>
      </w:r>
      <w:r w:rsidRPr="00755B5F">
        <w:t>4</w:t>
      </w:r>
      <w:r w:rsidR="00FC1D4C" w:rsidRPr="00755B5F">
        <w:t xml:space="preserve">. </w:t>
      </w:r>
      <w:r w:rsidRPr="00755B5F">
        <w:t xml:space="preserve">Размеры </w:t>
      </w:r>
      <w:r w:rsidR="006E5789">
        <w:t>базовых</w:t>
      </w:r>
      <w:r w:rsidRPr="00755B5F">
        <w:t xml:space="preserve"> окладов ежегодно увеличиваются (индексируются) с учетом уровня индексации (потребительских цен) в сроки и в пределах размера увеличения (индексации) окладов денежного содержания</w:t>
      </w:r>
      <w:r w:rsidR="00FC1D4C" w:rsidRPr="00755B5F">
        <w:t>.</w:t>
      </w:r>
    </w:p>
    <w:p w:rsidR="00FC1D4C" w:rsidRPr="00755B5F" w:rsidRDefault="00FC1D4C" w:rsidP="00401338">
      <w:pPr>
        <w:pStyle w:val="ConsPlusNormal"/>
        <w:spacing w:after="120"/>
        <w:ind w:firstLine="709"/>
        <w:jc w:val="both"/>
      </w:pPr>
      <w:r w:rsidRPr="00755B5F">
        <w:t xml:space="preserve">При увеличении (индексации) </w:t>
      </w:r>
      <w:r w:rsidR="006E5789">
        <w:t>базовых</w:t>
      </w:r>
      <w:r w:rsidRPr="00755B5F">
        <w:t xml:space="preserve"> окладов их размеры подлежат округлению до целого рубля в сторону увеличения.</w:t>
      </w:r>
    </w:p>
    <w:p w:rsidR="00FC1D4C" w:rsidRDefault="00A21D56" w:rsidP="00401338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5B5F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9F7A7C" w:rsidRPr="00755B5F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487CDF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="009F7A7C" w:rsidRPr="00755B5F">
        <w:rPr>
          <w:rFonts w:ascii="Times New Roman" w:eastAsia="Times New Roman" w:hAnsi="Times New Roman" w:cs="Times New Roman"/>
          <w:b/>
          <w:sz w:val="24"/>
          <w:szCs w:val="24"/>
        </w:rPr>
        <w:t>овышающи</w:t>
      </w:r>
      <w:r w:rsidR="00487CDF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="009F7A7C" w:rsidRPr="00755B5F">
        <w:rPr>
          <w:rFonts w:ascii="Times New Roman" w:eastAsia="Times New Roman" w:hAnsi="Times New Roman" w:cs="Times New Roman"/>
          <w:b/>
          <w:sz w:val="24"/>
          <w:szCs w:val="24"/>
        </w:rPr>
        <w:t xml:space="preserve"> коэффициент</w:t>
      </w:r>
      <w:r w:rsidR="00487CDF">
        <w:rPr>
          <w:rFonts w:ascii="Times New Roman" w:eastAsia="Times New Roman" w:hAnsi="Times New Roman" w:cs="Times New Roman"/>
          <w:b/>
          <w:sz w:val="24"/>
          <w:szCs w:val="24"/>
        </w:rPr>
        <w:t>ы</w:t>
      </w:r>
      <w:r w:rsidR="009F7A7C" w:rsidRPr="00755B5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877423" w:rsidRDefault="00854D16" w:rsidP="00401338">
      <w:pPr>
        <w:pStyle w:val="ConsPlusNormal"/>
        <w:spacing w:after="120"/>
        <w:ind w:firstLine="567"/>
        <w:jc w:val="both"/>
      </w:pPr>
      <w:r w:rsidRPr="00854D16">
        <w:t>4</w:t>
      </w:r>
      <w:r w:rsidR="00542AB4" w:rsidRPr="00854D16">
        <w:t>.</w:t>
      </w:r>
      <w:r w:rsidRPr="00854D16">
        <w:t>1</w:t>
      </w:r>
      <w:r w:rsidR="00542AB4" w:rsidRPr="00854D16">
        <w:t xml:space="preserve">. </w:t>
      </w:r>
      <w:r w:rsidR="00877423" w:rsidRPr="00877423">
        <w:t>Размер повышающих коэффициентов устанавливается в следующих размерах:</w:t>
      </w:r>
    </w:p>
    <w:p w:rsidR="00542AB4" w:rsidRPr="00854D16" w:rsidRDefault="00877423" w:rsidP="00401338">
      <w:pPr>
        <w:pStyle w:val="ConsPlusNormal"/>
        <w:spacing w:after="120"/>
        <w:ind w:firstLine="567"/>
        <w:jc w:val="both"/>
      </w:pPr>
      <w:r>
        <w:t>4.</w:t>
      </w:r>
      <w:r w:rsidR="002D2A1D">
        <w:t>1</w:t>
      </w:r>
      <w:r>
        <w:t>.</w:t>
      </w:r>
      <w:r w:rsidR="002D2A1D">
        <w:t>1. Д</w:t>
      </w:r>
      <w:r w:rsidR="00542AB4" w:rsidRPr="00854D16">
        <w:t>ля директора Учреждения:</w:t>
      </w:r>
      <w:r>
        <w:t xml:space="preserve"> </w:t>
      </w:r>
    </w:p>
    <w:p w:rsidR="00542AB4" w:rsidRPr="00854D16" w:rsidRDefault="002D2A1D" w:rsidP="00401338">
      <w:pPr>
        <w:pStyle w:val="ConsPlusNormal"/>
        <w:spacing w:after="120"/>
        <w:ind w:firstLine="567"/>
        <w:jc w:val="both"/>
      </w:pPr>
      <w:r>
        <w:t xml:space="preserve">а) </w:t>
      </w:r>
      <w:r w:rsidR="00542AB4" w:rsidRPr="00854D16">
        <w:t>по уровню образования - от 1,5 до 1,6;</w:t>
      </w:r>
    </w:p>
    <w:p w:rsidR="00542AB4" w:rsidRPr="00854D16" w:rsidRDefault="002D2A1D" w:rsidP="00401338">
      <w:pPr>
        <w:pStyle w:val="ConsPlusNormal"/>
        <w:spacing w:after="120"/>
        <w:ind w:firstLine="567"/>
        <w:jc w:val="both"/>
      </w:pPr>
      <w:r>
        <w:t xml:space="preserve">б) </w:t>
      </w:r>
      <w:r w:rsidR="00542AB4" w:rsidRPr="00854D16">
        <w:t>по стажу работы - от 1,2 до 1,8;</w:t>
      </w:r>
    </w:p>
    <w:p w:rsidR="00542AB4" w:rsidRPr="00854D16" w:rsidRDefault="002D2A1D" w:rsidP="00401338">
      <w:pPr>
        <w:pStyle w:val="ConsPlusNormal"/>
        <w:spacing w:after="120"/>
        <w:ind w:firstLine="567"/>
        <w:jc w:val="both"/>
      </w:pPr>
      <w:r>
        <w:t xml:space="preserve">в) </w:t>
      </w:r>
      <w:r w:rsidR="00542AB4" w:rsidRPr="00854D16">
        <w:t>за специфику работы - 1,54.</w:t>
      </w:r>
    </w:p>
    <w:p w:rsidR="00542AB4" w:rsidRPr="00854D16" w:rsidRDefault="00854D16" w:rsidP="00401338">
      <w:pPr>
        <w:pStyle w:val="ConsPlusNormal"/>
        <w:spacing w:after="120"/>
        <w:ind w:firstLine="567"/>
        <w:jc w:val="both"/>
      </w:pPr>
      <w:r w:rsidRPr="00854D16">
        <w:t>4</w:t>
      </w:r>
      <w:r w:rsidR="00542AB4" w:rsidRPr="00854D16">
        <w:t>.</w:t>
      </w:r>
      <w:r w:rsidR="002D2A1D">
        <w:t>1.</w:t>
      </w:r>
      <w:r w:rsidRPr="00854D16">
        <w:t>2</w:t>
      </w:r>
      <w:r w:rsidR="00542AB4" w:rsidRPr="00854D16">
        <w:t xml:space="preserve">. </w:t>
      </w:r>
      <w:r w:rsidR="002D2A1D">
        <w:t>Д</w:t>
      </w:r>
      <w:r w:rsidR="00542AB4" w:rsidRPr="00854D16">
        <w:t xml:space="preserve">ля </w:t>
      </w:r>
      <w:r w:rsidR="00877423" w:rsidRPr="00877423">
        <w:t>методист</w:t>
      </w:r>
      <w:r w:rsidR="00877423">
        <w:t>а (</w:t>
      </w:r>
      <w:r w:rsidR="00877423" w:rsidRPr="00877423">
        <w:t xml:space="preserve">по учебной </w:t>
      </w:r>
      <w:r w:rsidR="00487CDF" w:rsidRPr="00877423">
        <w:t>дисциплине, дошкольному</w:t>
      </w:r>
      <w:r w:rsidR="00877423" w:rsidRPr="00877423">
        <w:t xml:space="preserve"> воспитанию, координатор</w:t>
      </w:r>
      <w:r w:rsidR="00877423">
        <w:t>а)</w:t>
      </w:r>
      <w:r w:rsidR="00542AB4" w:rsidRPr="00854D16">
        <w:t xml:space="preserve"> Учреждения:</w:t>
      </w:r>
    </w:p>
    <w:p w:rsidR="00542AB4" w:rsidRPr="00854D16" w:rsidRDefault="002D2A1D" w:rsidP="00401338">
      <w:pPr>
        <w:pStyle w:val="ConsPlusNormal"/>
        <w:spacing w:after="120"/>
        <w:ind w:firstLine="567"/>
        <w:jc w:val="both"/>
      </w:pPr>
      <w:r>
        <w:t>а)</w:t>
      </w:r>
      <w:r w:rsidR="00542AB4" w:rsidRPr="00854D16">
        <w:t xml:space="preserve"> по уровню образования - от 1,5 до 1,6;</w:t>
      </w:r>
    </w:p>
    <w:p w:rsidR="00542AB4" w:rsidRPr="00854D16" w:rsidRDefault="002D2A1D" w:rsidP="00401338">
      <w:pPr>
        <w:pStyle w:val="ConsPlusNormal"/>
        <w:spacing w:after="120"/>
        <w:ind w:firstLine="567"/>
        <w:jc w:val="both"/>
      </w:pPr>
      <w:r>
        <w:t xml:space="preserve">б) </w:t>
      </w:r>
      <w:r w:rsidR="00542AB4" w:rsidRPr="00854D16">
        <w:t xml:space="preserve">по стажу работы - от 1,2 до 1,8. </w:t>
      </w:r>
    </w:p>
    <w:p w:rsidR="00542AB4" w:rsidRPr="00854D16" w:rsidRDefault="002D2A1D" w:rsidP="00401338">
      <w:pPr>
        <w:pStyle w:val="ConsPlusNormal"/>
        <w:spacing w:after="120"/>
        <w:ind w:firstLine="567"/>
        <w:jc w:val="both"/>
      </w:pPr>
      <w:r>
        <w:t>4.1.3</w:t>
      </w:r>
      <w:r w:rsidR="00542AB4" w:rsidRPr="00854D16">
        <w:t xml:space="preserve">. </w:t>
      </w:r>
      <w:r>
        <w:t>Д</w:t>
      </w:r>
      <w:r w:rsidR="00542AB4" w:rsidRPr="00854D16">
        <w:t>ля психолога Учреждения:</w:t>
      </w:r>
    </w:p>
    <w:p w:rsidR="00542AB4" w:rsidRPr="00854D16" w:rsidRDefault="002D2A1D" w:rsidP="00401338">
      <w:pPr>
        <w:pStyle w:val="ConsPlusNormal"/>
        <w:spacing w:after="120"/>
        <w:ind w:firstLine="567"/>
        <w:jc w:val="both"/>
      </w:pPr>
      <w:r>
        <w:t>а)</w:t>
      </w:r>
      <w:r w:rsidR="00542AB4" w:rsidRPr="00854D16">
        <w:t xml:space="preserve"> по занимаемой должности - 1,03;</w:t>
      </w:r>
    </w:p>
    <w:p w:rsidR="00542AB4" w:rsidRPr="00854D16" w:rsidRDefault="002D2A1D" w:rsidP="00401338">
      <w:pPr>
        <w:pStyle w:val="ConsPlusNormal"/>
        <w:spacing w:after="120"/>
        <w:ind w:firstLine="567"/>
        <w:jc w:val="both"/>
      </w:pPr>
      <w:r>
        <w:t>б)</w:t>
      </w:r>
      <w:r w:rsidR="00542AB4" w:rsidRPr="00854D16">
        <w:t xml:space="preserve"> за квалификационную категорию - 1,8.</w:t>
      </w:r>
    </w:p>
    <w:p w:rsidR="0052605C" w:rsidRPr="00854D16" w:rsidRDefault="00A21D56" w:rsidP="00401338">
      <w:pPr>
        <w:pStyle w:val="ConsPlusNormal"/>
        <w:spacing w:after="120"/>
        <w:ind w:firstLine="567"/>
        <w:jc w:val="both"/>
      </w:pPr>
      <w:r w:rsidRPr="00854D16">
        <w:t>4</w:t>
      </w:r>
      <w:r w:rsidR="0052605C" w:rsidRPr="00854D16">
        <w:t>.</w:t>
      </w:r>
      <w:r w:rsidR="002D2A1D">
        <w:t>2</w:t>
      </w:r>
      <w:r w:rsidR="0052605C" w:rsidRPr="00854D16">
        <w:t>. Уровень образования педагогических работников (методистов) определяется на основании документов об образовании и (или) о квалификации и документов об обучении независимо от специальности, которую они получили.</w:t>
      </w:r>
    </w:p>
    <w:p w:rsidR="0052605C" w:rsidRPr="00755B5F" w:rsidRDefault="00755B5F" w:rsidP="00401338">
      <w:pPr>
        <w:pStyle w:val="ConsPlusNormal"/>
        <w:tabs>
          <w:tab w:val="left" w:pos="993"/>
        </w:tabs>
        <w:spacing w:after="120"/>
        <w:ind w:firstLine="567"/>
        <w:jc w:val="both"/>
      </w:pPr>
      <w:r w:rsidRPr="00755B5F">
        <w:t>4</w:t>
      </w:r>
      <w:r w:rsidR="0052605C" w:rsidRPr="00755B5F">
        <w:t>.</w:t>
      </w:r>
      <w:r w:rsidR="002D2A1D">
        <w:t>3</w:t>
      </w:r>
      <w:r w:rsidR="0052605C" w:rsidRPr="00755B5F">
        <w:t>. Педагогическим работникам (методистам), получившим диплом установленного образца о высшем образовании, должностные оклады устанавливаются как лицам, имеющим высшее образование, а педагогическим работникам, получившим диплом установленного образца о среднем профессиональном образовании, как лицам, имеющим среднее профессиональное образование.</w:t>
      </w:r>
    </w:p>
    <w:p w:rsidR="005F4156" w:rsidRPr="00755B5F" w:rsidRDefault="005F4156" w:rsidP="00401338">
      <w:pPr>
        <w:pStyle w:val="ConsPlusNormal"/>
        <w:spacing w:after="120"/>
        <w:ind w:firstLine="709"/>
        <w:jc w:val="both"/>
      </w:pPr>
      <w:r w:rsidRPr="00755B5F">
        <w:t xml:space="preserve">Наличие у работников диплома установленного образца «бакалавр», «специалист», «магистр» дает право на установление им должностного оклада, предусмотренного для лиц, </w:t>
      </w:r>
      <w:r w:rsidRPr="00755B5F">
        <w:lastRenderedPageBreak/>
        <w:t>имеющих высшее образование.</w:t>
      </w:r>
    </w:p>
    <w:p w:rsidR="005F4156" w:rsidRPr="00755B5F" w:rsidRDefault="005F4156" w:rsidP="00401338">
      <w:pPr>
        <w:pStyle w:val="ConsPlusNormal"/>
        <w:spacing w:after="120"/>
        <w:ind w:firstLine="709"/>
        <w:jc w:val="both"/>
      </w:pPr>
      <w:r w:rsidRPr="00755B5F">
        <w:t xml:space="preserve">Наличие у работников диплома установленного образца о неполном высшем образовании </w:t>
      </w:r>
      <w:r w:rsidR="00854D16" w:rsidRPr="00755B5F">
        <w:t>не дает</w:t>
      </w:r>
      <w:r w:rsidR="00854D16" w:rsidRPr="00854D16">
        <w:t xml:space="preserve"> </w:t>
      </w:r>
      <w:r w:rsidR="00854D16" w:rsidRPr="00755B5F">
        <w:t xml:space="preserve">права </w:t>
      </w:r>
      <w:r w:rsidRPr="00755B5F">
        <w:t>на установление должностного оклада, предусмотренного для лиц, имеющих высшее или средн</w:t>
      </w:r>
      <w:r w:rsidR="00854D16">
        <w:t>ее профессиональное образование</w:t>
      </w:r>
      <w:r w:rsidRPr="00755B5F">
        <w:t>.</w:t>
      </w:r>
    </w:p>
    <w:p w:rsidR="005F4156" w:rsidRPr="00755B5F" w:rsidRDefault="005F4156" w:rsidP="00401338">
      <w:pPr>
        <w:pStyle w:val="ConsPlusNormal"/>
        <w:spacing w:after="120"/>
        <w:ind w:firstLine="709"/>
        <w:jc w:val="both"/>
      </w:pPr>
      <w:r w:rsidRPr="00755B5F">
        <w:t>Окончание трех полных курсов высшего учебного заведения, а также учительского института и приравненных к нему учебных заведений дает право на установление должностных окладов, предусмотренных для лиц, имеющих среднее профессиональное образование.</w:t>
      </w:r>
    </w:p>
    <w:p w:rsidR="005F4156" w:rsidRPr="00755B5F" w:rsidRDefault="00755B5F" w:rsidP="00401338">
      <w:pPr>
        <w:pStyle w:val="ConsPlusNormal"/>
        <w:spacing w:after="120"/>
        <w:ind w:firstLine="709"/>
        <w:jc w:val="both"/>
      </w:pPr>
      <w:r w:rsidRPr="00755B5F">
        <w:t>4</w:t>
      </w:r>
      <w:r w:rsidR="005F4156" w:rsidRPr="00755B5F">
        <w:t>.</w:t>
      </w:r>
      <w:r w:rsidR="002D2A1D">
        <w:t>4</w:t>
      </w:r>
      <w:r w:rsidR="005F4156" w:rsidRPr="00755B5F">
        <w:t>. Основным документом для определения стажа педагогической работы является трудовая книжка.</w:t>
      </w:r>
    </w:p>
    <w:p w:rsidR="005F4156" w:rsidRPr="00755B5F" w:rsidRDefault="005F4156" w:rsidP="00401338">
      <w:pPr>
        <w:pStyle w:val="ConsPlusNormal"/>
        <w:spacing w:after="120"/>
        <w:ind w:firstLine="709"/>
        <w:jc w:val="both"/>
      </w:pPr>
      <w:r w:rsidRPr="00755B5F">
        <w:t>В случае утраты трудовой книжки подтверждение педагогического стажа осуществляется в соответствии с действующим законодательством Российской Федерации.</w:t>
      </w:r>
    </w:p>
    <w:p w:rsidR="005F4156" w:rsidRPr="00755B5F" w:rsidRDefault="00755B5F" w:rsidP="00401338">
      <w:pPr>
        <w:pStyle w:val="ConsPlusNormal"/>
        <w:spacing w:after="120"/>
        <w:ind w:firstLine="709"/>
        <w:jc w:val="both"/>
      </w:pPr>
      <w:r w:rsidRPr="00755B5F">
        <w:t>4</w:t>
      </w:r>
      <w:r w:rsidR="005F4156" w:rsidRPr="00755B5F">
        <w:t>.</w:t>
      </w:r>
      <w:r w:rsidR="002D2A1D">
        <w:t>5</w:t>
      </w:r>
      <w:r w:rsidR="005F4156" w:rsidRPr="00755B5F">
        <w:t>. В стаж педагогической работы засчитывается:</w:t>
      </w:r>
    </w:p>
    <w:p w:rsidR="00CC5FA1" w:rsidRPr="00CC5FA1" w:rsidRDefault="00CC5FA1" w:rsidP="00401338">
      <w:pPr>
        <w:pStyle w:val="ConsPlusNormal"/>
        <w:spacing w:after="120"/>
        <w:ind w:firstLine="709"/>
        <w:jc w:val="both"/>
        <w:rPr>
          <w:rFonts w:eastAsiaTheme="minorHAnsi"/>
          <w:color w:val="000000" w:themeColor="text1"/>
          <w:lang w:eastAsia="en-US"/>
        </w:rPr>
      </w:pPr>
      <w:r>
        <w:t>-</w:t>
      </w:r>
      <w:r w:rsidR="005F4156" w:rsidRPr="00755B5F">
        <w:t xml:space="preserve"> </w:t>
      </w:r>
      <w:r>
        <w:rPr>
          <w:rFonts w:eastAsiaTheme="minorHAnsi"/>
          <w:lang w:eastAsia="en-US"/>
        </w:rPr>
        <w:t xml:space="preserve">педагогическая, руководящая и методическая работа в образовательных и других организациях в </w:t>
      </w:r>
      <w:r w:rsidRPr="00CC5FA1">
        <w:rPr>
          <w:rFonts w:eastAsiaTheme="minorHAnsi"/>
          <w:color w:val="000000" w:themeColor="text1"/>
          <w:lang w:eastAsia="en-US"/>
        </w:rPr>
        <w:t xml:space="preserve">соответствии со </w:t>
      </w:r>
      <w:hyperlink r:id="rId9" w:history="1">
        <w:r w:rsidRPr="00CC5FA1">
          <w:rPr>
            <w:rFonts w:eastAsiaTheme="minorHAnsi"/>
            <w:color w:val="000000" w:themeColor="text1"/>
            <w:lang w:eastAsia="en-US"/>
          </w:rPr>
          <w:t>Списком</w:t>
        </w:r>
      </w:hyperlink>
      <w:r w:rsidRPr="00CC5FA1">
        <w:rPr>
          <w:rFonts w:eastAsiaTheme="minorHAnsi"/>
          <w:color w:val="000000" w:themeColor="text1"/>
          <w:lang w:eastAsia="en-US"/>
        </w:rPr>
        <w:t xml:space="preserve"> должностей и учреждений, работа в которых засчитывается в стаж работы, дающий право на досрочное назначение трудовой пенсии по старости лицам, осуществлявшим педагогическую деятельность в государственных и муниципальных учреждениях для детей, в соответствии с подпунктом 19 пункта 1 статьи 30 Федерального закона от 28.12.2013 № 400-ФЗ «О страховых пенсиях», утвержденным Постановлением Правительства Российской Федерации от 29.10.2002 № 781, в порядке, установленном </w:t>
      </w:r>
      <w:hyperlink r:id="rId10" w:history="1">
        <w:r w:rsidRPr="00CC5FA1">
          <w:rPr>
            <w:rFonts w:eastAsiaTheme="minorHAnsi"/>
            <w:color w:val="000000" w:themeColor="text1"/>
            <w:lang w:eastAsia="en-US"/>
          </w:rPr>
          <w:t>Постановлением</w:t>
        </w:r>
      </w:hyperlink>
      <w:r w:rsidRPr="00CC5FA1">
        <w:rPr>
          <w:rFonts w:eastAsiaTheme="minorHAnsi"/>
          <w:color w:val="000000" w:themeColor="text1"/>
          <w:lang w:eastAsia="en-US"/>
        </w:rPr>
        <w:t xml:space="preserve"> Правительства Российской Федерации от 16.07.2014 № 665, а также в соответствии с </w:t>
      </w:r>
      <w:hyperlink r:id="rId11" w:history="1">
        <w:r w:rsidRPr="00CC5FA1">
          <w:rPr>
            <w:rFonts w:eastAsiaTheme="minorHAnsi"/>
            <w:color w:val="000000" w:themeColor="text1"/>
            <w:lang w:eastAsia="en-US"/>
          </w:rPr>
          <w:t xml:space="preserve">Приложением № </w:t>
        </w:r>
        <w:r w:rsidR="00FC56B2">
          <w:rPr>
            <w:rFonts w:eastAsiaTheme="minorHAnsi"/>
            <w:color w:val="000000" w:themeColor="text1"/>
            <w:lang w:eastAsia="en-US"/>
          </w:rPr>
          <w:t>8</w:t>
        </w:r>
      </w:hyperlink>
      <w:r w:rsidRPr="00CC5FA1">
        <w:rPr>
          <w:rFonts w:eastAsiaTheme="minorHAnsi"/>
          <w:color w:val="000000" w:themeColor="text1"/>
          <w:lang w:eastAsia="en-US"/>
        </w:rPr>
        <w:t xml:space="preserve"> </w:t>
      </w:r>
      <w:r w:rsidR="00FC56B2" w:rsidRPr="00FC56B2">
        <w:rPr>
          <w:rFonts w:eastAsiaTheme="minorHAnsi"/>
          <w:color w:val="000000" w:themeColor="text1"/>
          <w:lang w:eastAsia="en-US"/>
        </w:rPr>
        <w:t>Постановлени</w:t>
      </w:r>
      <w:r w:rsidR="00FC56B2">
        <w:rPr>
          <w:rFonts w:eastAsiaTheme="minorHAnsi"/>
          <w:color w:val="000000" w:themeColor="text1"/>
          <w:lang w:eastAsia="en-US"/>
        </w:rPr>
        <w:t>я</w:t>
      </w:r>
      <w:r w:rsidR="00FC56B2" w:rsidRPr="00FC56B2">
        <w:rPr>
          <w:rFonts w:eastAsiaTheme="minorHAnsi"/>
          <w:color w:val="000000" w:themeColor="text1"/>
          <w:lang w:eastAsia="en-US"/>
        </w:rPr>
        <w:t xml:space="preserve"> Правительства Владимирской области от 23.06.2023 </w:t>
      </w:r>
      <w:r w:rsidR="00FC56B2">
        <w:rPr>
          <w:rFonts w:eastAsiaTheme="minorHAnsi"/>
          <w:color w:val="000000" w:themeColor="text1"/>
          <w:lang w:eastAsia="en-US"/>
        </w:rPr>
        <w:t>№</w:t>
      </w:r>
      <w:r w:rsidR="00FC56B2" w:rsidRPr="00FC56B2">
        <w:rPr>
          <w:rFonts w:eastAsiaTheme="minorHAnsi"/>
          <w:color w:val="000000" w:themeColor="text1"/>
          <w:lang w:eastAsia="en-US"/>
        </w:rPr>
        <w:t xml:space="preserve"> 432 </w:t>
      </w:r>
      <w:r w:rsidR="00FC56B2">
        <w:rPr>
          <w:rFonts w:eastAsiaTheme="minorHAnsi"/>
          <w:color w:val="000000" w:themeColor="text1"/>
          <w:lang w:eastAsia="en-US"/>
        </w:rPr>
        <w:t>«</w:t>
      </w:r>
      <w:r w:rsidR="00FC56B2" w:rsidRPr="00FC56B2">
        <w:rPr>
          <w:rFonts w:eastAsiaTheme="minorHAnsi"/>
          <w:color w:val="000000" w:themeColor="text1"/>
          <w:lang w:eastAsia="en-US"/>
        </w:rPr>
        <w:t>Об оплате труда работников государственных учреждений отрасли образования Владимирской области</w:t>
      </w:r>
      <w:r w:rsidR="00FC56B2">
        <w:rPr>
          <w:rFonts w:eastAsiaTheme="minorHAnsi"/>
          <w:color w:val="000000" w:themeColor="text1"/>
          <w:lang w:eastAsia="en-US"/>
        </w:rPr>
        <w:t>»</w:t>
      </w:r>
      <w:r w:rsidRPr="00CC5FA1">
        <w:rPr>
          <w:rFonts w:eastAsiaTheme="minorHAnsi"/>
          <w:color w:val="000000" w:themeColor="text1"/>
          <w:lang w:eastAsia="en-US"/>
        </w:rPr>
        <w:t>;</w:t>
      </w:r>
    </w:p>
    <w:p w:rsidR="00CC5FA1" w:rsidRPr="00CC5FA1" w:rsidRDefault="00CC5FA1" w:rsidP="00401338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CC5FA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- время работы в других учреждениях и организациях, службы в Вооруженных Силах СССР и Российской Федерации, обучения в образовательных организациях высшего образования и профессиональных образовательных организациях - в порядке, предусмотренном </w:t>
      </w:r>
      <w:hyperlink r:id="rId12" w:history="1">
        <w:r w:rsidRPr="00CC5FA1">
          <w:rPr>
            <w:rFonts w:ascii="Times New Roman" w:eastAsiaTheme="minorHAnsi" w:hAnsi="Times New Roman" w:cs="Times New Roman"/>
            <w:color w:val="000000" w:themeColor="text1"/>
            <w:sz w:val="24"/>
            <w:szCs w:val="24"/>
            <w:lang w:eastAsia="en-US"/>
          </w:rPr>
          <w:t>Приложением № 3</w:t>
        </w:r>
      </w:hyperlink>
      <w:r w:rsidRPr="00CC5FA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954165" w:rsidRPr="0095416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Постановления Правительства Владимирской области от 23.06.2023 № 432 «Об оплате труда работников государственных учреждений отрасли образования Владимирской области»;</w:t>
      </w:r>
    </w:p>
    <w:p w:rsidR="00CC5FA1" w:rsidRDefault="00CC5FA1" w:rsidP="00401338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C5FA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Под педагогической деятельностью, которая учитывается при применении </w:t>
      </w:r>
      <w:hyperlink r:id="rId13" w:history="1">
        <w:r w:rsidRPr="00CC5FA1">
          <w:rPr>
            <w:rFonts w:ascii="Times New Roman" w:eastAsiaTheme="minorHAnsi" w:hAnsi="Times New Roman" w:cs="Times New Roman"/>
            <w:color w:val="000000" w:themeColor="text1"/>
            <w:sz w:val="24"/>
            <w:szCs w:val="24"/>
            <w:lang w:eastAsia="en-US"/>
          </w:rPr>
          <w:t>пункта 2</w:t>
        </w:r>
      </w:hyperlink>
      <w:r w:rsidRPr="00CC5FA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приложения № 3 к настоящему Положению, понимается работа в образовательных и других организациях в соответствии со </w:t>
      </w:r>
      <w:hyperlink r:id="rId14" w:history="1">
        <w:r w:rsidRPr="00CC5FA1">
          <w:rPr>
            <w:rFonts w:ascii="Times New Roman" w:eastAsiaTheme="minorHAnsi" w:hAnsi="Times New Roman" w:cs="Times New Roman"/>
            <w:color w:val="000000" w:themeColor="text1"/>
            <w:sz w:val="24"/>
            <w:szCs w:val="24"/>
            <w:lang w:eastAsia="en-US"/>
          </w:rPr>
          <w:t>Списком</w:t>
        </w:r>
      </w:hyperlink>
      <w:r w:rsidRPr="00CC5FA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должностей и учреждений, работа в которых засчитывается в стаж работы, дающий право на досрочное назначение трудовой пенсии по старости лицам, осуществлявшим педагогическую деятельность в государственных и муниципальных учреждениях для детей, в соответствии с подпунктом 19 пункта 1 статьи 30 Федерального закона от 28.12.2013 № 400-ФЗ «О страховых пенсиях», утвержденным Постановлением Правительства Российской Федерации от 29.10.2002 № 781, в порядке, установленном </w:t>
      </w:r>
      <w:hyperlink r:id="rId15" w:history="1">
        <w:r w:rsidRPr="00CC5FA1">
          <w:rPr>
            <w:rFonts w:ascii="Times New Roman" w:eastAsiaTheme="minorHAnsi" w:hAnsi="Times New Roman" w:cs="Times New Roman"/>
            <w:color w:val="000000" w:themeColor="text1"/>
            <w:sz w:val="24"/>
            <w:szCs w:val="24"/>
            <w:lang w:eastAsia="en-US"/>
          </w:rPr>
          <w:t>Постановлением</w:t>
        </w:r>
      </w:hyperlink>
      <w:r w:rsidRPr="00CC5FA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Правительства Российской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Федерации от 16.07.2014 № 665.</w:t>
      </w:r>
    </w:p>
    <w:p w:rsidR="006E5789" w:rsidRPr="002D302D" w:rsidRDefault="006E5789" w:rsidP="00401338">
      <w:pPr>
        <w:pStyle w:val="ConsPlusNormal"/>
        <w:spacing w:after="120"/>
        <w:ind w:firstLine="709"/>
        <w:jc w:val="center"/>
        <w:rPr>
          <w:b/>
        </w:rPr>
      </w:pPr>
      <w:r w:rsidRPr="002D302D">
        <w:rPr>
          <w:b/>
        </w:rPr>
        <w:t xml:space="preserve">5. </w:t>
      </w:r>
      <w:r>
        <w:rPr>
          <w:b/>
        </w:rPr>
        <w:t>В</w:t>
      </w:r>
      <w:r w:rsidRPr="002D302D">
        <w:rPr>
          <w:b/>
        </w:rPr>
        <w:t>ыплаты</w:t>
      </w:r>
      <w:r>
        <w:rPr>
          <w:b/>
        </w:rPr>
        <w:t xml:space="preserve"> стимулирующего характера</w:t>
      </w:r>
      <w:r w:rsidR="00B866BA">
        <w:rPr>
          <w:b/>
        </w:rPr>
        <w:t xml:space="preserve"> </w:t>
      </w:r>
    </w:p>
    <w:p w:rsidR="006E5789" w:rsidRPr="00755B5F" w:rsidRDefault="006E5789" w:rsidP="00401338">
      <w:pPr>
        <w:pStyle w:val="ConsPlusNormal"/>
        <w:spacing w:after="120"/>
        <w:ind w:firstLine="709"/>
        <w:jc w:val="both"/>
      </w:pPr>
      <w:r w:rsidRPr="002D302D">
        <w:t>5.1. Выплаты</w:t>
      </w:r>
      <w:r w:rsidRPr="00755B5F">
        <w:t xml:space="preserve"> стимулирующего характера включают в себя</w:t>
      </w:r>
      <w:r>
        <w:t xml:space="preserve"> </w:t>
      </w:r>
      <w:r w:rsidRPr="00755B5F">
        <w:t>премиальные выплаты по итогам работы.</w:t>
      </w:r>
    </w:p>
    <w:p w:rsidR="00487CDF" w:rsidRDefault="006E5789" w:rsidP="00401338">
      <w:pPr>
        <w:pStyle w:val="ConsPlusNormal"/>
        <w:spacing w:after="120"/>
        <w:ind w:firstLine="709"/>
        <w:jc w:val="both"/>
      </w:pPr>
      <w:r w:rsidRPr="00755B5F">
        <w:t>5.2. Выплаты стимулирующего характера устанавливаются</w:t>
      </w:r>
      <w:r w:rsidR="00487CDF">
        <w:t>:</w:t>
      </w:r>
    </w:p>
    <w:p w:rsidR="00487CDF" w:rsidRDefault="00487CDF" w:rsidP="00401338">
      <w:pPr>
        <w:pStyle w:val="ConsPlusNormal"/>
        <w:spacing w:after="120"/>
        <w:ind w:firstLine="709"/>
        <w:jc w:val="both"/>
      </w:pPr>
      <w:r>
        <w:t xml:space="preserve">- директору Учреждения приказом начальника Управления </w:t>
      </w:r>
      <w:r w:rsidRPr="00755B5F">
        <w:rPr>
          <w:rFonts w:eastAsia="Times New Roman"/>
        </w:rPr>
        <w:t>образования, молодежной политики и патриотического воспитания</w:t>
      </w:r>
      <w:r>
        <w:t>;</w:t>
      </w:r>
    </w:p>
    <w:p w:rsidR="006E5789" w:rsidRDefault="00487CDF" w:rsidP="00401338">
      <w:pPr>
        <w:pStyle w:val="ConsPlusNormal"/>
        <w:spacing w:after="120"/>
        <w:ind w:firstLine="709"/>
        <w:jc w:val="both"/>
      </w:pPr>
      <w:r>
        <w:lastRenderedPageBreak/>
        <w:t xml:space="preserve">- </w:t>
      </w:r>
      <w:r w:rsidR="006E5789" w:rsidRPr="00755B5F">
        <w:t xml:space="preserve"> работникам У</w:t>
      </w:r>
      <w:r>
        <w:t>чреждения</w:t>
      </w:r>
      <w:r w:rsidR="006E5789" w:rsidRPr="00755B5F">
        <w:t xml:space="preserve"> приказом директора </w:t>
      </w:r>
      <w:r w:rsidR="006E5789">
        <w:t>Учреждения</w:t>
      </w:r>
      <w:r>
        <w:t xml:space="preserve"> по согласованию с начальником Управления </w:t>
      </w:r>
      <w:r w:rsidRPr="00755B5F">
        <w:rPr>
          <w:rFonts w:eastAsia="Times New Roman"/>
        </w:rPr>
        <w:t>образования, молодежной политики и патриотического воспитания</w:t>
      </w:r>
      <w:r w:rsidR="006E5789" w:rsidRPr="00755B5F">
        <w:t>.</w:t>
      </w:r>
    </w:p>
    <w:p w:rsidR="00487CDF" w:rsidRDefault="006E5789" w:rsidP="00401338">
      <w:pPr>
        <w:pStyle w:val="ConsPlusNormal"/>
        <w:spacing w:after="120"/>
        <w:ind w:firstLine="709"/>
        <w:jc w:val="both"/>
      </w:pPr>
      <w:r w:rsidRPr="00755B5F">
        <w:t xml:space="preserve">5.3. Для целей стимулирования работников </w:t>
      </w:r>
      <w:r>
        <w:t>Учреждения</w:t>
      </w:r>
      <w:r w:rsidRPr="00755B5F">
        <w:t xml:space="preserve"> к достижению высоких результатов труда и поощрения за качественную выполненную работу предусматривается не менее 30% средств, направленных на оплату труда педагогических работников учреждения (методистов), и не менее 20% средств, направленных на оплату труда </w:t>
      </w:r>
      <w:r w:rsidR="00487CDF">
        <w:t>начальника Учреждения.</w:t>
      </w:r>
    </w:p>
    <w:p w:rsidR="006E5789" w:rsidRPr="00755B5F" w:rsidRDefault="006D0766" w:rsidP="00401338">
      <w:pPr>
        <w:pStyle w:val="ConsPlusNormal"/>
        <w:spacing w:after="120"/>
        <w:ind w:firstLine="709"/>
        <w:jc w:val="both"/>
      </w:pPr>
      <w:r>
        <w:t xml:space="preserve"> </w:t>
      </w:r>
      <w:bookmarkStart w:id="0" w:name="_GoBack"/>
      <w:bookmarkEnd w:id="0"/>
      <w:r w:rsidR="006E5789" w:rsidRPr="00755B5F">
        <w:t>5.4. В случае повышения должностного оклада, или назначения (перевода) должностного лица (работника) на должность (профессию) с большим должностным окладом, перерасчет выплаченной суммы, которая устанавливается исходя из размера должностного оклада, производится, если повышение должностного оклада, или указанное назначение (перевод) произошло (произошел) ранее даты принятия решения о соответствующей выплате.</w:t>
      </w:r>
    </w:p>
    <w:p w:rsidR="002D2A1D" w:rsidRPr="00755B5F" w:rsidRDefault="006E5789" w:rsidP="00401338">
      <w:pPr>
        <w:pStyle w:val="ConsPlusNormal"/>
        <w:spacing w:after="120"/>
        <w:ind w:firstLine="709"/>
        <w:jc w:val="both"/>
      </w:pPr>
      <w:r>
        <w:t>5</w:t>
      </w:r>
      <w:r w:rsidR="002D2A1D" w:rsidRPr="002D2A1D">
        <w:t>.</w:t>
      </w:r>
      <w:r>
        <w:t>5</w:t>
      </w:r>
      <w:r w:rsidR="002D2A1D" w:rsidRPr="002D2A1D">
        <w:t xml:space="preserve">. По итогам работы директору и работникам Учреждения могут выплачиваться премиальные выплаты - премия </w:t>
      </w:r>
      <w:r w:rsidR="00B866BA" w:rsidRPr="00B866BA">
        <w:t>по итогам работы</w:t>
      </w:r>
      <w:r w:rsidR="002D2A1D" w:rsidRPr="002D2A1D">
        <w:t>.</w:t>
      </w:r>
    </w:p>
    <w:p w:rsidR="009F7A7C" w:rsidRPr="00755B5F" w:rsidRDefault="00B866BA" w:rsidP="00401338">
      <w:pPr>
        <w:pStyle w:val="ConsPlusNormal"/>
        <w:spacing w:after="120"/>
        <w:ind w:firstLine="709"/>
        <w:jc w:val="both"/>
      </w:pPr>
      <w:r>
        <w:t>5</w:t>
      </w:r>
      <w:r w:rsidR="009F7A7C" w:rsidRPr="00755B5F">
        <w:t>.</w:t>
      </w:r>
      <w:r>
        <w:t>6</w:t>
      </w:r>
      <w:r w:rsidR="009F7A7C" w:rsidRPr="00755B5F">
        <w:t xml:space="preserve">. Премия </w:t>
      </w:r>
      <w:r w:rsidRPr="00B866BA">
        <w:t xml:space="preserve">по итогам работы </w:t>
      </w:r>
      <w:r w:rsidR="009F7A7C" w:rsidRPr="00755B5F">
        <w:t>относится к выплатам, основой, которой являются развитие и обеспечение выполнения задач профессионального характера на высоком уровне.</w:t>
      </w:r>
    </w:p>
    <w:p w:rsidR="009F7A7C" w:rsidRPr="00755B5F" w:rsidRDefault="009F7A7C" w:rsidP="00401338">
      <w:pPr>
        <w:pStyle w:val="ConsPlusNormal"/>
        <w:spacing w:after="120"/>
        <w:ind w:firstLine="709"/>
        <w:jc w:val="both"/>
      </w:pPr>
      <w:r w:rsidRPr="00755B5F">
        <w:t xml:space="preserve">Премирование работников Учреждения </w:t>
      </w:r>
      <w:r w:rsidR="00B866BA" w:rsidRPr="00B866BA">
        <w:t>по итогам работы</w:t>
      </w:r>
      <w:r w:rsidRPr="00755B5F">
        <w:t xml:space="preserve"> </w:t>
      </w:r>
      <w:r w:rsidR="00B866BA" w:rsidRPr="00755B5F">
        <w:t>(далее - премия)</w:t>
      </w:r>
      <w:r w:rsidR="00B866BA">
        <w:t xml:space="preserve"> </w:t>
      </w:r>
      <w:r w:rsidR="00B866BA" w:rsidRPr="00755B5F">
        <w:t>может производиться</w:t>
      </w:r>
      <w:r w:rsidRPr="00755B5F">
        <w:t>:</w:t>
      </w:r>
    </w:p>
    <w:p w:rsidR="009F7A7C" w:rsidRPr="00755B5F" w:rsidRDefault="009F7A7C" w:rsidP="00401338">
      <w:pPr>
        <w:pStyle w:val="ConsPlusNormal"/>
        <w:spacing w:after="120"/>
        <w:ind w:firstLine="709"/>
        <w:jc w:val="both"/>
      </w:pPr>
      <w:r w:rsidRPr="00755B5F">
        <w:t>- по результатам выполнения разовых и иных поручений;</w:t>
      </w:r>
    </w:p>
    <w:p w:rsidR="009F7A7C" w:rsidRPr="00755B5F" w:rsidRDefault="009F7A7C" w:rsidP="00401338">
      <w:pPr>
        <w:pStyle w:val="ConsPlusNormal"/>
        <w:spacing w:after="120"/>
        <w:ind w:firstLine="709"/>
        <w:jc w:val="both"/>
      </w:pPr>
      <w:r w:rsidRPr="00755B5F">
        <w:t>- за своевременное, качественное и успешное выполнение должностных обязанностей;</w:t>
      </w:r>
    </w:p>
    <w:p w:rsidR="009F7A7C" w:rsidRPr="00755B5F" w:rsidRDefault="009F7A7C" w:rsidP="00401338">
      <w:pPr>
        <w:pStyle w:val="ConsPlusNormal"/>
        <w:spacing w:after="120"/>
        <w:ind w:firstLine="709"/>
        <w:jc w:val="both"/>
      </w:pPr>
      <w:r w:rsidRPr="00755B5F">
        <w:t>- по итогам работы за месяц, квартал, полугодие, год;</w:t>
      </w:r>
    </w:p>
    <w:p w:rsidR="009F7A7C" w:rsidRPr="00755B5F" w:rsidRDefault="009F7A7C" w:rsidP="00401338">
      <w:pPr>
        <w:pStyle w:val="ConsPlusNormal"/>
        <w:spacing w:after="120"/>
        <w:ind w:firstLine="709"/>
        <w:jc w:val="both"/>
      </w:pPr>
      <w:r w:rsidRPr="00755B5F">
        <w:t xml:space="preserve">- к профессиональным, государственным и </w:t>
      </w:r>
      <w:proofErr w:type="spellStart"/>
      <w:r w:rsidRPr="00755B5F">
        <w:t>общерайонным</w:t>
      </w:r>
      <w:proofErr w:type="spellEnd"/>
      <w:r w:rsidRPr="00755B5F">
        <w:t xml:space="preserve"> праздникам.</w:t>
      </w:r>
    </w:p>
    <w:p w:rsidR="009F7A7C" w:rsidRPr="00755B5F" w:rsidRDefault="00B866BA" w:rsidP="00401338">
      <w:pPr>
        <w:pStyle w:val="ConsPlusNormal"/>
        <w:spacing w:after="120"/>
        <w:ind w:firstLine="709"/>
        <w:jc w:val="both"/>
      </w:pPr>
      <w:r>
        <w:t>5</w:t>
      </w:r>
      <w:r w:rsidR="009F7A7C" w:rsidRPr="00755B5F">
        <w:t>.</w:t>
      </w:r>
      <w:r>
        <w:t>7</w:t>
      </w:r>
      <w:r w:rsidR="009F7A7C" w:rsidRPr="00755B5F">
        <w:t>.1. Показателями премирования являются:</w:t>
      </w:r>
    </w:p>
    <w:p w:rsidR="009F7A7C" w:rsidRPr="00755B5F" w:rsidRDefault="009F7A7C" w:rsidP="00401338">
      <w:pPr>
        <w:pStyle w:val="ConsPlusNormal"/>
        <w:spacing w:after="120"/>
        <w:ind w:firstLine="709"/>
        <w:jc w:val="both"/>
      </w:pPr>
      <w:r w:rsidRPr="00755B5F">
        <w:t>- личный вклад работника Учреждения в выполнение особо важного и сложного задания (сложность, срочность, особый режим работы);</w:t>
      </w:r>
    </w:p>
    <w:p w:rsidR="009F7A7C" w:rsidRPr="00755B5F" w:rsidRDefault="009F7A7C" w:rsidP="00401338">
      <w:pPr>
        <w:pStyle w:val="ConsPlusNormal"/>
        <w:spacing w:after="120"/>
        <w:ind w:firstLine="709"/>
        <w:jc w:val="both"/>
      </w:pPr>
      <w:r w:rsidRPr="00755B5F">
        <w:t>- оперативность и профессионализм работника Учреждения в решении вопросов, входящих в его компетенцию, своевременная подготовка документов и выполнение поручений директора Учреждения;</w:t>
      </w:r>
    </w:p>
    <w:p w:rsidR="009F7A7C" w:rsidRPr="00755B5F" w:rsidRDefault="009F7A7C" w:rsidP="00401338">
      <w:pPr>
        <w:pStyle w:val="ConsPlusNormal"/>
        <w:spacing w:after="120"/>
        <w:ind w:firstLine="709"/>
        <w:jc w:val="both"/>
      </w:pPr>
      <w:r w:rsidRPr="00755B5F">
        <w:t>- выполнение в оперативном режиме большого объема работы;</w:t>
      </w:r>
    </w:p>
    <w:p w:rsidR="009F7A7C" w:rsidRPr="00755B5F" w:rsidRDefault="009F7A7C" w:rsidP="00401338">
      <w:pPr>
        <w:pStyle w:val="ConsPlusNormal"/>
        <w:spacing w:after="120"/>
        <w:ind w:firstLine="709"/>
        <w:jc w:val="both"/>
      </w:pPr>
      <w:r w:rsidRPr="00755B5F">
        <w:t>- самостоятельность и творческий подход, проявленный при выполнении особо важного и сложного задания;</w:t>
      </w:r>
    </w:p>
    <w:p w:rsidR="009F7A7C" w:rsidRPr="00755B5F" w:rsidRDefault="009F7A7C" w:rsidP="00401338">
      <w:pPr>
        <w:pStyle w:val="ConsPlusNormal"/>
        <w:spacing w:after="120"/>
        <w:ind w:firstLine="709"/>
        <w:jc w:val="both"/>
      </w:pPr>
      <w:r w:rsidRPr="00755B5F">
        <w:t xml:space="preserve">- выполнение поручений начальника </w:t>
      </w:r>
      <w:r w:rsidR="00401338">
        <w:t>Учреждения</w:t>
      </w:r>
      <w:r w:rsidRPr="00755B5F">
        <w:t>, его заместителей;</w:t>
      </w:r>
    </w:p>
    <w:p w:rsidR="009F7A7C" w:rsidRPr="00755B5F" w:rsidRDefault="00B866BA" w:rsidP="00401338">
      <w:pPr>
        <w:pStyle w:val="ConsPlusNormal"/>
        <w:spacing w:after="120"/>
        <w:ind w:firstLine="709"/>
        <w:jc w:val="both"/>
      </w:pPr>
      <w:r>
        <w:t>5</w:t>
      </w:r>
      <w:r w:rsidR="009F7A7C" w:rsidRPr="00755B5F">
        <w:t>.</w:t>
      </w:r>
      <w:r w:rsidR="002D2A1D">
        <w:t>7</w:t>
      </w:r>
      <w:r w:rsidR="009F7A7C" w:rsidRPr="00755B5F">
        <w:t>.2. Снижение размера премии или лишение премии производится при следующих служебных упущениях:</w:t>
      </w:r>
    </w:p>
    <w:p w:rsidR="009F7A7C" w:rsidRPr="00755B5F" w:rsidRDefault="009F7A7C" w:rsidP="00401338">
      <w:pPr>
        <w:pStyle w:val="ConsPlusNormal"/>
        <w:spacing w:after="120"/>
        <w:ind w:firstLine="709"/>
        <w:jc w:val="both"/>
      </w:pPr>
      <w:r w:rsidRPr="00755B5F">
        <w:t>- некачественное выполнение своих служебных обязанностей;</w:t>
      </w:r>
    </w:p>
    <w:p w:rsidR="009F7A7C" w:rsidRPr="00755B5F" w:rsidRDefault="009F7A7C" w:rsidP="00401338">
      <w:pPr>
        <w:pStyle w:val="ConsPlusNormal"/>
        <w:spacing w:after="120"/>
        <w:ind w:firstLine="709"/>
        <w:jc w:val="both"/>
      </w:pPr>
      <w:r w:rsidRPr="00755B5F">
        <w:t xml:space="preserve">- несвоевременное выполнение поручений </w:t>
      </w:r>
      <w:r w:rsidR="00487CDF">
        <w:t>начальника Учреждения</w:t>
      </w:r>
      <w:r w:rsidRPr="00755B5F">
        <w:t xml:space="preserve"> по вине работников;</w:t>
      </w:r>
    </w:p>
    <w:p w:rsidR="009F7A7C" w:rsidRPr="00755B5F" w:rsidRDefault="009F7A7C" w:rsidP="00401338">
      <w:pPr>
        <w:pStyle w:val="ConsPlusNormal"/>
        <w:spacing w:after="120"/>
        <w:ind w:firstLine="709"/>
        <w:jc w:val="both"/>
      </w:pPr>
      <w:r w:rsidRPr="00755B5F">
        <w:t>- совершение дисциплинарного проступка;</w:t>
      </w:r>
    </w:p>
    <w:p w:rsidR="009F7A7C" w:rsidRPr="00755B5F" w:rsidRDefault="009F7A7C" w:rsidP="00401338">
      <w:pPr>
        <w:pStyle w:val="ConsPlusNormal"/>
        <w:spacing w:after="120"/>
        <w:ind w:firstLine="709"/>
        <w:jc w:val="both"/>
      </w:pPr>
      <w:r w:rsidRPr="00755B5F">
        <w:t>- другие нарушения трудовой дисциплины.</w:t>
      </w:r>
    </w:p>
    <w:p w:rsidR="009F7A7C" w:rsidRPr="00755B5F" w:rsidRDefault="00B866BA" w:rsidP="00401338">
      <w:pPr>
        <w:pStyle w:val="ConsPlusNormal"/>
        <w:spacing w:after="120"/>
        <w:ind w:firstLine="709"/>
        <w:jc w:val="both"/>
      </w:pPr>
      <w:r>
        <w:lastRenderedPageBreak/>
        <w:t>5</w:t>
      </w:r>
      <w:r w:rsidR="009F7A7C" w:rsidRPr="00755B5F">
        <w:t>.</w:t>
      </w:r>
      <w:r w:rsidR="002D2A1D">
        <w:t>7</w:t>
      </w:r>
      <w:r w:rsidR="009F7A7C" w:rsidRPr="00755B5F">
        <w:t>.3. В списки на премирование не включаются следующие категории работников Учреждения:</w:t>
      </w:r>
    </w:p>
    <w:p w:rsidR="009F7A7C" w:rsidRPr="00755B5F" w:rsidRDefault="009F7A7C" w:rsidP="00401338">
      <w:pPr>
        <w:pStyle w:val="ConsPlusNormal"/>
        <w:spacing w:after="120"/>
        <w:ind w:firstLine="709"/>
        <w:jc w:val="both"/>
      </w:pPr>
      <w:r w:rsidRPr="00755B5F">
        <w:t>- находящиеся в отпуске по уходу за ребенком, по беременности и родам;</w:t>
      </w:r>
    </w:p>
    <w:p w:rsidR="009F7A7C" w:rsidRPr="00755B5F" w:rsidRDefault="009F7A7C" w:rsidP="00401338">
      <w:pPr>
        <w:pStyle w:val="ConsPlusNormal"/>
        <w:spacing w:after="120"/>
        <w:ind w:firstLine="709"/>
        <w:jc w:val="both"/>
      </w:pPr>
      <w:r w:rsidRPr="00755B5F">
        <w:t>- проработавшие менее месяца;</w:t>
      </w:r>
    </w:p>
    <w:p w:rsidR="009F7A7C" w:rsidRPr="00755B5F" w:rsidRDefault="009F7A7C" w:rsidP="00401338">
      <w:pPr>
        <w:pStyle w:val="ConsPlusNormal"/>
        <w:spacing w:after="120"/>
        <w:ind w:firstLine="709"/>
        <w:jc w:val="both"/>
      </w:pPr>
      <w:r w:rsidRPr="00755B5F">
        <w:t>- из числа принятых на работу с испытательным сроком - до окончания испытательного срока.</w:t>
      </w:r>
    </w:p>
    <w:p w:rsidR="009F7A7C" w:rsidRPr="00755B5F" w:rsidRDefault="00B866BA" w:rsidP="00401338">
      <w:pPr>
        <w:pStyle w:val="ConsPlusNormal"/>
        <w:spacing w:after="120"/>
        <w:ind w:firstLine="709"/>
        <w:jc w:val="both"/>
      </w:pPr>
      <w:r>
        <w:t>5</w:t>
      </w:r>
      <w:r w:rsidR="009F7A7C" w:rsidRPr="00755B5F">
        <w:t>.</w:t>
      </w:r>
      <w:r w:rsidR="002D2A1D">
        <w:t>7</w:t>
      </w:r>
      <w:r w:rsidR="009F7A7C" w:rsidRPr="00755B5F">
        <w:t>.4. Премия выплачивается в сроки, предусмотренные для выплаты заработной платы.</w:t>
      </w:r>
    </w:p>
    <w:p w:rsidR="009F7A7C" w:rsidRDefault="00B866BA" w:rsidP="00401338">
      <w:pPr>
        <w:pStyle w:val="ConsPlusNormal"/>
        <w:spacing w:after="120"/>
        <w:ind w:firstLine="709"/>
        <w:jc w:val="both"/>
      </w:pPr>
      <w:r>
        <w:t>5</w:t>
      </w:r>
      <w:r w:rsidR="009F7A7C" w:rsidRPr="00755B5F">
        <w:t>.</w:t>
      </w:r>
      <w:r w:rsidR="002D2A1D">
        <w:t>8</w:t>
      </w:r>
      <w:r w:rsidR="009F7A7C" w:rsidRPr="00755B5F">
        <w:t xml:space="preserve">. Работникам, отработавшим норму рабочего времени и выполнившим нормы труда (трудовые обязанности), чья месячная заработная плата ниже минимального размера оплаты труда, производится доплата до минимального размера оплаты труда, установленного федеральным </w:t>
      </w:r>
      <w:r w:rsidR="009F7A7C" w:rsidRPr="002D302D">
        <w:t>законодательством.</w:t>
      </w:r>
    </w:p>
    <w:p w:rsidR="00B866BA" w:rsidRDefault="00B866BA" w:rsidP="00401338">
      <w:pPr>
        <w:autoSpaceDE w:val="0"/>
        <w:autoSpaceDN w:val="0"/>
        <w:adjustRightInd w:val="0"/>
        <w:spacing w:after="120" w:line="240" w:lineRule="auto"/>
        <w:jc w:val="center"/>
        <w:outlineLvl w:val="0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6. Иные выплаты</w:t>
      </w:r>
    </w:p>
    <w:p w:rsidR="00B866BA" w:rsidRDefault="00B866BA" w:rsidP="00401338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6.1. Работникам может выплачиваться материальная помощь в соответствии с коллективным договором или иным локальным нормативным актом </w:t>
      </w:r>
      <w:r w:rsidR="00401338">
        <w:rPr>
          <w:rFonts w:ascii="Times New Roman" w:eastAsiaTheme="minorHAnsi" w:hAnsi="Times New Roman" w:cs="Times New Roman"/>
          <w:sz w:val="24"/>
          <w:szCs w:val="24"/>
          <w:lang w:eastAsia="en-US"/>
        </w:rPr>
        <w:t>У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чреждения, в пределах средств фонда оплаты труда</w:t>
      </w:r>
      <w:r w:rsidR="0040133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Учреждения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B866BA" w:rsidRDefault="00FC56B2" w:rsidP="00401338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6.2. </w:t>
      </w:r>
      <w:r w:rsidR="00B866BA">
        <w:rPr>
          <w:rFonts w:ascii="Times New Roman" w:eastAsiaTheme="minorHAnsi" w:hAnsi="Times New Roman" w:cs="Times New Roman"/>
          <w:sz w:val="24"/>
          <w:szCs w:val="24"/>
          <w:lang w:eastAsia="en-US"/>
        </w:rPr>
        <w:t>Работникам, отработавшим норму рабочего времени и выполнившим нормы труда (трудовые обязанности) и чья месячная заработная плата ниже минимального размера оплаты труда, производится доплата до минимального размера оплаты труда, установленного федеральным законом.</w:t>
      </w:r>
    </w:p>
    <w:p w:rsidR="009F7A7C" w:rsidRPr="00755B5F" w:rsidRDefault="00FC56B2" w:rsidP="00401338">
      <w:pPr>
        <w:pStyle w:val="ConsPlusNormal"/>
        <w:spacing w:after="120"/>
        <w:ind w:firstLine="709"/>
        <w:jc w:val="center"/>
        <w:rPr>
          <w:b/>
        </w:rPr>
      </w:pPr>
      <w:r>
        <w:rPr>
          <w:b/>
        </w:rPr>
        <w:t>7</w:t>
      </w:r>
      <w:r w:rsidR="009F7A7C" w:rsidRPr="00755B5F">
        <w:rPr>
          <w:b/>
        </w:rPr>
        <w:t>. Фонд оплаты труда Учреждения</w:t>
      </w:r>
    </w:p>
    <w:p w:rsidR="009F7A7C" w:rsidRPr="00755B5F" w:rsidRDefault="00FC56B2" w:rsidP="00401338">
      <w:pPr>
        <w:pStyle w:val="ConsPlusNormal"/>
        <w:spacing w:after="120"/>
        <w:ind w:firstLine="709"/>
        <w:jc w:val="both"/>
      </w:pPr>
      <w:r>
        <w:t>7</w:t>
      </w:r>
      <w:r w:rsidR="009F7A7C" w:rsidRPr="00755B5F">
        <w:t>.1. Фонд оплаты труда Учреждения формируется в расчете на штатную численность работников, включая директора.</w:t>
      </w:r>
    </w:p>
    <w:p w:rsidR="00A21D56" w:rsidRPr="00755B5F" w:rsidRDefault="00FC56B2" w:rsidP="00401338">
      <w:pPr>
        <w:pStyle w:val="ConsPlusNormal"/>
        <w:spacing w:after="120"/>
        <w:ind w:firstLine="709"/>
        <w:jc w:val="both"/>
      </w:pPr>
      <w:r>
        <w:t>7</w:t>
      </w:r>
      <w:r w:rsidR="009F7A7C" w:rsidRPr="00755B5F">
        <w:t xml:space="preserve">.2. </w:t>
      </w:r>
      <w:r w:rsidR="00A21D56" w:rsidRPr="00755B5F">
        <w:t xml:space="preserve">При формировании фонда оплаты труда сверх суммы средств, направляемых для выплаты должностных окладов, предусматриваются средства </w:t>
      </w:r>
      <w:r w:rsidR="00B866BA" w:rsidRPr="00B866BA">
        <w:t xml:space="preserve">стимулирующего характера </w:t>
      </w:r>
      <w:r w:rsidR="00A21D56" w:rsidRPr="00755B5F">
        <w:t>(за исключением доплаты), и иные выплаты (материальная помощь).</w:t>
      </w:r>
    </w:p>
    <w:p w:rsidR="001057C3" w:rsidRPr="00755B5F" w:rsidRDefault="00FC56B2" w:rsidP="00401338">
      <w:pPr>
        <w:pStyle w:val="ConsPlusNormal"/>
        <w:spacing w:after="120"/>
        <w:ind w:firstLine="709"/>
        <w:jc w:val="both"/>
        <w:rPr>
          <w:rFonts w:eastAsia="Times New Roman"/>
        </w:rPr>
      </w:pPr>
      <w:r>
        <w:t>7</w:t>
      </w:r>
      <w:r w:rsidR="00A21D56" w:rsidRPr="00755B5F">
        <w:t>.</w:t>
      </w:r>
      <w:r w:rsidR="00755B5F" w:rsidRPr="00755B5F">
        <w:t>3</w:t>
      </w:r>
      <w:r w:rsidR="00A21D56" w:rsidRPr="00755B5F">
        <w:t>. В соответствии с основными направлениями бюджетной и налоговой политики Владимирской области и Петушинского района на соответствующий финансовый год расходы на денежное содержание работников предусматриваются в расходной части бюджета муниципального образования «Петушинский район» на очередной финансовый год с учетом уровня инфляции (потребительских цен) по смете Учреждения.</w:t>
      </w:r>
    </w:p>
    <w:p w:rsidR="001057C3" w:rsidRPr="00755B5F" w:rsidRDefault="001057C3" w:rsidP="00755B5F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57C3" w:rsidRPr="00755B5F" w:rsidRDefault="001057C3" w:rsidP="00755B5F">
      <w:pPr>
        <w:spacing w:after="12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057C3" w:rsidRPr="00755B5F" w:rsidRDefault="001057C3" w:rsidP="00755B5F">
      <w:pPr>
        <w:spacing w:after="12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A32B0" w:rsidRPr="00755B5F" w:rsidRDefault="005A32B0" w:rsidP="00755B5F">
      <w:pPr>
        <w:pStyle w:val="ConsPlusNormal"/>
        <w:spacing w:after="120"/>
        <w:jc w:val="both"/>
      </w:pPr>
    </w:p>
    <w:p w:rsidR="005A32B0" w:rsidRPr="00755B5F" w:rsidRDefault="005A32B0" w:rsidP="00755B5F">
      <w:pPr>
        <w:pStyle w:val="ConsPlusNormal"/>
        <w:spacing w:after="120"/>
        <w:jc w:val="both"/>
      </w:pPr>
    </w:p>
    <w:p w:rsidR="005A32B0" w:rsidRPr="00755B5F" w:rsidRDefault="005A32B0" w:rsidP="00755B5F">
      <w:pPr>
        <w:pStyle w:val="ConsPlusNormal"/>
        <w:spacing w:after="120"/>
        <w:jc w:val="both"/>
      </w:pPr>
    </w:p>
    <w:p w:rsidR="005A32B0" w:rsidRDefault="005A32B0" w:rsidP="00341687">
      <w:pPr>
        <w:pStyle w:val="ConsPlusNormal"/>
        <w:jc w:val="right"/>
        <w:outlineLvl w:val="1"/>
      </w:pPr>
    </w:p>
    <w:p w:rsidR="00341687" w:rsidRDefault="00341687" w:rsidP="00D44602">
      <w:pPr>
        <w:pStyle w:val="ConsPlusNormal"/>
        <w:pageBreakBefore/>
        <w:jc w:val="right"/>
        <w:outlineLvl w:val="1"/>
      </w:pPr>
      <w:r>
        <w:lastRenderedPageBreak/>
        <w:t>Приложение</w:t>
      </w:r>
      <w:r w:rsidR="00CC5FA1">
        <w:t xml:space="preserve"> </w:t>
      </w:r>
    </w:p>
    <w:p w:rsidR="00341687" w:rsidRDefault="00341687" w:rsidP="00341687">
      <w:pPr>
        <w:pStyle w:val="ConsPlusNormal"/>
        <w:jc w:val="right"/>
      </w:pPr>
      <w:r>
        <w:t>к Положению</w:t>
      </w:r>
      <w:r w:rsidR="00BA4BEC">
        <w:t xml:space="preserve"> </w:t>
      </w:r>
      <w:r>
        <w:t>об оплате труда работников</w:t>
      </w:r>
    </w:p>
    <w:p w:rsidR="006A749D" w:rsidRDefault="00341687" w:rsidP="006A749D">
      <w:pPr>
        <w:pStyle w:val="ConsPlusNormal"/>
        <w:jc w:val="right"/>
      </w:pPr>
      <w:r>
        <w:t xml:space="preserve">муниципального </w:t>
      </w:r>
      <w:r w:rsidR="006A749D">
        <w:t>казенного учреждения</w:t>
      </w:r>
    </w:p>
    <w:p w:rsidR="006A749D" w:rsidRDefault="006A749D" w:rsidP="006A749D">
      <w:pPr>
        <w:pStyle w:val="ConsPlusNormal"/>
        <w:jc w:val="right"/>
      </w:pPr>
      <w:r>
        <w:t>«Центр методического сопровождения</w:t>
      </w:r>
    </w:p>
    <w:p w:rsidR="00341687" w:rsidRDefault="006A749D" w:rsidP="006A749D">
      <w:pPr>
        <w:pStyle w:val="ConsPlusNormal"/>
        <w:jc w:val="right"/>
      </w:pPr>
      <w:r>
        <w:t>системы образования»</w:t>
      </w:r>
    </w:p>
    <w:p w:rsidR="00341687" w:rsidRDefault="00341687" w:rsidP="00341687">
      <w:pPr>
        <w:pStyle w:val="ConsPlusNormal"/>
        <w:jc w:val="both"/>
      </w:pPr>
    </w:p>
    <w:p w:rsidR="00341687" w:rsidRPr="00401338" w:rsidRDefault="00341687" w:rsidP="00341687">
      <w:pPr>
        <w:pStyle w:val="ConsPlusTitle"/>
        <w:jc w:val="center"/>
        <w:rPr>
          <w:rFonts w:ascii="Times New Roman" w:hAnsi="Times New Roman" w:cs="Times New Roman"/>
        </w:rPr>
      </w:pPr>
      <w:bookmarkStart w:id="1" w:name="Par363"/>
      <w:bookmarkEnd w:id="1"/>
      <w:r w:rsidRPr="00401338">
        <w:rPr>
          <w:rFonts w:ascii="Times New Roman" w:hAnsi="Times New Roman" w:cs="Times New Roman"/>
        </w:rPr>
        <w:t>Т</w:t>
      </w:r>
      <w:r w:rsidR="0043018B" w:rsidRPr="00401338">
        <w:rPr>
          <w:rFonts w:ascii="Times New Roman" w:hAnsi="Times New Roman" w:cs="Times New Roman"/>
        </w:rPr>
        <w:t>аблица</w:t>
      </w:r>
    </w:p>
    <w:p w:rsidR="00341687" w:rsidRPr="00401338" w:rsidRDefault="0043018B" w:rsidP="006A749D">
      <w:pPr>
        <w:pStyle w:val="ConsPlusTitle"/>
        <w:jc w:val="center"/>
        <w:rPr>
          <w:rFonts w:ascii="Times New Roman" w:hAnsi="Times New Roman" w:cs="Times New Roman"/>
        </w:rPr>
      </w:pPr>
      <w:r w:rsidRPr="00401338">
        <w:rPr>
          <w:rFonts w:ascii="Times New Roman" w:hAnsi="Times New Roman" w:cs="Times New Roman"/>
        </w:rPr>
        <w:t xml:space="preserve">размеров базовых окладов работников </w:t>
      </w:r>
      <w:r w:rsidR="00401338" w:rsidRPr="00401338">
        <w:rPr>
          <w:rFonts w:ascii="Times New Roman" w:hAnsi="Times New Roman" w:cs="Times New Roman"/>
        </w:rPr>
        <w:t>муниципального казенного</w:t>
      </w:r>
      <w:r w:rsidRPr="00401338">
        <w:rPr>
          <w:rFonts w:ascii="Times New Roman" w:hAnsi="Times New Roman" w:cs="Times New Roman"/>
        </w:rPr>
        <w:t xml:space="preserve"> учреждения «Центр методического сопровождения системы образования» и повышающих коэффициентов к ним </w:t>
      </w:r>
    </w:p>
    <w:p w:rsidR="00341687" w:rsidRDefault="00341687" w:rsidP="00341687">
      <w:pPr>
        <w:pStyle w:val="ConsPlusNormal"/>
      </w:pPr>
    </w:p>
    <w:tbl>
      <w:tblPr>
        <w:tblW w:w="10207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1366"/>
        <w:gridCol w:w="1048"/>
        <w:gridCol w:w="1020"/>
        <w:gridCol w:w="718"/>
        <w:gridCol w:w="737"/>
        <w:gridCol w:w="737"/>
        <w:gridCol w:w="737"/>
        <w:gridCol w:w="964"/>
        <w:gridCol w:w="895"/>
      </w:tblGrid>
      <w:tr w:rsidR="0016689A" w:rsidTr="00854D16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9A" w:rsidRDefault="0016689A" w:rsidP="00391BD9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9A" w:rsidRDefault="0016689A" w:rsidP="00391BD9">
            <w:pPr>
              <w:pStyle w:val="ConsPlusNormal"/>
              <w:jc w:val="center"/>
            </w:pPr>
            <w:r>
              <w:t>Базовая ставка</w:t>
            </w:r>
          </w:p>
          <w:p w:rsidR="0016689A" w:rsidRDefault="0016689A" w:rsidP="00391BD9">
            <w:pPr>
              <w:pStyle w:val="ConsPlusNormal"/>
              <w:jc w:val="center"/>
            </w:pPr>
            <w:r>
              <w:t>(в рублях)</w:t>
            </w:r>
          </w:p>
        </w:tc>
        <w:tc>
          <w:tcPr>
            <w:tcW w:w="68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9A" w:rsidRDefault="0016689A" w:rsidP="00391BD9">
            <w:pPr>
              <w:pStyle w:val="ConsPlusNormal"/>
              <w:jc w:val="center"/>
            </w:pPr>
            <w:r>
              <w:t>Повышающие коэффициенты</w:t>
            </w:r>
          </w:p>
        </w:tc>
      </w:tr>
      <w:tr w:rsidR="0016689A" w:rsidTr="00854D16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9A" w:rsidRDefault="0016689A" w:rsidP="00391BD9">
            <w:pPr>
              <w:pStyle w:val="ConsPlusNormal"/>
              <w:jc w:val="center"/>
            </w:pP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9A" w:rsidRDefault="0016689A" w:rsidP="00391BD9">
            <w:pPr>
              <w:pStyle w:val="ConsPlusNormal"/>
              <w:jc w:val="center"/>
            </w:pP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9A" w:rsidRDefault="0016689A" w:rsidP="00391BD9">
            <w:pPr>
              <w:pStyle w:val="ConsPlusNormal"/>
              <w:jc w:val="center"/>
            </w:pPr>
            <w:r>
              <w:t>Коэффициент уровня образования</w:t>
            </w:r>
          </w:p>
        </w:tc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9A" w:rsidRDefault="0016689A" w:rsidP="00391BD9">
            <w:pPr>
              <w:pStyle w:val="ConsPlusNormal"/>
              <w:jc w:val="center"/>
            </w:pPr>
            <w:r>
              <w:t>Коэффициент стажа работы</w:t>
            </w:r>
          </w:p>
        </w:tc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689A" w:rsidRDefault="0016689A" w:rsidP="0016689A">
            <w:pPr>
              <w:pStyle w:val="ConsPlusNormal"/>
              <w:jc w:val="center"/>
            </w:pPr>
            <w:r>
              <w:t>Специфика</w:t>
            </w:r>
          </w:p>
        </w:tc>
      </w:tr>
      <w:tr w:rsidR="0016689A" w:rsidTr="00854D16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9A" w:rsidRDefault="0016689A" w:rsidP="00391BD9">
            <w:pPr>
              <w:pStyle w:val="ConsPlusNormal"/>
              <w:jc w:val="center"/>
            </w:pP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9A" w:rsidRDefault="0016689A" w:rsidP="00391BD9">
            <w:pPr>
              <w:pStyle w:val="ConsPlusNormal"/>
              <w:jc w:val="center"/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9A" w:rsidRDefault="0016689A" w:rsidP="00391BD9">
            <w:pPr>
              <w:pStyle w:val="ConsPlusNormal"/>
              <w:jc w:val="center"/>
            </w:pPr>
            <w:r>
              <w:t>Высшее профессиональное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9A" w:rsidRDefault="0016689A" w:rsidP="00391BD9">
            <w:pPr>
              <w:pStyle w:val="ConsPlusNormal"/>
              <w:jc w:val="center"/>
            </w:pPr>
            <w:r>
              <w:t>Среднее специальное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9A" w:rsidRDefault="0016689A" w:rsidP="00391BD9">
            <w:pPr>
              <w:pStyle w:val="ConsPlusNormal"/>
              <w:jc w:val="center"/>
            </w:pPr>
            <w:r>
              <w:t>От 0 до 2 лет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9A" w:rsidRDefault="0016689A" w:rsidP="00391BD9">
            <w:pPr>
              <w:pStyle w:val="ConsPlusNormal"/>
              <w:jc w:val="center"/>
            </w:pPr>
            <w:r>
              <w:t>От 2 до 5 лет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9A" w:rsidRDefault="0016689A" w:rsidP="00391BD9">
            <w:pPr>
              <w:pStyle w:val="ConsPlusNormal"/>
              <w:jc w:val="center"/>
            </w:pPr>
            <w:r>
              <w:t>От 5 до 10 лет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9A" w:rsidRDefault="0016689A" w:rsidP="00391BD9">
            <w:pPr>
              <w:pStyle w:val="ConsPlusNormal"/>
              <w:jc w:val="center"/>
            </w:pPr>
            <w:r>
              <w:t>От 10 до 15 лет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9A" w:rsidRDefault="0016689A" w:rsidP="00391BD9">
            <w:pPr>
              <w:pStyle w:val="ConsPlusNormal"/>
              <w:jc w:val="center"/>
            </w:pPr>
            <w:r>
              <w:t>Свыше 15 лет</w:t>
            </w:r>
          </w:p>
        </w:tc>
        <w:tc>
          <w:tcPr>
            <w:tcW w:w="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9A" w:rsidRDefault="0016689A" w:rsidP="00391BD9">
            <w:pPr>
              <w:pStyle w:val="ConsPlusNormal"/>
              <w:jc w:val="center"/>
            </w:pPr>
          </w:p>
        </w:tc>
      </w:tr>
      <w:tr w:rsidR="0016689A" w:rsidTr="00854D1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9A" w:rsidRDefault="0016689A" w:rsidP="00391BD9">
            <w:pPr>
              <w:pStyle w:val="ConsPlusNormal"/>
            </w:pPr>
            <w:r>
              <w:t>Директор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9A" w:rsidRPr="0016689A" w:rsidRDefault="0016689A" w:rsidP="00755B5F">
            <w:pPr>
              <w:pStyle w:val="ConsPlusNormal"/>
              <w:jc w:val="center"/>
            </w:pPr>
            <w:r w:rsidRPr="0016689A">
              <w:t>1</w:t>
            </w:r>
            <w:r w:rsidR="00755B5F">
              <w:t>2 347</w:t>
            </w:r>
            <w:r w:rsidRPr="0016689A">
              <w:t>,00</w:t>
            </w:r>
            <w:r w:rsidR="00854D16">
              <w:t>*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9A" w:rsidRDefault="0016689A" w:rsidP="00391BD9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9A" w:rsidRDefault="0016689A" w:rsidP="00391BD9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9A" w:rsidRDefault="0016689A" w:rsidP="00391BD9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9A" w:rsidRDefault="0016689A" w:rsidP="00391BD9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9A" w:rsidRDefault="0016689A" w:rsidP="00391BD9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9A" w:rsidRDefault="0016689A" w:rsidP="00391BD9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9A" w:rsidRDefault="0016689A" w:rsidP="00391BD9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9A" w:rsidRDefault="0016689A" w:rsidP="00391BD9">
            <w:pPr>
              <w:pStyle w:val="ConsPlusNormal"/>
              <w:jc w:val="center"/>
            </w:pPr>
            <w:r>
              <w:t>1,54</w:t>
            </w:r>
          </w:p>
        </w:tc>
      </w:tr>
      <w:tr w:rsidR="0016689A" w:rsidTr="00854D1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9A" w:rsidRDefault="0016689A" w:rsidP="002D2A1D">
            <w:pPr>
              <w:pStyle w:val="ConsPlusNormal"/>
            </w:pPr>
            <w:r>
              <w:t>Педагогические работники</w:t>
            </w:r>
            <w:r w:rsidR="002D2A1D">
              <w:t>:</w:t>
            </w:r>
            <w:r>
              <w:t xml:space="preserve"> методист</w:t>
            </w:r>
            <w:r w:rsidR="002D2A1D">
              <w:t xml:space="preserve"> (</w:t>
            </w:r>
            <w:r w:rsidR="002D2A1D">
              <w:rPr>
                <w:rFonts w:eastAsia="Times New Roman"/>
              </w:rPr>
              <w:t>с производным наименованием должности после запятой)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9A" w:rsidRDefault="0016689A" w:rsidP="00391BD9">
            <w:pPr>
              <w:pStyle w:val="ConsPlusNormal"/>
              <w:jc w:val="center"/>
            </w:pPr>
            <w:r>
              <w:t>11600,00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9A" w:rsidRDefault="0016689A" w:rsidP="00391BD9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9A" w:rsidRDefault="0016689A" w:rsidP="00391BD9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9A" w:rsidRDefault="0016689A" w:rsidP="00391BD9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9A" w:rsidRDefault="0016689A" w:rsidP="00391BD9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9A" w:rsidRDefault="0016689A" w:rsidP="00391BD9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9A" w:rsidRDefault="0016689A" w:rsidP="00391BD9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9A" w:rsidRDefault="0016689A" w:rsidP="00391BD9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9A" w:rsidRDefault="0016689A" w:rsidP="00391BD9">
            <w:pPr>
              <w:pStyle w:val="ConsPlusNormal"/>
              <w:jc w:val="center"/>
            </w:pPr>
            <w:r>
              <w:t>-</w:t>
            </w:r>
          </w:p>
        </w:tc>
      </w:tr>
    </w:tbl>
    <w:p w:rsidR="00341687" w:rsidRDefault="00854D16" w:rsidP="002D2A1D">
      <w:pPr>
        <w:pStyle w:val="ConsPlusNormal"/>
        <w:ind w:left="-284"/>
        <w:jc w:val="both"/>
      </w:pPr>
      <w:r>
        <w:t xml:space="preserve">* базовая ставка </w:t>
      </w:r>
      <w:r w:rsidRPr="00854D16">
        <w:t>12 347,00</w:t>
      </w:r>
      <w:r w:rsidR="00877423">
        <w:t xml:space="preserve"> руб. распространяется на правоотношения возникшие с 01</w:t>
      </w:r>
      <w:r>
        <w:t>.</w:t>
      </w:r>
      <w:r w:rsidR="00877423">
        <w:t>03.2025, с 18.02.2025 по 28.02.2025 действует базовая ставка 11 815,00 руб.</w:t>
      </w:r>
    </w:p>
    <w:p w:rsidR="00854D16" w:rsidRDefault="00854D16" w:rsidP="00341687">
      <w:pPr>
        <w:pStyle w:val="ConsPlusNormal"/>
        <w:jc w:val="both"/>
      </w:pPr>
    </w:p>
    <w:tbl>
      <w:tblPr>
        <w:tblW w:w="10207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00"/>
        <w:gridCol w:w="1778"/>
        <w:gridCol w:w="2154"/>
        <w:gridCol w:w="3775"/>
      </w:tblGrid>
      <w:tr w:rsidR="00341687" w:rsidTr="00854D16"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87" w:rsidRDefault="00341687" w:rsidP="00391BD9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87" w:rsidRDefault="00341687" w:rsidP="00391BD9">
            <w:pPr>
              <w:pStyle w:val="ConsPlusNormal"/>
              <w:jc w:val="center"/>
            </w:pPr>
            <w:r>
              <w:t>Базовая ставка (в рублях)</w:t>
            </w:r>
          </w:p>
        </w:tc>
        <w:tc>
          <w:tcPr>
            <w:tcW w:w="5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87" w:rsidRDefault="00341687" w:rsidP="00391BD9">
            <w:pPr>
              <w:pStyle w:val="ConsPlusNormal"/>
              <w:jc w:val="center"/>
            </w:pPr>
            <w:r>
              <w:t>Повышающие коэффициенты</w:t>
            </w:r>
          </w:p>
        </w:tc>
      </w:tr>
      <w:tr w:rsidR="00341687" w:rsidTr="00854D16"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87" w:rsidRDefault="00341687" w:rsidP="00391BD9">
            <w:pPr>
              <w:pStyle w:val="ConsPlusNormal"/>
              <w:jc w:val="center"/>
            </w:pP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87" w:rsidRDefault="00341687" w:rsidP="00391BD9">
            <w:pPr>
              <w:pStyle w:val="ConsPlusNormal"/>
              <w:jc w:val="center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87" w:rsidRDefault="00341687" w:rsidP="00391BD9">
            <w:pPr>
              <w:pStyle w:val="ConsPlusNormal"/>
              <w:jc w:val="center"/>
            </w:pPr>
            <w:r>
              <w:t>по занимаемой должности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87" w:rsidRDefault="00341687" w:rsidP="00391BD9">
            <w:pPr>
              <w:pStyle w:val="ConsPlusNormal"/>
              <w:jc w:val="center"/>
            </w:pPr>
            <w:r>
              <w:t>за квалификационную категорию</w:t>
            </w:r>
          </w:p>
        </w:tc>
      </w:tr>
      <w:tr w:rsidR="00341687" w:rsidTr="00854D16"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87" w:rsidRDefault="00341687" w:rsidP="00391BD9">
            <w:pPr>
              <w:pStyle w:val="ConsPlusNormal"/>
            </w:pPr>
            <w:r>
              <w:t>Психолог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87" w:rsidRDefault="006A749D" w:rsidP="00391BD9">
            <w:pPr>
              <w:pStyle w:val="ConsPlusNormal"/>
              <w:jc w:val="center"/>
            </w:pPr>
            <w:r>
              <w:t>11600,00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87" w:rsidRDefault="00341687" w:rsidP="00391BD9">
            <w:pPr>
              <w:pStyle w:val="ConsPlusNormal"/>
              <w:jc w:val="center"/>
            </w:pPr>
            <w:r>
              <w:t>1,03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87" w:rsidRDefault="00341687" w:rsidP="00391BD9">
            <w:pPr>
              <w:pStyle w:val="ConsPlusNormal"/>
              <w:jc w:val="center"/>
            </w:pPr>
            <w:r>
              <w:t>1,8</w:t>
            </w:r>
          </w:p>
        </w:tc>
      </w:tr>
    </w:tbl>
    <w:p w:rsidR="00341687" w:rsidRDefault="00341687" w:rsidP="00341687">
      <w:pPr>
        <w:pStyle w:val="ConsPlusNormal"/>
        <w:jc w:val="both"/>
      </w:pPr>
    </w:p>
    <w:p w:rsidR="00F122E4" w:rsidRDefault="00F122E4"/>
    <w:p w:rsidR="00CC5FA1" w:rsidRDefault="00CC5FA1"/>
    <w:p w:rsidR="00CC5FA1" w:rsidRDefault="00CC5FA1"/>
    <w:p w:rsidR="00CC5FA1" w:rsidRDefault="00CC5FA1"/>
    <w:p w:rsidR="00CC5FA1" w:rsidRDefault="00CC5FA1"/>
    <w:sectPr w:rsidR="00CC5FA1" w:rsidSect="007E2E82">
      <w:headerReference w:type="defaul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1A1" w:rsidRDefault="001D31A1" w:rsidP="007E2E82">
      <w:pPr>
        <w:spacing w:after="0" w:line="240" w:lineRule="auto"/>
      </w:pPr>
      <w:r>
        <w:separator/>
      </w:r>
    </w:p>
  </w:endnote>
  <w:endnote w:type="continuationSeparator" w:id="0">
    <w:p w:rsidR="001D31A1" w:rsidRDefault="001D31A1" w:rsidP="007E2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1A1" w:rsidRDefault="001D31A1" w:rsidP="007E2E82">
      <w:pPr>
        <w:spacing w:after="0" w:line="240" w:lineRule="auto"/>
      </w:pPr>
      <w:r>
        <w:separator/>
      </w:r>
    </w:p>
  </w:footnote>
  <w:footnote w:type="continuationSeparator" w:id="0">
    <w:p w:rsidR="001D31A1" w:rsidRDefault="001D31A1" w:rsidP="007E2E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72932"/>
      <w:docPartObj>
        <w:docPartGallery w:val="Page Numbers (Top of Page)"/>
        <w:docPartUnique/>
      </w:docPartObj>
    </w:sdtPr>
    <w:sdtEndPr/>
    <w:sdtContent>
      <w:p w:rsidR="00290C95" w:rsidRDefault="00290C9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0766">
          <w:rPr>
            <w:noProof/>
          </w:rPr>
          <w:t>5</w:t>
        </w:r>
        <w:r>
          <w:fldChar w:fldCharType="end"/>
        </w:r>
      </w:p>
    </w:sdtContent>
  </w:sdt>
  <w:p w:rsidR="007E2E82" w:rsidRDefault="007E2E8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A1DB1"/>
    <w:multiLevelType w:val="hybridMultilevel"/>
    <w:tmpl w:val="27402F60"/>
    <w:lvl w:ilvl="0" w:tplc="354E3CF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07D08"/>
    <w:multiLevelType w:val="multilevel"/>
    <w:tmpl w:val="43C6822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90C3E4B"/>
    <w:multiLevelType w:val="hybridMultilevel"/>
    <w:tmpl w:val="94A2B346"/>
    <w:lvl w:ilvl="0" w:tplc="354E3CF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35F5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75D09C6"/>
    <w:multiLevelType w:val="hybridMultilevel"/>
    <w:tmpl w:val="FC24BBCA"/>
    <w:lvl w:ilvl="0" w:tplc="52DC114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154C8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6" w15:restartNumberingAfterBreak="0">
    <w:nsid w:val="21B9782E"/>
    <w:multiLevelType w:val="hybridMultilevel"/>
    <w:tmpl w:val="85C8C4CC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7" w15:restartNumberingAfterBreak="0">
    <w:nsid w:val="21E32F49"/>
    <w:multiLevelType w:val="hybridMultilevel"/>
    <w:tmpl w:val="079A00B2"/>
    <w:lvl w:ilvl="0" w:tplc="354E3CF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0C353B"/>
    <w:multiLevelType w:val="multilevel"/>
    <w:tmpl w:val="9738C1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9" w15:restartNumberingAfterBreak="0">
    <w:nsid w:val="2D6E11BF"/>
    <w:multiLevelType w:val="hybridMultilevel"/>
    <w:tmpl w:val="8A80B760"/>
    <w:lvl w:ilvl="0" w:tplc="10782B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A1249F"/>
    <w:multiLevelType w:val="hybridMultilevel"/>
    <w:tmpl w:val="8A80B760"/>
    <w:lvl w:ilvl="0" w:tplc="10782B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9604DA"/>
    <w:multiLevelType w:val="multilevel"/>
    <w:tmpl w:val="7A6AAEF0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332" w:hanging="432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328" w:hanging="504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268" w:hanging="648"/>
      </w:pPr>
    </w:lvl>
    <w:lvl w:ilvl="4">
      <w:start w:val="1"/>
      <w:numFmt w:val="decimal"/>
      <w:lvlText w:val="%1.%2.%3.%4.%5."/>
      <w:lvlJc w:val="left"/>
      <w:pPr>
        <w:ind w:left="2772" w:hanging="792"/>
      </w:pPr>
    </w:lvl>
    <w:lvl w:ilvl="5">
      <w:start w:val="1"/>
      <w:numFmt w:val="decimal"/>
      <w:lvlText w:val="%1.%2.%3.%4.%5.%6."/>
      <w:lvlJc w:val="left"/>
      <w:pPr>
        <w:ind w:left="3276" w:hanging="936"/>
      </w:pPr>
    </w:lvl>
    <w:lvl w:ilvl="6">
      <w:start w:val="1"/>
      <w:numFmt w:val="decimal"/>
      <w:lvlText w:val="%1.%2.%3.%4.%5.%6.%7."/>
      <w:lvlJc w:val="left"/>
      <w:pPr>
        <w:ind w:left="3780" w:hanging="1080"/>
      </w:pPr>
    </w:lvl>
    <w:lvl w:ilvl="7">
      <w:start w:val="1"/>
      <w:numFmt w:val="decimal"/>
      <w:lvlText w:val="%1.%2.%3.%4.%5.%6.%7.%8."/>
      <w:lvlJc w:val="left"/>
      <w:pPr>
        <w:ind w:left="4284" w:hanging="1224"/>
      </w:pPr>
    </w:lvl>
    <w:lvl w:ilvl="8">
      <w:start w:val="1"/>
      <w:numFmt w:val="decimal"/>
      <w:lvlText w:val="%1.%2.%3.%4.%5.%6.%7.%8.%9."/>
      <w:lvlJc w:val="left"/>
      <w:pPr>
        <w:ind w:left="4860" w:hanging="1440"/>
      </w:pPr>
    </w:lvl>
  </w:abstractNum>
  <w:abstractNum w:abstractNumId="12" w15:restartNumberingAfterBreak="0">
    <w:nsid w:val="3B310C1E"/>
    <w:multiLevelType w:val="multilevel"/>
    <w:tmpl w:val="DF14AD6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55466C4"/>
    <w:multiLevelType w:val="hybridMultilevel"/>
    <w:tmpl w:val="7B308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C847C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B1D6BCB"/>
    <w:multiLevelType w:val="multilevel"/>
    <w:tmpl w:val="7A6AAEF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F471801"/>
    <w:multiLevelType w:val="multilevel"/>
    <w:tmpl w:val="7A6AAEF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47F527C"/>
    <w:multiLevelType w:val="multilevel"/>
    <w:tmpl w:val="54F801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49511B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5961DDC"/>
    <w:multiLevelType w:val="hybridMultilevel"/>
    <w:tmpl w:val="AD1A3036"/>
    <w:lvl w:ilvl="0" w:tplc="52DC11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AF3358"/>
    <w:multiLevelType w:val="multilevel"/>
    <w:tmpl w:val="DF14AD6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B3F3CA9"/>
    <w:multiLevelType w:val="multilevel"/>
    <w:tmpl w:val="7A6AAEF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0712ADB"/>
    <w:multiLevelType w:val="hybridMultilevel"/>
    <w:tmpl w:val="F0C42D72"/>
    <w:lvl w:ilvl="0" w:tplc="7FAE9B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62AC327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6616C3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6854553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6" w15:restartNumberingAfterBreak="0">
    <w:nsid w:val="74AE7B93"/>
    <w:multiLevelType w:val="hybridMultilevel"/>
    <w:tmpl w:val="CB90F6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02638B"/>
    <w:multiLevelType w:val="hybridMultilevel"/>
    <w:tmpl w:val="079A00B2"/>
    <w:lvl w:ilvl="0" w:tplc="354E3CF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5C7B2E"/>
    <w:multiLevelType w:val="hybridMultilevel"/>
    <w:tmpl w:val="F0C42D72"/>
    <w:lvl w:ilvl="0" w:tplc="7FAE9B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6"/>
  </w:num>
  <w:num w:numId="3">
    <w:abstractNumId w:val="13"/>
  </w:num>
  <w:num w:numId="4">
    <w:abstractNumId w:val="26"/>
  </w:num>
  <w:num w:numId="5">
    <w:abstractNumId w:val="22"/>
  </w:num>
  <w:num w:numId="6">
    <w:abstractNumId w:val="28"/>
  </w:num>
  <w:num w:numId="7">
    <w:abstractNumId w:val="25"/>
  </w:num>
  <w:num w:numId="8">
    <w:abstractNumId w:val="14"/>
  </w:num>
  <w:num w:numId="9">
    <w:abstractNumId w:val="21"/>
  </w:num>
  <w:num w:numId="10">
    <w:abstractNumId w:val="15"/>
  </w:num>
  <w:num w:numId="11">
    <w:abstractNumId w:val="11"/>
  </w:num>
  <w:num w:numId="12">
    <w:abstractNumId w:val="16"/>
  </w:num>
  <w:num w:numId="13">
    <w:abstractNumId w:val="3"/>
  </w:num>
  <w:num w:numId="14">
    <w:abstractNumId w:val="5"/>
  </w:num>
  <w:num w:numId="15">
    <w:abstractNumId w:val="18"/>
  </w:num>
  <w:num w:numId="16">
    <w:abstractNumId w:val="23"/>
  </w:num>
  <w:num w:numId="17">
    <w:abstractNumId w:val="24"/>
  </w:num>
  <w:num w:numId="18">
    <w:abstractNumId w:val="1"/>
  </w:num>
  <w:num w:numId="19">
    <w:abstractNumId w:val="7"/>
  </w:num>
  <w:num w:numId="20">
    <w:abstractNumId w:val="0"/>
  </w:num>
  <w:num w:numId="21">
    <w:abstractNumId w:val="2"/>
  </w:num>
  <w:num w:numId="22">
    <w:abstractNumId w:val="27"/>
  </w:num>
  <w:num w:numId="23">
    <w:abstractNumId w:val="10"/>
  </w:num>
  <w:num w:numId="24">
    <w:abstractNumId w:val="9"/>
  </w:num>
  <w:num w:numId="25">
    <w:abstractNumId w:val="4"/>
  </w:num>
  <w:num w:numId="26">
    <w:abstractNumId w:val="19"/>
  </w:num>
  <w:num w:numId="27">
    <w:abstractNumId w:val="8"/>
  </w:num>
  <w:num w:numId="28">
    <w:abstractNumId w:val="20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FA5"/>
    <w:rsid w:val="0005147C"/>
    <w:rsid w:val="000A790D"/>
    <w:rsid w:val="000C522B"/>
    <w:rsid w:val="000D607E"/>
    <w:rsid w:val="001057C3"/>
    <w:rsid w:val="0016347C"/>
    <w:rsid w:val="0016689A"/>
    <w:rsid w:val="001D31A1"/>
    <w:rsid w:val="0021546F"/>
    <w:rsid w:val="00263CA8"/>
    <w:rsid w:val="00272288"/>
    <w:rsid w:val="00290C95"/>
    <w:rsid w:val="002A5A49"/>
    <w:rsid w:val="002D2A1D"/>
    <w:rsid w:val="002D302D"/>
    <w:rsid w:val="002F14B8"/>
    <w:rsid w:val="003047F8"/>
    <w:rsid w:val="00341687"/>
    <w:rsid w:val="00360A39"/>
    <w:rsid w:val="00390D60"/>
    <w:rsid w:val="003979AF"/>
    <w:rsid w:val="003B39D4"/>
    <w:rsid w:val="003C6C19"/>
    <w:rsid w:val="00401338"/>
    <w:rsid w:val="004034CF"/>
    <w:rsid w:val="00416980"/>
    <w:rsid w:val="0043018B"/>
    <w:rsid w:val="0045124D"/>
    <w:rsid w:val="00455FA5"/>
    <w:rsid w:val="0047394F"/>
    <w:rsid w:val="004746D1"/>
    <w:rsid w:val="00487CDF"/>
    <w:rsid w:val="004A71E2"/>
    <w:rsid w:val="004A72B0"/>
    <w:rsid w:val="004D020B"/>
    <w:rsid w:val="0052605C"/>
    <w:rsid w:val="00542AB4"/>
    <w:rsid w:val="0055545C"/>
    <w:rsid w:val="00584983"/>
    <w:rsid w:val="005A32B0"/>
    <w:rsid w:val="005A483F"/>
    <w:rsid w:val="005F4156"/>
    <w:rsid w:val="0061374F"/>
    <w:rsid w:val="006276D5"/>
    <w:rsid w:val="00636372"/>
    <w:rsid w:val="006407CE"/>
    <w:rsid w:val="006A749D"/>
    <w:rsid w:val="006D0766"/>
    <w:rsid w:val="006E5789"/>
    <w:rsid w:val="00717A02"/>
    <w:rsid w:val="00746930"/>
    <w:rsid w:val="00755B5F"/>
    <w:rsid w:val="007B3200"/>
    <w:rsid w:val="007E2E82"/>
    <w:rsid w:val="00854D16"/>
    <w:rsid w:val="00876C21"/>
    <w:rsid w:val="00877423"/>
    <w:rsid w:val="008D08B3"/>
    <w:rsid w:val="008D36B9"/>
    <w:rsid w:val="008D6024"/>
    <w:rsid w:val="008F05EF"/>
    <w:rsid w:val="00954165"/>
    <w:rsid w:val="009544D1"/>
    <w:rsid w:val="00974126"/>
    <w:rsid w:val="009B20DD"/>
    <w:rsid w:val="009E399A"/>
    <w:rsid w:val="009F7A7C"/>
    <w:rsid w:val="00A21575"/>
    <w:rsid w:val="00A21D56"/>
    <w:rsid w:val="00A457F6"/>
    <w:rsid w:val="00A65244"/>
    <w:rsid w:val="00AF5D3E"/>
    <w:rsid w:val="00B447F2"/>
    <w:rsid w:val="00B725CC"/>
    <w:rsid w:val="00B866BA"/>
    <w:rsid w:val="00BA4BEC"/>
    <w:rsid w:val="00BB2999"/>
    <w:rsid w:val="00BB7C83"/>
    <w:rsid w:val="00BF314E"/>
    <w:rsid w:val="00C15A9B"/>
    <w:rsid w:val="00C15BDE"/>
    <w:rsid w:val="00CC5FA1"/>
    <w:rsid w:val="00D07F5F"/>
    <w:rsid w:val="00D11E60"/>
    <w:rsid w:val="00D23013"/>
    <w:rsid w:val="00D44602"/>
    <w:rsid w:val="00D81ADB"/>
    <w:rsid w:val="00E0504A"/>
    <w:rsid w:val="00E32725"/>
    <w:rsid w:val="00E331E2"/>
    <w:rsid w:val="00E43D05"/>
    <w:rsid w:val="00E646FB"/>
    <w:rsid w:val="00ED1ABF"/>
    <w:rsid w:val="00ED588B"/>
    <w:rsid w:val="00EF0E99"/>
    <w:rsid w:val="00EF6ECB"/>
    <w:rsid w:val="00F122E4"/>
    <w:rsid w:val="00F635FC"/>
    <w:rsid w:val="00FA6EC3"/>
    <w:rsid w:val="00FA7EAE"/>
    <w:rsid w:val="00FC1D4C"/>
    <w:rsid w:val="00FC5437"/>
    <w:rsid w:val="00FC56B2"/>
    <w:rsid w:val="00FE124C"/>
    <w:rsid w:val="00FF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19B38"/>
  <w15:chartTrackingRefBased/>
  <w15:docId w15:val="{34C74AC0-8BC6-4E98-8E03-14B6F829F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7B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F57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rsid w:val="00FF57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416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A749D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7E2E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E2E82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7E2E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E2E82"/>
    <w:rPr>
      <w:rFonts w:eastAsiaTheme="minorEastAsia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636372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636372"/>
    <w:rPr>
      <w:rFonts w:eastAsiaTheme="minorEastAsia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636372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290C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90C95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6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11005&amp;dst=100010" TargetMode="External"/><Relationship Id="rId13" Type="http://schemas.openxmlformats.org/officeDocument/2006/relationships/hyperlink" Target="https://login.consultant.ru/link/?req=doc&amp;base=RLAW072&amp;n=219765&amp;dst=100887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072&amp;n=219765&amp;dst=100881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072&amp;n=219765&amp;dst=10091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74055" TargetMode="External"/><Relationship Id="rId10" Type="http://schemas.openxmlformats.org/officeDocument/2006/relationships/hyperlink" Target="https://login.consultant.ru/link/?req=doc&amp;base=LAW&amp;n=47405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88180&amp;dst=100662" TargetMode="External"/><Relationship Id="rId14" Type="http://schemas.openxmlformats.org/officeDocument/2006/relationships/hyperlink" Target="https://login.consultant.ru/link/?req=doc&amp;base=LAW&amp;n=88180&amp;dst=1006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430A29-363A-42D5-A4B3-2C4D5A677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2405</Words>
  <Characters>13710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Наталья Н.Е. Романихина</cp:lastModifiedBy>
  <cp:revision>9</cp:revision>
  <cp:lastPrinted>2025-07-18T12:08:00Z</cp:lastPrinted>
  <dcterms:created xsi:type="dcterms:W3CDTF">2025-07-17T06:09:00Z</dcterms:created>
  <dcterms:modified xsi:type="dcterms:W3CDTF">2025-07-18T12:08:00Z</dcterms:modified>
</cp:coreProperties>
</file>