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8"/>
        <w:jc w:val="right"/>
        <w:rPr>
          <w:sz w:val="24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4"/>
          <w:szCs w:val="28"/>
        </w:rPr>
        <w:t xml:space="preserve">Приложение </w:t>
      </w:r>
      <w:r/>
    </w:p>
    <w:p>
      <w:pPr>
        <w:jc w:val="right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  <w:t xml:space="preserve">к постановлению   администрации</w:t>
      </w:r>
      <w:r>
        <w:rPr>
          <w:sz w:val="24"/>
        </w:rPr>
      </w:r>
      <w:r/>
    </w:p>
    <w:p>
      <w:pPr>
        <w:pStyle w:val="918"/>
        <w:jc w:val="right"/>
        <w:rPr>
          <w:sz w:val="28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Петушинского муниципального округа Владимирской области </w:t>
      </w:r>
      <w:r>
        <w:rPr>
          <w:sz w:val="28"/>
          <w:szCs w:val="28"/>
        </w:rPr>
        <w:t xml:space="preserve">                                 </w:t>
      </w:r>
      <w:r/>
    </w:p>
    <w:p>
      <w:pPr>
        <w:pStyle w:val="9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____________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 ____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91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8"/>
        <w:jc w:val="center"/>
        <w:spacing w:before="0" w:beforeAutospacing="0" w:after="0" w:afterAutospacing="0"/>
        <w:rPr>
          <w:rFonts w:ascii="XO Thames" w:hAnsi="XO Thames" w:cs="XO Thames" w:eastAsia="XO Thames"/>
          <w:b/>
          <w:sz w:val="28"/>
          <w:szCs w:val="28"/>
        </w:rPr>
      </w:pPr>
      <w:r>
        <w:rPr>
          <w:rFonts w:ascii="XO Thames" w:hAnsi="XO Thames" w:cs="XO Thames" w:eastAsia="XO Thames"/>
          <w:b/>
          <w:sz w:val="28"/>
          <w:szCs w:val="28"/>
        </w:rPr>
        <w:t xml:space="preserve">ПОРЯДОК</w:t>
      </w:r>
      <w:r>
        <w:rPr>
          <w:rFonts w:ascii="XO Thames" w:hAnsi="XO Thames" w:cs="XO Thames" w:eastAsia="XO Thames"/>
          <w:b/>
          <w:sz w:val="28"/>
        </w:rPr>
      </w:r>
      <w:r/>
    </w:p>
    <w:p>
      <w:pPr>
        <w:pStyle w:val="918"/>
        <w:jc w:val="center"/>
        <w:spacing w:before="0" w:beforeAutospacing="0" w:after="0" w:afterAutospacing="0"/>
        <w:rPr>
          <w:rFonts w:ascii="XO Thames" w:hAnsi="XO Thames" w:cs="XO Thames" w:eastAsia="XO Thames"/>
          <w:b/>
          <w:sz w:val="28"/>
          <w:szCs w:val="28"/>
        </w:rPr>
      </w:pPr>
      <w:r>
        <w:rPr>
          <w:rFonts w:ascii="XO Thames" w:hAnsi="XO Thames" w:cs="XO Thames" w:eastAsia="XO Thames"/>
          <w:b/>
          <w:sz w:val="28"/>
          <w:szCs w:val="28"/>
        </w:rPr>
        <w:t xml:space="preserve">в</w:t>
      </w:r>
      <w:r>
        <w:rPr>
          <w:rFonts w:ascii="XO Thames" w:hAnsi="XO Thames" w:cs="XO Thames" w:eastAsia="XO Thames"/>
          <w:b/>
          <w:sz w:val="28"/>
          <w:szCs w:val="28"/>
        </w:rPr>
        <w:t xml:space="preserve">зимания родительской платы за присмотр и уход за детьми, в муниципальных бюджетных образовательных организациях, реализующих образовательную программу дошкольного образования в Петушинском муниципальном округе Владимирской области</w:t>
      </w:r>
      <w:r>
        <w:rPr>
          <w:rFonts w:ascii="XO Thames" w:hAnsi="XO Thames" w:cs="XO Thames" w:eastAsia="XO Thames"/>
          <w:b/>
          <w:sz w:val="28"/>
        </w:rPr>
        <w:t xml:space="preserve"> </w:t>
      </w:r>
      <w:r>
        <w:rPr>
          <w:b/>
        </w:rPr>
      </w:r>
      <w:r/>
    </w:p>
    <w:p>
      <w:pPr>
        <w:jc w:val="center"/>
        <w:spacing w:before="0" w:beforeAutospacing="0" w:after="0" w:afterAutospacing="0"/>
        <w:rPr>
          <w:rFonts w:ascii="XO Thames" w:hAnsi="XO Thames" w:cs="XO Thames" w:eastAsia="XO Thames"/>
          <w:b/>
          <w:sz w:val="28"/>
          <w:szCs w:val="28"/>
        </w:rPr>
      </w:pPr>
      <w:r>
        <w:rPr>
          <w:rFonts w:ascii="XO Thames" w:hAnsi="XO Thames" w:cs="XO Thames" w:eastAsia="XO Thames"/>
          <w:b w:val="0"/>
          <w:sz w:val="28"/>
        </w:rPr>
        <w:t xml:space="preserve">(далее – Порядок)</w:t>
      </w:r>
      <w:r>
        <w:rPr>
          <w:b/>
        </w:rPr>
      </w:r>
      <w:r/>
    </w:p>
    <w:p>
      <w:pPr>
        <w:pStyle w:val="918"/>
        <w:jc w:val="center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center"/>
        <w:spacing w:before="0" w:beforeAutospacing="0" w:after="0" w:afterAutospacing="0"/>
        <w:rPr>
          <w:rFonts w:ascii="XO Thames" w:hAnsi="XO Thames" w:cs="XO Thames" w:eastAsia="XO Thames"/>
          <w:b/>
          <w:sz w:val="28"/>
          <w:szCs w:val="28"/>
        </w:rPr>
      </w:pPr>
      <w:r>
        <w:rPr>
          <w:rFonts w:ascii="XO Thames" w:hAnsi="XO Thames" w:cs="XO Thames" w:eastAsia="XO Thames"/>
          <w:b/>
          <w:sz w:val="28"/>
          <w:szCs w:val="28"/>
        </w:rPr>
        <w:t xml:space="preserve">1.Общие положения</w:t>
      </w:r>
      <w:r>
        <w:rPr>
          <w:rFonts w:ascii="XO Thames" w:hAnsi="XO Thames" w:cs="XO Thames" w:eastAsia="XO Thames"/>
          <w:b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</w:t>
      </w:r>
      <w:r>
        <w:rPr>
          <w:rFonts w:ascii="XO Thames" w:hAnsi="XO Thames" w:cs="XO Thames" w:eastAsia="XO Thames"/>
          <w:sz w:val="28"/>
          <w:szCs w:val="28"/>
        </w:rPr>
        <w:t xml:space="preserve">  1.1. Настоящий Порядок взимания родительской платы за присмотр и уход за детьми, в муниципальных бюджетных образовательных организациях, реализующих образовательную программу дошкольного образования в Петушинском муниципальном округе Владимирской области</w:t>
      </w:r>
      <w:r>
        <w:rPr>
          <w:rFonts w:ascii="XO Thames" w:hAnsi="XO Thames" w:cs="XO Thames" w:eastAsia="XO Thames"/>
          <w:sz w:val="28"/>
          <w:szCs w:val="28"/>
        </w:rPr>
        <w:t xml:space="preserve">, разработан в соответствии с Федеральными законами от 29.12.2012 № 273-ФЗ «Об образовании в Российской Федерации», от 06.10.2003 № 131-ФЗ «Об общих принципах организации местного самоуправления в Российской Федерации».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1.2. Порядок разработан в целях упорядочения взимания родительск</w:t>
      </w:r>
      <w:r>
        <w:rPr>
          <w:rFonts w:ascii="XO Thames" w:hAnsi="XO Thames" w:cs="XO Thames" w:eastAsia="XO Thames"/>
          <w:sz w:val="28"/>
          <w:szCs w:val="28"/>
        </w:rPr>
        <w:t xml:space="preserve">ой платы</w:t>
      </w:r>
      <w:r>
        <w:rPr>
          <w:rFonts w:ascii="XO Thames" w:hAnsi="XO Thames" w:cs="XO Thames" w:eastAsia="XO Thames"/>
          <w:sz w:val="28"/>
          <w:szCs w:val="28"/>
        </w:rPr>
        <w:t xml:space="preserve"> за присмотр и уход за детьми (далее – родительская плата) в муниципальных бюджетных образовательных организациях, реализующих образовательную программу дошкольного образования в Петушинском муниципальном округе Владимирской области (далее – Организации).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1.3. 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Размер родительской платы устанавливается 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постановлением администрации Петушинского муниципального округа Владимирской области, но не выше ее максимального размера, устанавли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ваемого нормативными правовыми актами Владимирской области.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center"/>
        <w:spacing w:before="0" w:beforeAutospacing="0" w:after="0" w:afterAutospacing="0"/>
        <w:rPr>
          <w:rFonts w:ascii="XO Thames" w:hAnsi="XO Thames" w:cs="XO Thames" w:eastAsia="XO Thames"/>
          <w:b/>
          <w:sz w:val="28"/>
          <w:szCs w:val="28"/>
        </w:rPr>
      </w:pPr>
      <w:r>
        <w:rPr>
          <w:rFonts w:ascii="XO Thames" w:hAnsi="XO Thames" w:cs="XO Thames" w:eastAsia="XO Thames"/>
          <w:b/>
          <w:sz w:val="28"/>
          <w:szCs w:val="28"/>
        </w:rPr>
        <w:t xml:space="preserve">2. Порядок взимания родительской платы </w:t>
      </w:r>
      <w:r>
        <w:rPr>
          <w:rFonts w:ascii="XO Thames" w:hAnsi="XO Thames" w:cs="XO Thames" w:eastAsia="XO Thames"/>
          <w:b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</w:t>
      </w:r>
      <w:r>
        <w:rPr>
          <w:rFonts w:ascii="XO Thames" w:hAnsi="XO Thames" w:cs="XO Thames" w:eastAsia="XO Thames"/>
          <w:sz w:val="28"/>
          <w:szCs w:val="28"/>
        </w:rPr>
        <w:t xml:space="preserve">2.1. Родительская плата в Организациях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взимается на основании договора, заключенного между Организацией и родителями (зак</w:t>
      </w:r>
      <w:r>
        <w:rPr>
          <w:rFonts w:ascii="XO Thames" w:hAnsi="XO Thames" w:cs="XO Thames" w:eastAsia="XO Thames"/>
          <w:sz w:val="28"/>
          <w:szCs w:val="28"/>
        </w:rPr>
        <w:t xml:space="preserve">онными представителями) ребенка.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В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договоре ук</w:t>
      </w:r>
      <w:r>
        <w:rPr>
          <w:rFonts w:ascii="XO Thames" w:hAnsi="XO Thames" w:cs="XO Thames" w:eastAsia="XO Thames"/>
          <w:sz w:val="28"/>
          <w:szCs w:val="28"/>
        </w:rPr>
        <w:t xml:space="preserve">азывается размер родительской платы</w:t>
      </w:r>
      <w:r>
        <w:rPr>
          <w:rFonts w:ascii="XO Thames" w:hAnsi="XO Thames" w:cs="XO Thames" w:eastAsia="XO Thames"/>
          <w:sz w:val="28"/>
          <w:szCs w:val="28"/>
        </w:rPr>
        <w:t xml:space="preserve">, которая может изменяться</w:t>
      </w:r>
      <w:r>
        <w:rPr>
          <w:rFonts w:ascii="XO Thames" w:hAnsi="XO Thames" w:cs="XO Thames" w:eastAsia="XO Thames"/>
          <w:sz w:val="28"/>
          <w:szCs w:val="28"/>
        </w:rPr>
        <w:t xml:space="preserve"> с оформлением дополнительного соглашения или заключением нового договора.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2.2. Договор составляется в двух экземплярах, один из которых находится в Организации, другой – у родителей (законных представителей) ребенка. Учет договоров осуществляется заведующим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О</w:t>
      </w:r>
      <w:r>
        <w:rPr>
          <w:rFonts w:ascii="XO Thames" w:hAnsi="XO Thames" w:cs="XO Thames" w:eastAsia="XO Thames"/>
          <w:sz w:val="28"/>
          <w:szCs w:val="28"/>
        </w:rPr>
        <w:t xml:space="preserve">рганизации.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  <w:highlight w:val="white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2.3. Начисление родительской платы производится </w:t>
      </w:r>
      <w:r>
        <w:rPr>
          <w:rFonts w:ascii="XO Thames" w:hAnsi="XO Thames" w:cs="XO Thames" w:eastAsia="XO Thames"/>
          <w:sz w:val="28"/>
          <w:szCs w:val="28"/>
          <w:highlight w:val="none"/>
        </w:rPr>
        <w:t xml:space="preserve">м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униципальным казенным учреждением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 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«Цент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рализованная бухгалтерия учреждений образования» на основании табеля учёта посещаемости детей.</w:t>
      </w:r>
      <w:r>
        <w:rPr>
          <w:rFonts w:ascii="XO Thames" w:hAnsi="XO Thames" w:cs="XO Thames" w:eastAsia="XO Thames"/>
          <w:sz w:val="28"/>
          <w:highlight w:val="white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</w:t>
      </w:r>
      <w:r>
        <w:rPr>
          <w:rFonts w:ascii="XO Thames" w:hAnsi="XO Thames" w:cs="XO Thames" w:eastAsia="XO Thames"/>
          <w:sz w:val="28"/>
          <w:szCs w:val="28"/>
        </w:rPr>
        <w:t xml:space="preserve">2.4. Родительская плата вносится родителями (законными представителями) ребенка ежемесячно не позднее 15 числа текущего месяца по извещениям-квитанциям установленной формы через финансово-кредитные учреждения или отделения почтовой связи.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  <w:highlight w:val="white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 2.5. 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Оплата услуг финансово-кредитных учреждений, отделений почтовой связи по зачислению родительской платы производится в соо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тветствии с договорами, заключенными </w:t>
      </w:r>
      <w:r>
        <w:rPr>
          <w:rFonts w:ascii="XO Thames" w:hAnsi="XO Thames" w:cs="XO Thames" w:eastAsia="XO Thames"/>
          <w:sz w:val="28"/>
          <w:szCs w:val="28"/>
          <w:highlight w:val="none"/>
        </w:rPr>
        <w:t xml:space="preserve">м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униципальным казенным учреждением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 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«Цент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рализованная бухгалтерия учреждений образования»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 с финансово-кредитными учреждениями и отделениями почтовой связи. </w:t>
      </w:r>
      <w:r>
        <w:rPr>
          <w:rFonts w:ascii="XO Thames" w:hAnsi="XO Thames" w:cs="XO Thames" w:eastAsia="XO Thames"/>
          <w:sz w:val="28"/>
          <w:highlight w:val="white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2.6. Если по желанию родителей (законных представителей) ребенок получает частичное питание (завтрак, обед), то родительская плата взимается на общих основаниях.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2.7.  Заведующий Организации осуществляет контроль за своевременным поступлением родительской платы.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color w:val="000000"/>
          <w:sz w:val="28"/>
          <w:szCs w:val="28"/>
        </w:rPr>
      </w:pP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        2.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8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.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Родительская плата в Организациях н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е взимается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(снижение родительской платы)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в случаях: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color w:val="000000"/>
          <w:sz w:val="28"/>
          <w:szCs w:val="28"/>
        </w:rPr>
      </w:pP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        2.8.1. Болезни ребенка, а также отсутствия ребенка, после перенесенного заболевания 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согласно предоставленной справки медицинского учреждения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.</w:t>
      </w:r>
      <w:r>
        <w:rPr>
          <w:b w:val="0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color w:val="000000"/>
          <w:sz w:val="28"/>
          <w:szCs w:val="28"/>
        </w:rPr>
      </w:pP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        2.8.2. Карантина в группе, которую посещает ребенок (объяснительных документов не требуется).</w:t>
      </w:r>
      <w:r>
        <w:rPr>
          <w:b w:val="0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color w:val="000000"/>
          <w:sz w:val="28"/>
          <w:szCs w:val="28"/>
        </w:rPr>
      </w:pP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        2.8.3. Прохождения ребенком санитарно-курортного лечения при наличии справки из лечебно-оздоровительного учреждения.</w:t>
      </w:r>
      <w:r>
        <w:rPr>
          <w:b w:val="0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color w:val="000000"/>
          <w:sz w:val="28"/>
          <w:szCs w:val="28"/>
        </w:rPr>
      </w:pP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        2.8.4. Отпуска родителей (законных представителей) ребенка, но не более 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45 календарных дней в учебном году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(по заявлению родителей (законных представителей)).</w:t>
      </w:r>
      <w:r>
        <w:rPr>
          <w:b w:val="0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color w:val="000000"/>
          <w:sz w:val="28"/>
          <w:szCs w:val="28"/>
        </w:rPr>
      </w:pP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        2.8.5. Закрытия Организации 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(группы) на ремонтные и (или) аварийные работы 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(объяснительных документов не требуется).</w:t>
      </w:r>
      <w:r>
        <w:rPr>
          <w:b w:val="0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color w:val="000000"/>
          <w:sz w:val="28"/>
          <w:szCs w:val="28"/>
        </w:rPr>
      </w:pP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        2.8.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6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. Низкой – ниже минус 25 ◦С – температуры наружного воздуха.</w:t>
      </w:r>
      <w:r>
        <w:rPr>
          <w:b w:val="0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color w:val="000000"/>
          <w:sz w:val="28"/>
          <w:szCs w:val="28"/>
        </w:rPr>
      </w:pP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        2.8.7. Письменного обращения родителей (законных представителей) о непосещении ребенком Организации по уважительной причине, но 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не более 10 рабочих дней в течение календарного года</w:t>
      </w:r>
      <w:r>
        <w:rPr>
          <w:rFonts w:ascii="XO Thames" w:hAnsi="XO Thames" w:cs="XO Thames" w:eastAsia="XO Thames"/>
          <w:b w:val="0"/>
          <w:color w:val="000000"/>
          <w:sz w:val="28"/>
          <w:szCs w:val="28"/>
        </w:rPr>
        <w:t xml:space="preserve"> (заявления родителей (законных представителей)).</w:t>
      </w:r>
      <w:r>
        <w:rPr>
          <w:b w:val="0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color w:val="000000"/>
          <w:sz w:val="28"/>
          <w:szCs w:val="28"/>
        </w:rPr>
      </w:pP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       2.8.8. В соответствии с календарным учебным графиком учебный год устанавливается с 01 сентября по 31 мая.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color w:val="000000"/>
          <w:sz w:val="28"/>
          <w:szCs w:val="28"/>
        </w:rPr>
      </w:pP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       2.8.9. 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С 01 июня по 31 августа в Организации устанавливаются каникулы. В каникулярное время родитель (законный представитель) по письменному обращению (заявлению) имеет право снять своего ребенка на весь период и родительская плата не взимается.  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2.9. О причинах отсутствия ребенка, предусмотренных пунктов 2.8. настоящего Порядка, родители (законные представители) уведомляют Организацию</w:t>
      </w:r>
      <w:r>
        <w:rPr>
          <w:rFonts w:ascii="XO Thames" w:hAnsi="XO Thames" w:cs="XO Thames" w:eastAsia="XO Thames"/>
          <w:sz w:val="28"/>
          <w:szCs w:val="28"/>
        </w:rPr>
        <w:t xml:space="preserve"> любым способом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( по телефону, электронной почте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Организации, через </w:t>
      </w:r>
      <w:r>
        <w:rPr>
          <w:rFonts w:ascii="XO Thames" w:hAnsi="XO Thames" w:cs="XO Thames" w:eastAsia="XO Thames"/>
          <w:sz w:val="28"/>
          <w:szCs w:val="28"/>
        </w:rPr>
        <w:t xml:space="preserve">воспитателя</w:t>
      </w:r>
      <w:r>
        <w:rPr>
          <w:rFonts w:ascii="XO Thames" w:hAnsi="XO Thames" w:cs="XO Thames" w:eastAsia="XO Thames"/>
          <w:sz w:val="28"/>
          <w:szCs w:val="28"/>
        </w:rPr>
        <w:t xml:space="preserve"> Организации)</w:t>
      </w:r>
      <w:r>
        <w:rPr>
          <w:rFonts w:ascii="XO Thames" w:hAnsi="XO Thames" w:cs="XO Thames" w:eastAsia="XO Thames"/>
          <w:sz w:val="28"/>
          <w:szCs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2.9.1. В случае болезни ребенка, последующего отсутствия по рекомендации врача – в первый день отсутствия до 8-00.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2.9.2. В случаях, требующих наличия заявления родителей (законных представителей), - в срок не позднее, чем за 1 день до принятия решения о непосещении Организации.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</w:t>
      </w:r>
      <w:r>
        <w:rPr>
          <w:rFonts w:ascii="XO Thames" w:hAnsi="XO Thames" w:cs="XO Thames" w:eastAsia="XO Thames"/>
          <w:b w:val="0"/>
          <w:sz w:val="28"/>
          <w:szCs w:val="28"/>
        </w:rPr>
        <w:t xml:space="preserve"> </w:t>
      </w:r>
      <w:r>
        <w:rPr>
          <w:rFonts w:ascii="XO Thames" w:hAnsi="XO Thames" w:cs="XO Thames" w:eastAsia="XO Thames"/>
          <w:b w:val="0"/>
          <w:sz w:val="28"/>
          <w:szCs w:val="28"/>
        </w:rPr>
        <w:t xml:space="preserve"> 2.9.3. В случае не уведомления Организации заранее родителями (законными представителями) о непосещении ребенком Организации по причинам, предусмотренным пунктом 2.8. раздела 2 настоящего Порядка, первый день непосещения оплачивается в 100% размере.</w:t>
      </w:r>
      <w:r>
        <w:rPr>
          <w:b w:val="0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b w:val="0"/>
          <w:sz w:val="28"/>
          <w:szCs w:val="28"/>
        </w:rPr>
      </w:pPr>
      <w:r>
        <w:rPr>
          <w:rFonts w:ascii="XO Thames" w:hAnsi="XO Thames" w:cs="XO Thames" w:eastAsia="XO Thames"/>
          <w:b w:val="0"/>
          <w:sz w:val="28"/>
          <w:szCs w:val="28"/>
        </w:rPr>
        <w:t xml:space="preserve">2.10.  </w:t>
      </w:r>
      <w:r>
        <w:rPr>
          <w:rFonts w:ascii="XO Thames" w:hAnsi="XO Thames" w:cs="XO Thames" w:eastAsia="XO Thames"/>
          <w:b w:val="0"/>
          <w:sz w:val="28"/>
          <w:szCs w:val="28"/>
        </w:rPr>
        <w:t xml:space="preserve">В случае отсутствия ребенка в Организации по причинам, не предусмотренным пунктом 2.8. раздела 2 настоящего Порядка, родители (законные представители) оплачивают каждый день отсутствия в 100%-м размере.</w:t>
      </w:r>
      <w:r>
        <w:rPr>
          <w:b w:val="0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2.</w:t>
      </w:r>
      <w:r>
        <w:rPr>
          <w:rFonts w:ascii="XO Thames" w:hAnsi="XO Thames" w:cs="XO Thames" w:eastAsia="XO Thames"/>
          <w:sz w:val="28"/>
          <w:szCs w:val="28"/>
        </w:rPr>
        <w:t xml:space="preserve">11. Перерасчет родительской платы в случае непосещения ребенком Организации осуществляется на основании табеля учета посещаемости детей за прошедший месяц, пропорционально дням посещения ребенком Организации.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  <w:highlight w:val="none"/>
        </w:rPr>
      </w:pPr>
      <w:r>
        <w:rPr>
          <w:rFonts w:ascii="XO Thames" w:hAnsi="XO Thames" w:cs="XO Thames" w:eastAsia="XO Thames"/>
          <w:sz w:val="28"/>
          <w:szCs w:val="28"/>
        </w:rPr>
        <w:t xml:space="preserve">2.12. В случае невнесения родителями (законными представителями) родительской платы в течение двух месяцев подряд Организация оставляет за собой право обратиться в суд за взысканием задолженности.</w:t>
      </w:r>
      <w:r>
        <w:rPr>
          <w:rFonts w:ascii="XO Thames" w:hAnsi="XO Thames" w:cs="XO Thames" w:eastAsia="XO Thames"/>
          <w:sz w:val="28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  <w:highlight w:val="none"/>
        </w:rPr>
      </w:r>
      <w:r>
        <w:rPr>
          <w:rFonts w:ascii="XO Thames" w:hAnsi="XO Thames" w:cs="XO Thames" w:eastAsia="XO Thames"/>
          <w:sz w:val="28"/>
          <w:szCs w:val="28"/>
          <w:highlight w:val="none"/>
        </w:rPr>
      </w:r>
      <w:r/>
    </w:p>
    <w:p>
      <w:pPr>
        <w:pStyle w:val="918"/>
        <w:ind w:firstLine="709"/>
        <w:jc w:val="center"/>
        <w:spacing w:before="0" w:beforeAutospacing="0" w:after="0" w:afterAutospacing="0"/>
        <w:rPr>
          <w:rFonts w:ascii="XO Thames" w:hAnsi="XO Thames" w:cs="XO Thames" w:eastAsia="XO Thames"/>
          <w:b/>
          <w:sz w:val="28"/>
          <w:szCs w:val="28"/>
        </w:rPr>
      </w:pPr>
      <w:r>
        <w:rPr>
          <w:rFonts w:ascii="XO Thames" w:hAnsi="XO Thames" w:cs="XO Thames" w:eastAsia="XO Thames"/>
          <w:b/>
          <w:sz w:val="28"/>
          <w:szCs w:val="28"/>
        </w:rPr>
        <w:t xml:space="preserve">3. Порядок предоставления льгот по родительской плате</w:t>
      </w:r>
      <w:r>
        <w:rPr>
          <w:rFonts w:ascii="XO Thames" w:hAnsi="XO Thames" w:cs="XO Thames" w:eastAsia="XO Thames"/>
          <w:b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3.1. Родительская плата в Организации не взимается с: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детей-инвалидов,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детей-сирот и детей, оставшимися без попечения родителей,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детей с туберкулезной интоксикацией.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  <w:highlight w:val="white"/>
        </w:rPr>
      </w:pPr>
      <w:r>
        <w:rPr>
          <w:rFonts w:ascii="XO Thames" w:hAnsi="XO Thames" w:cs="XO Thames" w:eastAsia="XO Thames"/>
          <w:sz w:val="28"/>
          <w:szCs w:val="28"/>
        </w:rPr>
        <w:t xml:space="preserve">3.2. Для предоставления льготы по родительской плате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в Организации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, родители (законные представители) представляют в муниципальное казенное учреждение  «Централизованная бухгалтерия учреждений образования» 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следующие документы:</w:t>
      </w:r>
      <w:r>
        <w:rPr>
          <w:rFonts w:ascii="XO Thames" w:hAnsi="XO Thames" w:cs="XO Thames" w:eastAsia="XO Thames"/>
          <w:sz w:val="28"/>
          <w:highlight w:val="white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3.2.1. Родители, имеющие детей-инвалидов дошкольного возраста, предоставляют: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заявление о предоставлении льготы согласно приложению  к настоящему Порядку;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копию справки медико-социальной экспертизы об установлении инвалидности;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копию свидетельства о рождении ребенка.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3.2.2. Законные представители детей-сирот и детей, оставшихся без попечения родителей, предоставляют: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-заявление о предоставлении льготы </w:t>
      </w:r>
      <w:r>
        <w:rPr>
          <w:rFonts w:ascii="XO Thames" w:hAnsi="XO Thames" w:cs="XO Thames" w:eastAsia="XO Thames"/>
          <w:sz w:val="28"/>
          <w:szCs w:val="28"/>
        </w:rPr>
        <w:t xml:space="preserve">согласно приложению  к настоящему Порядку</w:t>
      </w:r>
      <w:r>
        <w:rPr>
          <w:rFonts w:ascii="XO Thames" w:hAnsi="XO Thames" w:cs="XO Thames" w:eastAsia="XO Thames"/>
          <w:sz w:val="28"/>
          <w:szCs w:val="28"/>
        </w:rPr>
        <w:t xml:space="preserve">;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справку из отдела опеки и попечительства о подтверждении статуса ребенка;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копию свидетельства о рождении ребенка.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При изменении статуса детей-сирот и детей, оставшихся без попечения родителей, отдел опеки и попечительства предоставляет подтверждение изменения статуса в </w:t>
      </w:r>
      <w:r>
        <w:rPr>
          <w:rFonts w:ascii="XO Thames" w:hAnsi="XO Thames" w:cs="XO Thames" w:eastAsia="XO Thames"/>
          <w:sz w:val="28"/>
          <w:szCs w:val="28"/>
          <w:highlight w:val="white"/>
        </w:rPr>
        <w:t xml:space="preserve">муниципальное казенное учреждение  «Централизованная бухгалтерия учреждений образования»</w:t>
      </w:r>
      <w:r>
        <w:rPr>
          <w:rFonts w:ascii="XO Thames" w:hAnsi="XO Thames" w:cs="XO Thames" w:eastAsia="XO Thames"/>
          <w:sz w:val="28"/>
          <w:szCs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3.2.3. Родители, имеющие детей с туберкулезной интоксикацией, предоставляют: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заявление о предоставлении льготы </w:t>
      </w:r>
      <w:r>
        <w:rPr>
          <w:rFonts w:ascii="XO Thames" w:hAnsi="XO Thames" w:cs="XO Thames" w:eastAsia="XO Thames"/>
          <w:sz w:val="28"/>
          <w:szCs w:val="28"/>
        </w:rPr>
        <w:t xml:space="preserve">согласно приложению  к настоящему Порядку</w:t>
      </w:r>
      <w:r>
        <w:rPr>
          <w:rFonts w:ascii="XO Thames" w:hAnsi="XO Thames" w:cs="XO Thames" w:eastAsia="XO Thames"/>
          <w:sz w:val="28"/>
          <w:szCs w:val="28"/>
        </w:rPr>
        <w:t xml:space="preserve">;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- справку из медицинского учреждения, подтверждающую наличие у ребенка заболевания;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  <w:highlight w:val="none"/>
        </w:rPr>
      </w:pPr>
      <w:r>
        <w:rPr>
          <w:rFonts w:ascii="XO Thames" w:hAnsi="XO Thames" w:cs="XO Thames" w:eastAsia="XO Thames"/>
          <w:sz w:val="28"/>
          <w:szCs w:val="28"/>
        </w:rPr>
        <w:t xml:space="preserve">- копию свидетельства о рождении ребенка.</w:t>
      </w:r>
      <w:r>
        <w:rPr>
          <w:rFonts w:ascii="XO Thames" w:hAnsi="XO Thames" w:cs="XO Thames" w:eastAsia="XO Thames"/>
          <w:sz w:val="28"/>
        </w:rPr>
      </w:r>
      <w:r/>
    </w:p>
    <w:p>
      <w:pPr>
        <w:ind w:firstLine="709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  <w:highlight w:val="none"/>
        </w:rPr>
      </w:pPr>
      <w:r>
        <w:rPr>
          <w:rFonts w:ascii="XO Thames" w:hAnsi="XO Thames" w:cs="XO Thames" w:eastAsia="XO Thames"/>
          <w:sz w:val="28"/>
          <w:szCs w:val="28"/>
          <w:highlight w:val="none"/>
        </w:rPr>
        <w:t xml:space="preserve">3.3. Родителям (законным представителям), имеющим право на льготу по нескольким основаниям, льгота предоставляется по одному из оснований по их выбору.</w:t>
      </w:r>
      <w:r>
        <w:rPr>
          <w:rFonts w:ascii="XO Thames" w:hAnsi="XO Thames" w:cs="XO Thames" w:eastAsia="XO Thames"/>
          <w:sz w:val="28"/>
          <w:szCs w:val="28"/>
          <w:highlight w:val="none"/>
        </w:rPr>
      </w:r>
      <w:r/>
    </w:p>
    <w:p>
      <w:pPr>
        <w:ind w:firstLine="0"/>
        <w:jc w:val="both"/>
        <w:spacing w:before="0" w:beforeAutospacing="0" w:after="0" w:afterAutospacing="0"/>
        <w:tabs>
          <w:tab w:val="left" w:pos="750" w:leader="none"/>
          <w:tab w:val="left" w:pos="900" w:leader="none"/>
        </w:tabs>
        <w:rPr>
          <w:rFonts w:ascii="XO Thames" w:hAnsi="XO Thames" w:cs="XO Thames" w:eastAsia="XO Thames"/>
          <w:sz w:val="28"/>
          <w:szCs w:val="28"/>
          <w:highlight w:val="none"/>
        </w:rPr>
      </w:pPr>
      <w:r>
        <w:rPr>
          <w:rFonts w:ascii="XO Thames" w:hAnsi="XO Thames" w:cs="XO Thames" w:eastAsia="XO Thames"/>
          <w:sz w:val="28"/>
          <w:szCs w:val="28"/>
          <w:highlight w:val="none"/>
        </w:rPr>
      </w:r>
      <w:r/>
    </w:p>
    <w:p>
      <w:pPr>
        <w:pStyle w:val="918"/>
        <w:jc w:val="center"/>
        <w:spacing w:before="0" w:beforeAutospacing="0" w:after="0" w:afterAutospacing="0"/>
        <w:rPr>
          <w:rFonts w:ascii="XO Thames" w:hAnsi="XO Thames" w:cs="XO Thames" w:eastAsia="XO Thames"/>
          <w:color w:val="000000"/>
          <w:sz w:val="28"/>
          <w:szCs w:val="28"/>
        </w:rPr>
      </w:pPr>
      <w:r>
        <w:rPr>
          <w:rFonts w:ascii="XO Thames" w:hAnsi="XO Thames" w:cs="XO Thames" w:eastAsia="XO Thames"/>
          <w:b/>
          <w:color w:val="000000"/>
          <w:sz w:val="28"/>
          <w:szCs w:val="28"/>
        </w:rPr>
        <w:t xml:space="preserve">4. Использование родительской платы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color w:val="000000"/>
          <w:sz w:val="28"/>
          <w:szCs w:val="28"/>
        </w:rPr>
      </w:pP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       4.1.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Сумма средств, полученных в качестве родительской платы, в первую очередь направляется на оплату продуктов питания для детей согласно расчетной стоимости питания детей, посещающих 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Организацию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4.2. Сумма средств, полученных в качестве родительской платы, оставшаяся после оплаты продуктов питания для детей, направляется на оплату расходов за присмотр и уход за детьми в Организации</w:t>
      </w:r>
      <w:r>
        <w:rPr>
          <w:rFonts w:ascii="XO Thames" w:hAnsi="XO Thames" w:cs="XO Thames" w:eastAsia="XO Thames"/>
          <w:sz w:val="28"/>
          <w:szCs w:val="28"/>
        </w:rPr>
        <w:t xml:space="preserve"> хозяйственно- бытовое обслуживание, обеспечение личной гигиены детей, обеспечение режима дня.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567"/>
        <w:jc w:val="both"/>
        <w:spacing w:before="0" w:beforeAutospacing="0"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4.3. Организации могут потратить родительскую плату следующим образом: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709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4.3.1. На приобретение</w:t>
      </w:r>
      <w:r>
        <w:rPr>
          <w:sz w:val="28"/>
          <w:szCs w:val="28"/>
        </w:rPr>
        <w:t xml:space="preserve"> продуктов питания.</w:t>
      </w:r>
      <w:r>
        <w:rPr>
          <w:sz w:val="28"/>
          <w:szCs w:val="28"/>
        </w:rPr>
      </w:r>
      <w:r/>
    </w:p>
    <w:p>
      <w:pPr>
        <w:pStyle w:val="918"/>
        <w:ind w:firstLine="708"/>
        <w:jc w:val="both"/>
        <w:spacing w:after="120"/>
      </w:pPr>
      <w:r>
        <w:rPr>
          <w:sz w:val="28"/>
          <w:szCs w:val="28"/>
        </w:rPr>
        <w:t xml:space="preserve">Нормативные затраты на приобретение продуктов питания складываются из стоимости суточного рациона питания одного ребен</w:t>
      </w:r>
      <w:r>
        <w:rPr>
          <w:sz w:val="28"/>
          <w:szCs w:val="28"/>
        </w:rPr>
        <w:t xml:space="preserve">ка в соответствии с установленными нормами СанПиН 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</w:t>
      </w:r>
      <w:r>
        <w:rPr>
          <w:sz w:val="28"/>
          <w:szCs w:val="28"/>
        </w:rPr>
      </w:r>
      <w:r/>
    </w:p>
    <w:p>
      <w:pPr>
        <w:pStyle w:val="918"/>
        <w:ind w:firstLine="709"/>
        <w:jc w:val="both"/>
        <w:spacing w:after="120"/>
      </w:pPr>
      <w:r>
        <w:rPr>
          <w:sz w:val="28"/>
          <w:szCs w:val="28"/>
        </w:rPr>
        <w:t xml:space="preserve">4.3.2. Прочие расходы, не связанные с реализацией образовательной программы дошкольного образования  и содержанием недвижимого имущества детского сада.</w:t>
      </w:r>
      <w:r>
        <w:rPr>
          <w:sz w:val="28"/>
          <w:szCs w:val="28"/>
        </w:rPr>
      </w:r>
      <w:r/>
    </w:p>
    <w:p>
      <w:pPr>
        <w:pStyle w:val="918"/>
        <w:ind w:firstLine="708"/>
        <w:jc w:val="both"/>
        <w:spacing w:after="120"/>
      </w:pPr>
      <w:r>
        <w:rPr>
          <w:sz w:val="28"/>
          <w:szCs w:val="28"/>
        </w:rPr>
        <w:t xml:space="preserve">Нормативные з</w:t>
      </w:r>
      <w:r>
        <w:rPr>
          <w:sz w:val="28"/>
          <w:szCs w:val="28"/>
        </w:rPr>
        <w:t xml:space="preserve">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личной гигиены, складывается в расчете на одного ребенка в действующих ценах на момент текущего года».   </w:t>
      </w:r>
      <w:r>
        <w:rPr>
          <w:sz w:val="28"/>
          <w:szCs w:val="28"/>
        </w:rPr>
      </w:r>
      <w:r/>
    </w:p>
    <w:p>
      <w:pPr>
        <w:pStyle w:val="918"/>
        <w:ind w:firstLine="708"/>
        <w:jc w:val="both"/>
        <w:spacing w:after="120"/>
      </w:pPr>
      <w:r>
        <w:rPr>
          <w:sz w:val="28"/>
          <w:szCs w:val="28"/>
        </w:rPr>
        <w:t xml:space="preserve">При этом Организации могут потратить выделенную  часть родительской платы на закупку прочих расходов  согласно </w:t>
      </w:r>
      <w:r>
        <w:rPr>
          <w:sz w:val="28"/>
          <w:szCs w:val="28"/>
        </w:rPr>
        <w:t xml:space="preserve">следующему</w:t>
      </w:r>
      <w:r>
        <w:rPr>
          <w:sz w:val="28"/>
          <w:szCs w:val="28"/>
        </w:rPr>
        <w:t xml:space="preserve"> перечню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 - мягкого инвентаря;</w:t>
      </w:r>
      <w:r>
        <w:rPr>
          <w:sz w:val="28"/>
          <w:szCs w:val="28"/>
        </w:rPr>
      </w:r>
      <w:r/>
    </w:p>
    <w:p>
      <w:pPr>
        <w:pStyle w:val="918"/>
        <w:ind w:left="0" w:right="0" w:firstLine="0"/>
        <w:jc w:val="both"/>
        <w:spacing w:after="119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- спецодежды для сотрудников;</w:t>
      </w:r>
      <w:r/>
    </w:p>
    <w:p>
      <w:pPr>
        <w:ind w:left="0" w:right="0" w:firstLine="0"/>
        <w:jc w:val="both"/>
        <w:spacing w:after="119" w:afterAutospacing="0"/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  <w:tab/>
        <w:t xml:space="preserve">- чистящих и моющих средств;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 посуды;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 хозяйственных товаров;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-технологического оборудования  и бытовой техники для пищеблока;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 оборудования для стирки и глажки, расходных материалов к нему;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 водонагревателей и баков для воды;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 детских шкафчиков для одежды, скамеек в раздевалку, кроватей, шкафов для хранения постельного белья, шкафов для хранения хозяйственного инвентаря и посуды;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 сантехники и расходных материалов к ней;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 уборочной техники и инвентаря;</w:t>
      </w:r>
      <w:r>
        <w:rPr>
          <w:sz w:val="28"/>
          <w:szCs w:val="28"/>
        </w:rPr>
      </w:r>
      <w:r/>
    </w:p>
    <w:p>
      <w:pPr>
        <w:pStyle w:val="918"/>
        <w:ind w:left="0" w:right="0" w:firstLine="708"/>
        <w:jc w:val="both"/>
        <w:spacing w:after="119" w:afterAutospacing="0"/>
      </w:pPr>
      <w:r>
        <w:rPr>
          <w:sz w:val="28"/>
          <w:szCs w:val="28"/>
        </w:rPr>
        <w:t xml:space="preserve">- ковров, ковровых покрытий.     </w:t>
      </w:r>
      <w:r/>
    </w:p>
    <w:p>
      <w:pPr>
        <w:pStyle w:val="918"/>
        <w:jc w:val="both"/>
        <w:spacing w:before="0" w:beforeAutospacing="0" w:after="0" w:afterAutospacing="0"/>
        <w:rPr>
          <w:rFonts w:ascii="XO Thames" w:hAnsi="XO Thames" w:cs="XO Thames" w:eastAsia="XO Thames"/>
          <w:color w:val="000000"/>
          <w:sz w:val="28"/>
          <w:szCs w:val="28"/>
        </w:rPr>
      </w:pP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         4.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4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. Не допускается учитывать при установлении родительской платы, взимаемой с родителей (законных представителей) за присмотр и уход за детьми  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в Организациях</w:t>
      </w: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: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567"/>
        <w:jc w:val="both"/>
        <w:spacing w:before="0" w:beforeAutospacing="0" w:after="0" w:afterAutospacing="0"/>
        <w:rPr>
          <w:rFonts w:ascii="XO Thames" w:hAnsi="XO Thames" w:cs="XO Thames" w:eastAsia="XO Thames"/>
          <w:color w:val="000000"/>
          <w:sz w:val="28"/>
          <w:szCs w:val="28"/>
        </w:rPr>
      </w:pP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- расходы на реализацию образовательной программы дошкольного образования, включая: оплату труда, приобретение учебников и учебных пособий, средств обучения, игрушек, игр;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918"/>
        <w:ind w:firstLine="567"/>
        <w:jc w:val="both"/>
        <w:spacing w:before="0" w:beforeAutospacing="0" w:after="0" w:afterAutospacing="0"/>
        <w:rPr>
          <w:rFonts w:ascii="XO Thames" w:hAnsi="XO Thames" w:cs="XO Thames" w:eastAsia="XO Thames"/>
          <w:color w:val="000000"/>
          <w:sz w:val="28"/>
          <w:szCs w:val="28"/>
        </w:rPr>
      </w:pPr>
      <w:r>
        <w:rPr>
          <w:rFonts w:ascii="XO Thames" w:hAnsi="XO Thames" w:cs="XO Thames" w:eastAsia="XO Thames"/>
          <w:color w:val="000000"/>
          <w:sz w:val="28"/>
          <w:szCs w:val="28"/>
        </w:rPr>
        <w:t xml:space="preserve">- расходы на содержание недвижимого имущества и оплату коммунальных услуг Организаций.  </w:t>
      </w:r>
      <w:r>
        <w:rPr>
          <w:rFonts w:ascii="XO Thames" w:hAnsi="XO Thames" w:cs="XO Thames" w:eastAsia="XO Thames"/>
          <w:sz w:val="28"/>
        </w:rPr>
      </w:r>
      <w:r/>
    </w:p>
    <w:p>
      <w:pPr>
        <w:ind w:firstLine="567"/>
        <w:jc w:val="both"/>
        <w:spacing w:before="0" w:beforeAutospacing="0" w:after="0" w:afterAutospacing="0"/>
        <w:rPr>
          <w:szCs w:val="28"/>
        </w:rPr>
      </w:pPr>
      <w:r>
        <w:t xml:space="preserve">     </w:t>
      </w:r>
      <w:r/>
    </w:p>
    <w:p>
      <w:pPr>
        <w:ind w:firstLine="567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</w:rPr>
        <w:t xml:space="preserve">5. Контроль за поступлением и использованием родительской платы  </w:t>
      </w:r>
      <w:r/>
    </w:p>
    <w:p>
      <w:pPr>
        <w:ind w:firstLine="567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rFonts w:ascii="XO Thames" w:hAnsi="XO Thames" w:cs="XO Thames" w:eastAsia="XO Thames"/>
          <w:b w:val="0"/>
          <w:sz w:val="28"/>
        </w:rPr>
        <w:t xml:space="preserve">5.1</w:t>
      </w:r>
      <w:r>
        <w:rPr>
          <w:rFonts w:ascii="XO Thames" w:hAnsi="XO Thames" w:cs="XO Thames" w:eastAsia="XO Thames"/>
          <w:b w:val="0"/>
          <w:sz w:val="28"/>
        </w:rPr>
        <w:t xml:space="preserve">. Контроль за правильным и своевременным внесением родителями (законными представителями) родительской платы, а также за целевым использованием денежных средств осуществляет руководитель Организации. </w:t>
      </w:r>
      <w:r>
        <w:rPr>
          <w:rFonts w:ascii="XO Thames" w:hAnsi="XO Thames" w:cs="XO Thames" w:eastAsia="XO Thames"/>
          <w:b/>
          <w:sz w:val="28"/>
        </w:rPr>
        <w:t xml:space="preserve"> </w:t>
      </w:r>
      <w:r>
        <w:rPr>
          <w:sz w:val="28"/>
          <w:szCs w:val="28"/>
          <w:highlight w:val="none"/>
        </w:rPr>
      </w:r>
      <w:r/>
    </w:p>
    <w:p>
      <w:pPr>
        <w:ind w:firstLine="567"/>
        <w:jc w:val="both"/>
        <w:spacing w:before="0" w:beforeAutospacing="0" w:after="0" w:afterAutospacing="0"/>
        <w:rPr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5.2. </w:t>
      </w:r>
      <w:r>
        <w:rPr>
          <w:rFonts w:ascii="XO Thames" w:hAnsi="XO Thames" w:cs="XO Thames" w:eastAsia="XO Thames"/>
          <w:sz w:val="28"/>
          <w:szCs w:val="28"/>
          <w:highlight w:val="none"/>
        </w:rPr>
        <w:t xml:space="preserve">Управление образования, молодежной политики и патриотического воспитания Петушинского муниципального округа Владимирской области вправе производить проверку оснований получения льгот в Организации.</w:t>
      </w:r>
      <w:r>
        <w:rPr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850" w:left="1701" w:header="709" w:footer="709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t xml:space="preserve">Приложение</w:t>
      </w:r>
      <w:r>
        <w:t xml:space="preserve"> </w:t>
      </w:r>
      <w:r>
        <w:t xml:space="preserve">к порядку</w:t>
      </w:r>
      <w:r>
        <w:rPr>
          <w:sz w:val="28"/>
          <w:szCs w:val="28"/>
        </w:rPr>
        <w:t xml:space="preserve"> </w:t>
      </w:r>
      <w:r/>
    </w:p>
    <w:p>
      <w:pPr>
        <w:pStyle w:val="918"/>
        <w:jc w:val="right"/>
      </w:pPr>
      <w:r>
        <w:t xml:space="preserve">Начальнику </w:t>
      </w:r>
      <w:r>
        <w:t xml:space="preserve">Управление образования,</w:t>
      </w:r>
      <w:r/>
    </w:p>
    <w:p>
      <w:pPr>
        <w:jc w:val="right"/>
      </w:pPr>
      <w:r>
        <w:t xml:space="preserve">молодежной политики </w:t>
      </w:r>
      <w:r>
        <w:t xml:space="preserve">и патриотического воспитания</w:t>
      </w:r>
      <w:r>
        <w:t xml:space="preserve"> </w:t>
      </w:r>
      <w:r/>
    </w:p>
    <w:p>
      <w:pPr>
        <w:jc w:val="right"/>
      </w:pPr>
      <w:r>
        <w:t xml:space="preserve">Петушинского муниципального округа </w:t>
      </w:r>
      <w:r/>
    </w:p>
    <w:p>
      <w:pPr>
        <w:jc w:val="right"/>
      </w:pPr>
      <w:r>
        <w:t xml:space="preserve">Владимирской области                                                               </w:t>
      </w:r>
      <w:r>
        <w:t xml:space="preserve">                            </w:t>
      </w:r>
      <w:r>
        <w:t xml:space="preserve">____________________________________</w:t>
      </w:r>
      <w:r/>
    </w:p>
    <w:p>
      <w:pPr>
        <w:pStyle w:val="918"/>
        <w:jc w:val="right"/>
      </w:pPr>
      <w:r>
        <w:t xml:space="preserve">                                                                                            (фамилия, имя, отчество родителя (законного представителя),</w:t>
      </w:r>
      <w:r/>
    </w:p>
    <w:p>
      <w:pPr>
        <w:pStyle w:val="918"/>
        <w:jc w:val="right"/>
        <w:tabs>
          <w:tab w:val="left" w:pos="3930" w:leader="none"/>
        </w:tabs>
      </w:pPr>
      <w:r>
        <w:t xml:space="preserve">                                                    ______________________________________</w:t>
      </w:r>
      <w:r/>
    </w:p>
    <w:p>
      <w:pPr>
        <w:pStyle w:val="918"/>
        <w:jc w:val="right"/>
        <w:tabs>
          <w:tab w:val="left" w:pos="3930" w:leader="none"/>
        </w:tabs>
      </w:pPr>
      <w:r>
        <w:t xml:space="preserve">______________________________________</w:t>
      </w:r>
      <w:r/>
    </w:p>
    <w:p>
      <w:pPr>
        <w:pStyle w:val="918"/>
        <w:jc w:val="right"/>
        <w:tabs>
          <w:tab w:val="left" w:pos="3930" w:leader="none"/>
        </w:tabs>
      </w:pPr>
      <w:r>
        <w:t xml:space="preserve">зарегистрированного по адресу</w:t>
      </w:r>
      <w:r/>
    </w:p>
    <w:p>
      <w:pPr>
        <w:pStyle w:val="918"/>
        <w:jc w:val="right"/>
        <w:tabs>
          <w:tab w:val="left" w:pos="3930" w:leader="none"/>
        </w:tabs>
      </w:pPr>
      <w:r>
        <w:t xml:space="preserve">                                                    ______________________________________</w:t>
      </w:r>
      <w:r/>
    </w:p>
    <w:p>
      <w:pPr>
        <w:pStyle w:val="918"/>
        <w:jc w:val="right"/>
        <w:tabs>
          <w:tab w:val="left" w:pos="3930" w:leader="none"/>
        </w:tabs>
      </w:pPr>
      <w:r>
        <w:t xml:space="preserve">                                                    номер  телефона: домашнего, мобильного</w:t>
      </w:r>
      <w:r/>
    </w:p>
    <w:p>
      <w:pPr>
        <w:pStyle w:val="918"/>
        <w:jc w:val="right"/>
        <w:tabs>
          <w:tab w:val="left" w:pos="3930" w:leader="none"/>
        </w:tabs>
      </w:pPr>
      <w:r/>
      <w:r/>
    </w:p>
    <w:p>
      <w:pPr>
        <w:pStyle w:val="918"/>
        <w:jc w:val="right"/>
        <w:tabs>
          <w:tab w:val="left" w:pos="3930" w:leader="none"/>
        </w:tabs>
      </w:pPr>
      <w:r/>
      <w:r/>
    </w:p>
    <w:p>
      <w:pPr>
        <w:pStyle w:val="918"/>
        <w:jc w:val="right"/>
        <w:tabs>
          <w:tab w:val="left" w:pos="3930" w:leader="none"/>
        </w:tabs>
      </w:pPr>
      <w:r/>
      <w:r/>
    </w:p>
    <w:p>
      <w:pPr>
        <w:pStyle w:val="918"/>
        <w:jc w:val="center"/>
        <w:tabs>
          <w:tab w:val="left" w:pos="3930" w:leader="none"/>
        </w:tabs>
        <w:rPr>
          <w:b/>
        </w:rPr>
      </w:pPr>
      <w:r>
        <w:rPr>
          <w:b/>
        </w:rPr>
        <w:t xml:space="preserve">ЗАЯВЛЕНИЕ</w:t>
      </w:r>
      <w:r/>
    </w:p>
    <w:p>
      <w:pPr>
        <w:pStyle w:val="918"/>
        <w:tabs>
          <w:tab w:val="left" w:pos="3930" w:leader="none"/>
        </w:tabs>
        <w:rPr>
          <w:b/>
        </w:rPr>
      </w:pPr>
      <w:r>
        <w:rPr>
          <w:b/>
        </w:rPr>
      </w:r>
      <w:r/>
    </w:p>
    <w:p>
      <w:pPr>
        <w:pStyle w:val="918"/>
        <w:jc w:val="center"/>
        <w:tabs>
          <w:tab w:val="left" w:pos="3930" w:leader="none"/>
        </w:tabs>
        <w:rPr>
          <w:b/>
        </w:rPr>
      </w:pPr>
      <w:r>
        <w:rPr>
          <w:b/>
        </w:rPr>
      </w:r>
      <w:r/>
    </w:p>
    <w:p>
      <w:pPr>
        <w:pStyle w:val="918"/>
        <w:jc w:val="both"/>
      </w:pPr>
      <w:r>
        <w:t xml:space="preserve">        Прошу освободить меня  с  «___» _____20_____  года от родительской платы за присмотр и уход за  моим ребенком</w:t>
      </w:r>
      <w:r/>
    </w:p>
    <w:p>
      <w:pPr>
        <w:pStyle w:val="918"/>
        <w:jc w:val="center"/>
      </w:pPr>
      <w:r>
        <w:t xml:space="preserve">____________________________________________________________________</w:t>
      </w:r>
      <w:r>
        <w:t xml:space="preserve">___________   </w:t>
      </w:r>
      <w:r>
        <w:t xml:space="preserve">(ФИО ребенка, дата рождения)</w:t>
      </w:r>
      <w:r/>
    </w:p>
    <w:p>
      <w:pPr>
        <w:pStyle w:val="918"/>
        <w:jc w:val="both"/>
      </w:pPr>
      <w:r/>
      <w:r/>
    </w:p>
    <w:p>
      <w:pPr>
        <w:pStyle w:val="918"/>
      </w:pPr>
      <w:r>
        <w:t xml:space="preserve">П</w:t>
      </w:r>
      <w:r>
        <w:t xml:space="preserve">о</w:t>
      </w:r>
      <w:r>
        <w:t xml:space="preserve">сещающим</w:t>
      </w:r>
      <w:r>
        <w:t xml:space="preserve"> МБДОУ</w:t>
      </w:r>
      <w:r>
        <w:t xml:space="preserve">______________________________________________</w:t>
      </w:r>
      <w:r>
        <w:t xml:space="preserve">_______________</w:t>
      </w:r>
      <w:r/>
    </w:p>
    <w:p>
      <w:pPr>
        <w:pStyle w:val="918"/>
        <w:jc w:val="both"/>
      </w:pPr>
      <w:r/>
      <w:r/>
    </w:p>
    <w:p>
      <w:pPr>
        <w:pStyle w:val="918"/>
        <w:jc w:val="both"/>
        <w:rPr>
          <w:b/>
        </w:rPr>
      </w:pPr>
      <w:r>
        <w:t xml:space="preserve">Основание для освобождения от родительской платы </w:t>
      </w:r>
      <w:r>
        <w:rPr>
          <w:b/>
        </w:rPr>
        <w:t xml:space="preserve">(нужное подчеркнуть):</w:t>
      </w:r>
      <w:r/>
    </w:p>
    <w:p>
      <w:pPr>
        <w:pStyle w:val="918"/>
        <w:jc w:val="both"/>
      </w:pPr>
      <w:r>
        <w:t xml:space="preserve">- ребенок – инвалид;</w:t>
      </w:r>
      <w:r/>
    </w:p>
    <w:p>
      <w:pPr>
        <w:pStyle w:val="918"/>
        <w:jc w:val="both"/>
      </w:pPr>
      <w:r>
        <w:t xml:space="preserve">- ребенок – сирота;</w:t>
      </w:r>
      <w:r/>
    </w:p>
    <w:p>
      <w:pPr>
        <w:pStyle w:val="918"/>
        <w:jc w:val="both"/>
      </w:pPr>
      <w:r>
        <w:t xml:space="preserve">- ребенок, оставшийся без попечения родителей;</w:t>
      </w:r>
      <w:r/>
    </w:p>
    <w:p>
      <w:pPr>
        <w:pStyle w:val="918"/>
        <w:jc w:val="both"/>
      </w:pPr>
      <w:r>
        <w:t xml:space="preserve">- ребенок  с туберкулезной интоксикацией.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8"/>
        <w:jc w:val="both"/>
        <w:rPr>
          <w:highlight w:val="none"/>
        </w:rPr>
      </w:pPr>
      <w:r>
        <w:rPr>
          <w:b/>
        </w:rPr>
        <w:t xml:space="preserve">К заявлению прилагаются: </w:t>
      </w:r>
      <w:r>
        <w:t xml:space="preserve"> </w:t>
      </w:r>
      <w:r/>
    </w:p>
    <w:p>
      <w:pPr>
        <w:pStyle w:val="942"/>
        <w:numPr>
          <w:ilvl w:val="0"/>
          <w:numId w:val="14"/>
        </w:numPr>
        <w:jc w:val="both"/>
      </w:pPr>
      <w:r>
        <w:t xml:space="preserve">___________________________________________________________</w:t>
      </w:r>
      <w:r>
        <w:t xml:space="preserve">____________</w:t>
      </w:r>
      <w:r/>
    </w:p>
    <w:p>
      <w:pPr>
        <w:pStyle w:val="942"/>
        <w:numPr>
          <w:ilvl w:val="0"/>
          <w:numId w:val="14"/>
        </w:numPr>
        <w:jc w:val="both"/>
      </w:pPr>
      <w:r>
        <w:t xml:space="preserve">___________________________________________________________</w:t>
      </w:r>
      <w:r>
        <w:t xml:space="preserve">____________</w:t>
      </w:r>
      <w:r/>
    </w:p>
    <w:p>
      <w:pPr>
        <w:pStyle w:val="942"/>
        <w:numPr>
          <w:ilvl w:val="0"/>
          <w:numId w:val="14"/>
        </w:numPr>
        <w:jc w:val="both"/>
      </w:pPr>
      <w:r>
        <w:t xml:space="preserve">___________________________________________________________</w:t>
      </w:r>
      <w:r>
        <w:t xml:space="preserve">____________</w:t>
      </w:r>
      <w:r/>
    </w:p>
    <w:p>
      <w:pPr>
        <w:pStyle w:val="942"/>
        <w:numPr>
          <w:ilvl w:val="0"/>
          <w:numId w:val="14"/>
        </w:numPr>
        <w:jc w:val="both"/>
      </w:pPr>
      <w:r>
        <w:t xml:space="preserve">___________________________________________________________</w:t>
      </w:r>
      <w:r>
        <w:t xml:space="preserve">____________</w:t>
      </w:r>
      <w:r/>
    </w:p>
    <w:p>
      <w:pPr>
        <w:pStyle w:val="942"/>
        <w:numPr>
          <w:ilvl w:val="0"/>
          <w:numId w:val="14"/>
        </w:numPr>
        <w:jc w:val="both"/>
      </w:pPr>
      <w:r>
        <w:t xml:space="preserve">___________________________________________________________</w:t>
      </w:r>
      <w:r>
        <w:t xml:space="preserve">____________</w:t>
      </w:r>
      <w:r/>
    </w:p>
    <w:p>
      <w:pPr>
        <w:pStyle w:val="94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8"/>
        <w:rPr>
          <w:sz w:val="28"/>
          <w:szCs w:val="28"/>
        </w:rPr>
      </w:pPr>
      <w:r>
        <w:rPr>
          <w:sz w:val="28"/>
          <w:szCs w:val="28"/>
        </w:rPr>
        <w:t xml:space="preserve">«____»   ___________ 20__ г        ________________         _____________________</w:t>
      </w:r>
      <w:r/>
    </w:p>
    <w:p>
      <w:pPr>
        <w:pStyle w:val="918"/>
        <w:rPr>
          <w:sz w:val="28"/>
          <w:szCs w:val="28"/>
        </w:rPr>
      </w:pPr>
      <w:r>
        <w:rPr>
          <w:sz w:val="18"/>
          <w:szCs w:val="18"/>
        </w:rPr>
        <w:t xml:space="preserve">   (число)                (месяц)                                                    (подпись)                                            (расшифровка подписи)</w:t>
      </w:r>
      <w:r>
        <w:rPr>
          <w:sz w:val="28"/>
          <w:szCs w:val="28"/>
        </w:rPr>
      </w:r>
      <w:r/>
    </w:p>
    <w:p>
      <w:pPr>
        <w:rPr>
          <w:sz w:val="20"/>
          <w:szCs w:val="20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8"/>
        <w:rPr>
          <w:szCs w:val="20"/>
          <w:highlight w:val="none"/>
        </w:rPr>
      </w:pPr>
      <w:r>
        <w:rPr>
          <w:sz w:val="20"/>
          <w:szCs w:val="20"/>
          <w:lang w:eastAsia="ru-RU"/>
        </w:rPr>
      </w:r>
      <w:r>
        <w:t xml:space="preserve">Даю согласие на сбор, передачу и обработку персональных данных.</w:t>
      </w:r>
      <w:r>
        <w:rPr>
          <w:sz w:val="20"/>
          <w:szCs w:val="20"/>
        </w:rPr>
      </w:r>
      <w:r/>
    </w:p>
    <w:p>
      <w:pPr>
        <w:pStyle w:val="91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8"/>
        <w:rPr>
          <w:sz w:val="28"/>
          <w:szCs w:val="28"/>
        </w:rPr>
      </w:pPr>
      <w:r>
        <w:rPr>
          <w:sz w:val="28"/>
          <w:szCs w:val="28"/>
        </w:rPr>
        <w:t xml:space="preserve"> «____»   ___________ 20__ г        ________________         _____________________</w:t>
      </w:r>
      <w:r/>
    </w:p>
    <w:p>
      <w:pPr>
        <w:pStyle w:val="918"/>
        <w:rPr>
          <w:sz w:val="18"/>
          <w:szCs w:val="18"/>
        </w:rPr>
      </w:pPr>
      <w:r>
        <w:rPr>
          <w:sz w:val="18"/>
          <w:szCs w:val="18"/>
        </w:rPr>
        <w:t xml:space="preserve">   (число)                (месяц)                                                    (подпись)                       </w:t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(расшифровка подписи)</w:t>
      </w:r>
      <w:r/>
    </w:p>
    <w:sectPr>
      <w:footnotePr/>
      <w:endnotePr/>
      <w:type w:val="nextPage"/>
      <w:pgSz w:w="11906" w:h="16838" w:orient="portrait"/>
      <w:pgMar w:top="1134" w:right="567" w:bottom="850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Symbol">
    <w:panose1 w:val="05050102000706020507"/>
  </w:font>
  <w:font w:name="Wingdings">
    <w:panose1 w:val="05000000000000000000"/>
  </w:font>
  <w:font w:name="Calibri">
    <w:panose1 w:val="020F0502020204030204"/>
  </w:font>
  <w:font w:name="Courier New">
    <w:panose1 w:val="02070409020205020404"/>
  </w:font>
  <w:font w:name="SimSun">
    <w:panose1 w:val="02000604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18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18"/>
        <w:ind w:left="221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18"/>
        <w:ind w:left="2934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8"/>
        <w:ind w:left="365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8"/>
        <w:ind w:left="437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8"/>
        <w:ind w:left="5094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8"/>
        <w:ind w:left="581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8"/>
        <w:ind w:left="653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8"/>
        <w:ind w:left="7254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8"/>
        <w:ind w:left="7974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18"/>
        <w:ind w:left="185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18"/>
        <w:ind w:left="2574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8"/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8"/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8"/>
        <w:ind w:left="4734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8"/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8"/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8"/>
        <w:ind w:left="6894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8"/>
        <w:ind w:left="761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8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725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8"/>
        <w:ind w:left="-141" w:firstLine="709"/>
        <w:tabs>
          <w:tab w:val="num" w:pos="993" w:leader="none"/>
        </w:tabs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939" w:hanging="360"/>
        <w:tabs>
          <w:tab w:val="num" w:pos="93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1659" w:hanging="180"/>
        <w:tabs>
          <w:tab w:val="num" w:pos="165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379" w:hanging="360"/>
        <w:tabs>
          <w:tab w:val="num" w:pos="237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099" w:hanging="360"/>
        <w:tabs>
          <w:tab w:val="num" w:pos="309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3819" w:hanging="180"/>
        <w:tabs>
          <w:tab w:val="num" w:pos="381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4539" w:hanging="360"/>
        <w:tabs>
          <w:tab w:val="num" w:pos="453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259" w:hanging="360"/>
        <w:tabs>
          <w:tab w:val="num" w:pos="525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5979" w:hanging="180"/>
        <w:tabs>
          <w:tab w:val="num" w:pos="5979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18"/>
        <w:ind w:left="22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18"/>
        <w:ind w:left="30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8"/>
        <w:ind w:left="37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8"/>
        <w:ind w:left="44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8"/>
        <w:ind w:left="51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8"/>
        <w:ind w:left="58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8"/>
        <w:ind w:left="66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8"/>
        <w:ind w:left="73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8"/>
        <w:ind w:left="804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8"/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8"/>
        </w:pPr>
        <w:rPr>
          <w:rFonts w:ascii="Times New Roman" w:hAnsi="Times New Roman"/>
        </w:rPr>
      </w:lvl>
    </w:lvlOverride>
  </w:num>
  <w:num w:numId="2">
    <w:abstractNumId w:val="15"/>
  </w:num>
  <w:num w:numId="3">
    <w:abstractNumId w:val="3"/>
  </w:num>
  <w:num w:numId="4">
    <w:abstractNumId w:val="12"/>
  </w:num>
  <w:num w:numId="5">
    <w:abstractNumId w:val="4"/>
  </w:num>
  <w:num w:numId="6">
    <w:abstractNumId w:val="13"/>
  </w:num>
  <w:num w:numId="7">
    <w:abstractNumId w:val="5"/>
  </w:num>
  <w:num w:numId="8">
    <w:abstractNumId w:val="17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10"/>
  </w:num>
  <w:num w:numId="14">
    <w:abstractNumId w:val="7"/>
  </w:num>
  <w:num w:numId="15">
    <w:abstractNumId w:val="9"/>
  </w:num>
  <w:num w:numId="16">
    <w:abstractNumId w:val="6"/>
  </w:num>
  <w:num w:numId="17">
    <w:abstractNumId w:val="1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8"/>
    <w:next w:val="91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41">
    <w:name w:val="Heading 1 Char"/>
    <w:link w:val="740"/>
    <w:uiPriority w:val="9"/>
    <w:rPr>
      <w:rFonts w:ascii="Arial" w:hAnsi="Arial" w:cs="Arial" w:eastAsia="Arial"/>
      <w:sz w:val="40"/>
      <w:szCs w:val="40"/>
    </w:rPr>
  </w:style>
  <w:style w:type="paragraph" w:styleId="742">
    <w:name w:val="Heading 2"/>
    <w:basedOn w:val="918"/>
    <w:next w:val="918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43">
    <w:name w:val="Heading 2 Char"/>
    <w:link w:val="742"/>
    <w:uiPriority w:val="9"/>
    <w:rPr>
      <w:rFonts w:ascii="Arial" w:hAnsi="Arial" w:cs="Arial" w:eastAsia="Arial"/>
      <w:sz w:val="34"/>
    </w:rPr>
  </w:style>
  <w:style w:type="paragraph" w:styleId="744">
    <w:name w:val="Heading 3"/>
    <w:basedOn w:val="918"/>
    <w:next w:val="918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45">
    <w:name w:val="Heading 3 Char"/>
    <w:link w:val="744"/>
    <w:uiPriority w:val="9"/>
    <w:rPr>
      <w:rFonts w:ascii="Arial" w:hAnsi="Arial" w:cs="Arial" w:eastAsia="Arial"/>
      <w:sz w:val="30"/>
      <w:szCs w:val="30"/>
    </w:rPr>
  </w:style>
  <w:style w:type="paragraph" w:styleId="746">
    <w:name w:val="Heading 4"/>
    <w:basedOn w:val="918"/>
    <w:next w:val="918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47">
    <w:name w:val="Heading 4 Char"/>
    <w:link w:val="746"/>
    <w:uiPriority w:val="9"/>
    <w:rPr>
      <w:rFonts w:ascii="Arial" w:hAnsi="Arial" w:cs="Arial" w:eastAsia="Arial"/>
      <w:b/>
      <w:bCs/>
      <w:sz w:val="26"/>
      <w:szCs w:val="26"/>
    </w:rPr>
  </w:style>
  <w:style w:type="paragraph" w:styleId="748">
    <w:name w:val="Heading 5"/>
    <w:basedOn w:val="918"/>
    <w:next w:val="918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49">
    <w:name w:val="Heading 5 Char"/>
    <w:link w:val="748"/>
    <w:uiPriority w:val="9"/>
    <w:rPr>
      <w:rFonts w:ascii="Arial" w:hAnsi="Arial" w:cs="Arial" w:eastAsia="Arial"/>
      <w:b/>
      <w:bCs/>
      <w:sz w:val="24"/>
      <w:szCs w:val="24"/>
    </w:rPr>
  </w:style>
  <w:style w:type="paragraph" w:styleId="750">
    <w:name w:val="Heading 6"/>
    <w:basedOn w:val="918"/>
    <w:next w:val="918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51">
    <w:name w:val="Heading 6 Char"/>
    <w:link w:val="750"/>
    <w:uiPriority w:val="9"/>
    <w:rPr>
      <w:rFonts w:ascii="Arial" w:hAnsi="Arial" w:cs="Arial" w:eastAsia="Arial"/>
      <w:b/>
      <w:bCs/>
      <w:sz w:val="22"/>
      <w:szCs w:val="22"/>
    </w:rPr>
  </w:style>
  <w:style w:type="paragraph" w:styleId="752">
    <w:name w:val="Heading 7"/>
    <w:basedOn w:val="918"/>
    <w:next w:val="918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53">
    <w:name w:val="Heading 7 Char"/>
    <w:link w:val="7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54">
    <w:name w:val="Heading 8"/>
    <w:basedOn w:val="918"/>
    <w:next w:val="918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55">
    <w:name w:val="Heading 8 Char"/>
    <w:link w:val="754"/>
    <w:uiPriority w:val="9"/>
    <w:rPr>
      <w:rFonts w:ascii="Arial" w:hAnsi="Arial" w:cs="Arial" w:eastAsia="Arial"/>
      <w:i/>
      <w:iCs/>
      <w:sz w:val="22"/>
      <w:szCs w:val="22"/>
    </w:rPr>
  </w:style>
  <w:style w:type="paragraph" w:styleId="756">
    <w:name w:val="Heading 9"/>
    <w:basedOn w:val="918"/>
    <w:next w:val="918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57">
    <w:name w:val="Heading 9 Char"/>
    <w:link w:val="756"/>
    <w:uiPriority w:val="9"/>
    <w:rPr>
      <w:rFonts w:ascii="Arial" w:hAnsi="Arial" w:cs="Arial" w:eastAsia="Arial"/>
      <w:i/>
      <w:iCs/>
      <w:sz w:val="21"/>
      <w:szCs w:val="21"/>
    </w:rPr>
  </w:style>
  <w:style w:type="paragraph" w:styleId="758">
    <w:name w:val="List Paragraph"/>
    <w:basedOn w:val="918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before="0" w:after="0" w:line="240" w:lineRule="auto"/>
    </w:pPr>
  </w:style>
  <w:style w:type="paragraph" w:styleId="760">
    <w:name w:val="Title"/>
    <w:basedOn w:val="918"/>
    <w:next w:val="918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>
    <w:name w:val="Title Char"/>
    <w:link w:val="760"/>
    <w:uiPriority w:val="10"/>
    <w:rPr>
      <w:sz w:val="48"/>
      <w:szCs w:val="48"/>
    </w:rPr>
  </w:style>
  <w:style w:type="paragraph" w:styleId="762">
    <w:name w:val="Subtitle"/>
    <w:basedOn w:val="918"/>
    <w:next w:val="918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link w:val="762"/>
    <w:uiPriority w:val="11"/>
    <w:rPr>
      <w:sz w:val="24"/>
      <w:szCs w:val="24"/>
    </w:rPr>
  </w:style>
  <w:style w:type="paragraph" w:styleId="764">
    <w:name w:val="Quote"/>
    <w:basedOn w:val="918"/>
    <w:next w:val="918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8"/>
    <w:next w:val="918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918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Header Char"/>
    <w:link w:val="768"/>
    <w:uiPriority w:val="99"/>
  </w:style>
  <w:style w:type="paragraph" w:styleId="770">
    <w:name w:val="Footer"/>
    <w:basedOn w:val="918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Footer Char"/>
    <w:link w:val="770"/>
    <w:uiPriority w:val="99"/>
  </w:style>
  <w:style w:type="paragraph" w:styleId="772">
    <w:name w:val="Caption"/>
    <w:basedOn w:val="918"/>
    <w:next w:val="9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770"/>
    <w:uiPriority w:val="99"/>
  </w:style>
  <w:style w:type="table" w:styleId="7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next w:val="918"/>
    <w:link w:val="918"/>
    <w:rPr>
      <w:sz w:val="24"/>
      <w:szCs w:val="24"/>
      <w:lang w:val="ru-RU" w:bidi="ar-SA" w:eastAsia="ar-SA"/>
    </w:rPr>
  </w:style>
  <w:style w:type="character" w:styleId="919">
    <w:name w:val="Основной шрифт абзаца"/>
    <w:next w:val="919"/>
    <w:link w:val="918"/>
  </w:style>
  <w:style w:type="table" w:styleId="920">
    <w:name w:val="Обычная таблица"/>
    <w:next w:val="920"/>
    <w:link w:val="918"/>
    <w:semiHidden/>
    <w:tblPr/>
  </w:style>
  <w:style w:type="numbering" w:styleId="921">
    <w:name w:val="Нет списка"/>
    <w:next w:val="921"/>
    <w:link w:val="918"/>
    <w:semiHidden/>
  </w:style>
  <w:style w:type="character" w:styleId="922">
    <w:name w:val="Absatz-Standardschriftart"/>
    <w:next w:val="922"/>
    <w:link w:val="918"/>
  </w:style>
  <w:style w:type="character" w:styleId="923">
    <w:name w:val="WW-Absatz-Standardschriftart"/>
    <w:next w:val="923"/>
    <w:link w:val="918"/>
  </w:style>
  <w:style w:type="character" w:styleId="924">
    <w:name w:val="WW-Absatz-Standardschriftart1"/>
    <w:next w:val="924"/>
    <w:link w:val="918"/>
  </w:style>
  <w:style w:type="character" w:styleId="925">
    <w:name w:val="WW-Absatz-Standardschriftart11"/>
    <w:next w:val="925"/>
    <w:link w:val="918"/>
  </w:style>
  <w:style w:type="character" w:styleId="926">
    <w:name w:val="WW-Absatz-Standardschriftart111"/>
    <w:next w:val="926"/>
    <w:link w:val="918"/>
  </w:style>
  <w:style w:type="character" w:styleId="927">
    <w:name w:val="WW-Absatz-Standardschriftart1111"/>
    <w:next w:val="927"/>
    <w:link w:val="918"/>
  </w:style>
  <w:style w:type="character" w:styleId="928">
    <w:name w:val="WW-Absatz-Standardschriftart11111"/>
    <w:next w:val="928"/>
    <w:link w:val="918"/>
  </w:style>
  <w:style w:type="character" w:styleId="929">
    <w:name w:val="WW-Absatz-Standardschriftart111111"/>
    <w:next w:val="929"/>
    <w:link w:val="918"/>
  </w:style>
  <w:style w:type="character" w:styleId="930">
    <w:name w:val="WW-Absatz-Standardschriftart1111111"/>
    <w:next w:val="930"/>
    <w:link w:val="918"/>
  </w:style>
  <w:style w:type="character" w:styleId="931">
    <w:name w:val="Основной шрифт абзаца1"/>
    <w:next w:val="931"/>
    <w:link w:val="918"/>
  </w:style>
  <w:style w:type="character" w:styleId="932">
    <w:name w:val="Основной текст_"/>
    <w:next w:val="932"/>
    <w:link w:val="918"/>
    <w:rPr>
      <w:rFonts w:ascii="Tahoma" w:hAnsi="Tahoma"/>
      <w:sz w:val="16"/>
      <w:szCs w:val="16"/>
      <w:lang w:bidi="ar-SA" w:eastAsia="ar-SA"/>
    </w:rPr>
  </w:style>
  <w:style w:type="character" w:styleId="933">
    <w:name w:val="Символ нумерации"/>
    <w:next w:val="933"/>
    <w:link w:val="918"/>
  </w:style>
  <w:style w:type="paragraph" w:styleId="934">
    <w:name w:val="Заголовок"/>
    <w:basedOn w:val="918"/>
    <w:next w:val="935"/>
    <w:link w:val="918"/>
    <w:pPr>
      <w:keepNext/>
      <w:spacing w:before="240" w:after="120"/>
    </w:pPr>
    <w:rPr>
      <w:rFonts w:ascii="Arial" w:hAnsi="Arial" w:eastAsia="SimSun"/>
      <w:sz w:val="28"/>
      <w:szCs w:val="28"/>
    </w:rPr>
  </w:style>
  <w:style w:type="paragraph" w:styleId="935">
    <w:name w:val="Основной текст"/>
    <w:basedOn w:val="918"/>
    <w:next w:val="935"/>
    <w:link w:val="918"/>
    <w:pPr>
      <w:jc w:val="both"/>
      <w:spacing w:before="0" w:after="180" w:line="235" w:lineRule="exact"/>
      <w:shd w:val="clear" w:color="auto" w:fill="ffffff"/>
    </w:pPr>
    <w:rPr>
      <w:rFonts w:ascii="Tahoma" w:hAnsi="Tahoma"/>
      <w:sz w:val="16"/>
      <w:szCs w:val="16"/>
    </w:rPr>
  </w:style>
  <w:style w:type="paragraph" w:styleId="936">
    <w:name w:val="Список"/>
    <w:basedOn w:val="935"/>
    <w:next w:val="936"/>
    <w:link w:val="918"/>
    <w:rPr>
      <w:rFonts w:ascii="Arial" w:hAnsi="Arial"/>
    </w:rPr>
  </w:style>
  <w:style w:type="paragraph" w:styleId="937">
    <w:name w:val="Название1"/>
    <w:basedOn w:val="918"/>
    <w:next w:val="937"/>
    <w:link w:val="918"/>
    <w:pPr>
      <w:spacing w:before="120" w:after="120"/>
      <w:suppressLineNumbers/>
    </w:pPr>
    <w:rPr>
      <w:rFonts w:ascii="Arial" w:hAnsi="Arial"/>
      <w:i/>
      <w:iCs/>
      <w:sz w:val="20"/>
      <w:szCs w:val="24"/>
    </w:rPr>
  </w:style>
  <w:style w:type="paragraph" w:styleId="938">
    <w:name w:val="Указатель1"/>
    <w:basedOn w:val="918"/>
    <w:next w:val="938"/>
    <w:link w:val="918"/>
    <w:pPr>
      <w:suppressLineNumbers/>
    </w:pPr>
    <w:rPr>
      <w:rFonts w:ascii="Arial" w:hAnsi="Arial"/>
    </w:rPr>
  </w:style>
  <w:style w:type="paragraph" w:styleId="939">
    <w:name w:val="Содержимое таблицы"/>
    <w:basedOn w:val="918"/>
    <w:next w:val="939"/>
    <w:link w:val="918"/>
    <w:pPr>
      <w:suppressLineNumbers/>
    </w:pPr>
  </w:style>
  <w:style w:type="paragraph" w:styleId="940">
    <w:name w:val="Заголовок таблицы"/>
    <w:basedOn w:val="939"/>
    <w:next w:val="940"/>
    <w:link w:val="918"/>
    <w:pPr>
      <w:jc w:val="center"/>
      <w:suppressLineNumbers/>
    </w:pPr>
    <w:rPr>
      <w:b/>
      <w:bCs/>
    </w:rPr>
  </w:style>
  <w:style w:type="paragraph" w:styleId="941">
    <w:name w:val="FR1"/>
    <w:next w:val="941"/>
    <w:link w:val="918"/>
    <w:pPr>
      <w:ind w:left="80"/>
      <w:jc w:val="center"/>
      <w:widowControl w:val="off"/>
    </w:pPr>
    <w:rPr>
      <w:rFonts w:ascii="Courier New" w:hAnsi="Courier New" w:eastAsia="Arial"/>
      <w:b/>
      <w:bCs/>
      <w:sz w:val="22"/>
      <w:szCs w:val="22"/>
      <w:lang w:val="ru-RU" w:bidi="ar-SA" w:eastAsia="ar-SA"/>
    </w:rPr>
  </w:style>
  <w:style w:type="paragraph" w:styleId="942">
    <w:name w:val="Абзац списка"/>
    <w:basedOn w:val="918"/>
    <w:next w:val="942"/>
    <w:link w:val="918"/>
    <w:pPr>
      <w:contextualSpacing/>
      <w:ind w:left="720"/>
    </w:pPr>
    <w:rPr>
      <w:lang w:eastAsia="ru-RU"/>
    </w:rPr>
  </w:style>
  <w:style w:type="paragraph" w:styleId="943">
    <w:name w:val="Верхний колонтитул"/>
    <w:basedOn w:val="918"/>
    <w:next w:val="943"/>
    <w:link w:val="944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44">
    <w:name w:val="Верхний колонтитул Знак"/>
    <w:next w:val="944"/>
    <w:link w:val="943"/>
    <w:rPr>
      <w:sz w:val="24"/>
      <w:szCs w:val="24"/>
      <w:lang w:eastAsia="ar-SA"/>
    </w:rPr>
  </w:style>
  <w:style w:type="paragraph" w:styleId="945">
    <w:name w:val="Нижний колонтитул"/>
    <w:basedOn w:val="918"/>
    <w:next w:val="945"/>
    <w:link w:val="946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46">
    <w:name w:val="Нижний колонтитул Знак"/>
    <w:next w:val="946"/>
    <w:link w:val="945"/>
    <w:rPr>
      <w:sz w:val="24"/>
      <w:szCs w:val="24"/>
      <w:lang w:eastAsia="ar-SA"/>
    </w:rPr>
  </w:style>
  <w:style w:type="paragraph" w:styleId="947">
    <w:name w:val="ConsPlusNormal"/>
    <w:next w:val="947"/>
    <w:link w:val="918"/>
    <w:pPr>
      <w:widowControl w:val="off"/>
    </w:pPr>
    <w:rPr>
      <w:rFonts w:ascii="Calibri" w:hAnsi="Calibri"/>
      <w:sz w:val="22"/>
      <w:lang w:val="ru-RU" w:bidi="ar-SA" w:eastAsia="ru-RU"/>
    </w:rPr>
  </w:style>
  <w:style w:type="paragraph" w:styleId="948">
    <w:name w:val="Текст выноски"/>
    <w:basedOn w:val="918"/>
    <w:next w:val="948"/>
    <w:link w:val="949"/>
    <w:rPr>
      <w:rFonts w:ascii="Tahoma" w:hAnsi="Tahoma"/>
      <w:sz w:val="16"/>
      <w:szCs w:val="16"/>
      <w:lang w:val="en-US"/>
    </w:rPr>
  </w:style>
  <w:style w:type="character" w:styleId="949">
    <w:name w:val="Текст выноски Знак"/>
    <w:next w:val="949"/>
    <w:link w:val="948"/>
    <w:rPr>
      <w:rFonts w:ascii="Tahoma" w:hAnsi="Tahoma"/>
      <w:sz w:val="16"/>
      <w:szCs w:val="16"/>
      <w:lang w:eastAsia="ar-SA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2026-02-10T09:09:05Z</dcterms:modified>
</cp:coreProperties>
</file>