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E63306">
        <w:rPr>
          <w:b/>
          <w:bCs/>
          <w:sz w:val="24"/>
          <w:szCs w:val="22"/>
          <w:u w:val="single"/>
        </w:rPr>
        <w:t>18.03.2021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E63306">
        <w:rPr>
          <w:b/>
          <w:bCs/>
          <w:sz w:val="24"/>
          <w:szCs w:val="22"/>
          <w:u w:val="single"/>
        </w:rPr>
        <w:t>404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B63C46">
        <w:rPr>
          <w:i/>
          <w:sz w:val="24"/>
        </w:rPr>
        <w:t>Связь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5207D7">
        <w:rPr>
          <w:i/>
          <w:sz w:val="24"/>
        </w:rPr>
        <w:t>070223:129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B63C46">
        <w:rPr>
          <w:szCs w:val="28"/>
        </w:rPr>
        <w:t>Федерального государственного унитарного предприятия «Российская телевизионная и радиовещательная сеть»</w:t>
      </w:r>
      <w:r w:rsidR="00C11E24" w:rsidRPr="005207D7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E553E1">
        <w:rPr>
          <w:szCs w:val="28"/>
        </w:rPr>
        <w:t>20.06.2018</w:t>
      </w:r>
      <w:r w:rsidR="00E553E1" w:rsidRPr="00704543">
        <w:rPr>
          <w:szCs w:val="28"/>
        </w:rPr>
        <w:t xml:space="preserve"> № </w:t>
      </w:r>
      <w:r w:rsidR="00E553E1">
        <w:rPr>
          <w:szCs w:val="28"/>
        </w:rPr>
        <w:t>59/8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E553E1" w:rsidRPr="00704543">
        <w:rPr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5207D7" w:rsidRPr="005207D7">
        <w:rPr>
          <w:color w:val="auto"/>
          <w:sz w:val="28"/>
          <w:szCs w:val="28"/>
        </w:rPr>
        <w:t>28.04.2021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B63C46">
        <w:rPr>
          <w:sz w:val="28"/>
          <w:szCs w:val="28"/>
        </w:rPr>
        <w:t>Связь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5207D7" w:rsidRPr="005207D7">
        <w:rPr>
          <w:color w:val="auto"/>
          <w:sz w:val="28"/>
          <w:szCs w:val="28"/>
        </w:rPr>
        <w:t>070223:129</w:t>
      </w:r>
      <w:r w:rsidR="00CA74BE">
        <w:rPr>
          <w:sz w:val="28"/>
          <w:szCs w:val="28"/>
        </w:rPr>
        <w:t xml:space="preserve">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D569B2">
        <w:rPr>
          <w:sz w:val="28"/>
          <w:szCs w:val="28"/>
        </w:rPr>
        <w:t>Петушинское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D569B2">
        <w:rPr>
          <w:sz w:val="28"/>
          <w:szCs w:val="28"/>
        </w:rPr>
        <w:t>Волосово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20F90" w:rsidRPr="00C15782" w:rsidRDefault="00652C6F" w:rsidP="00D54D20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7237D5" w:rsidRPr="005207D7">
        <w:t>1</w:t>
      </w:r>
      <w:r w:rsidR="008C7526" w:rsidRPr="005207D7">
        <w:t>.00</w:t>
      </w:r>
      <w:r w:rsidR="008C7526">
        <w:t xml:space="preserve"> </w:t>
      </w:r>
      <w:r w:rsidR="000B2433">
        <w:t>часов около земельного участка с кадастровым номером 33:</w:t>
      </w:r>
      <w:r w:rsidR="007C4187">
        <w:t>13</w:t>
      </w:r>
      <w:r w:rsidR="007C4187" w:rsidRPr="005207D7">
        <w:t>:</w:t>
      </w:r>
      <w:r w:rsidR="00B303B9" w:rsidRPr="005207D7">
        <w:t>0</w:t>
      </w:r>
      <w:r w:rsidR="00E553E1" w:rsidRPr="005207D7">
        <w:t>7</w:t>
      </w:r>
      <w:r w:rsidR="00B303B9" w:rsidRPr="005207D7">
        <w:t>02</w:t>
      </w:r>
      <w:r w:rsidR="005207D7" w:rsidRPr="005207D7">
        <w:t>23</w:t>
      </w:r>
      <w:r w:rsidR="00B303B9" w:rsidRPr="005207D7">
        <w:t>:</w:t>
      </w:r>
      <w:r w:rsidR="005207D7" w:rsidRPr="005207D7">
        <w:t>129</w:t>
      </w:r>
      <w:r w:rsidR="00CA74BE">
        <w:t>,</w:t>
      </w:r>
      <w:r w:rsidR="000B2433"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 xml:space="preserve">: Владимирская область, Петушинский район, </w:t>
      </w:r>
      <w:r w:rsidR="00E553E1">
        <w:rPr>
          <w:szCs w:val="28"/>
        </w:rPr>
        <w:t>муни</w:t>
      </w:r>
      <w:r w:rsidR="00D569B2">
        <w:rPr>
          <w:szCs w:val="28"/>
        </w:rPr>
        <w:t>ципальное образование Петушинское (сельское поселение), д. Волосово</w:t>
      </w:r>
      <w:r w:rsidR="00C15782">
        <w:rPr>
          <w:szCs w:val="28"/>
        </w:rPr>
        <w:t>.</w:t>
      </w: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</w:t>
      </w:r>
      <w:r w:rsidR="00D569B2">
        <w:t xml:space="preserve">инского района, расположенного </w:t>
      </w:r>
      <w:r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C20F90" w:rsidRDefault="00C20F90" w:rsidP="009B375E">
      <w:pPr>
        <w:suppressAutoHyphens/>
        <w:spacing w:before="120" w:after="120"/>
        <w:ind w:firstLine="709"/>
        <w:jc w:val="both"/>
        <w:rPr>
          <w:szCs w:val="28"/>
        </w:rPr>
      </w:pP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303B9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ab/>
      </w:r>
      <w:r w:rsidR="00D569B2">
        <w:t>А.В.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5207D7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207D7" w:rsidTr="006F433E">
        <w:trPr>
          <w:trHeight w:val="330"/>
        </w:trPr>
        <w:tc>
          <w:tcPr>
            <w:tcW w:w="10137" w:type="dxa"/>
          </w:tcPr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t>Завизировано:</w:t>
            </w:r>
          </w:p>
          <w:p w:rsidR="005207D7" w:rsidRDefault="005207D7" w:rsidP="006F433E">
            <w:pPr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5207D7" w:rsidRDefault="005207D7" w:rsidP="006F433E">
            <w:pPr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Т.С. Акимова</w:t>
            </w:r>
          </w:p>
          <w:p w:rsidR="005207D7" w:rsidRDefault="005207D7" w:rsidP="006F433E">
            <w:pPr>
              <w:jc w:val="center"/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r>
              <w:t xml:space="preserve">                                                        С.В. Трофимов</w:t>
            </w:r>
          </w:p>
          <w:p w:rsidR="005207D7" w:rsidRDefault="005207D7" w:rsidP="006F433E"/>
          <w:p w:rsidR="005207D7" w:rsidRDefault="005207D7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Зав. отделом (инспекцией) земельно-градостроительного </w:t>
            </w:r>
          </w:p>
          <w:p w:rsidR="005207D7" w:rsidRDefault="005207D7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надзора Комитета по управлению имуществом </w:t>
            </w:r>
          </w:p>
          <w:p w:rsidR="005207D7" w:rsidRPr="005A2DB9" w:rsidRDefault="005207D7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>Петушинского района</w:t>
            </w:r>
          </w:p>
          <w:p w:rsidR="005207D7" w:rsidRPr="005A2DB9" w:rsidRDefault="005207D7" w:rsidP="006F433E">
            <w:r>
              <w:tab/>
              <w:t xml:space="preserve">                                              Н.А. Галко</w:t>
            </w:r>
          </w:p>
          <w:p w:rsidR="005207D7" w:rsidRDefault="005207D7" w:rsidP="006F433E"/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5207D7" w:rsidRDefault="005207D7" w:rsidP="006F433E">
            <w:pPr>
              <w:jc w:val="center"/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</w:tc>
      </w:tr>
    </w:tbl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5207D7" w:rsidRDefault="005207D7" w:rsidP="005207D7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5207D7" w:rsidRPr="005A2DB9" w:rsidRDefault="005207D7" w:rsidP="005207D7">
      <w:pPr>
        <w:ind w:right="-5"/>
        <w:rPr>
          <w:szCs w:val="28"/>
        </w:rPr>
      </w:pPr>
      <w:r>
        <w:rPr>
          <w:szCs w:val="28"/>
        </w:rPr>
        <w:t>КУИ – 1</w:t>
      </w:r>
    </w:p>
    <w:p w:rsidR="005207D7" w:rsidRDefault="005207D7" w:rsidP="000A5180">
      <w:pPr>
        <w:jc w:val="center"/>
        <w:rPr>
          <w:sz w:val="24"/>
        </w:rPr>
      </w:pPr>
    </w:p>
    <w:p w:rsidR="005207D7" w:rsidRDefault="00F7213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</w:t>
      </w:r>
    </w:p>
    <w:p w:rsidR="000A5180" w:rsidRPr="00D775DD" w:rsidRDefault="005207D7" w:rsidP="005207D7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="003B3A43">
        <w:rPr>
          <w:b/>
          <w:sz w:val="24"/>
          <w:u w:val="single"/>
        </w:rPr>
        <w:t>_</w:t>
      </w:r>
      <w:r w:rsidR="00E63306">
        <w:rPr>
          <w:b/>
          <w:sz w:val="24"/>
          <w:u w:val="single"/>
        </w:rPr>
        <w:t>_18.03.2021</w:t>
      </w:r>
      <w:r w:rsidR="005207D7">
        <w:rPr>
          <w:b/>
          <w:sz w:val="24"/>
          <w:u w:val="single"/>
        </w:rPr>
        <w:t>_</w:t>
      </w:r>
      <w:r w:rsidR="003B3A43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E63306">
        <w:rPr>
          <w:b/>
          <w:sz w:val="24"/>
          <w:u w:val="single"/>
        </w:rPr>
        <w:t>404</w:t>
      </w:r>
      <w:bookmarkStart w:id="0" w:name="_GoBack"/>
      <w:bookmarkEnd w:id="0"/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B63C46">
        <w:rPr>
          <w:sz w:val="24"/>
        </w:rPr>
        <w:t>Связь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</w:t>
      </w:r>
      <w:r w:rsidR="00F1703A" w:rsidRPr="005207D7">
        <w:rPr>
          <w:sz w:val="24"/>
        </w:rPr>
        <w:t>:</w:t>
      </w:r>
      <w:r w:rsidR="005207D7" w:rsidRPr="005207D7">
        <w:rPr>
          <w:sz w:val="24"/>
        </w:rPr>
        <w:t>070223:129</w:t>
      </w:r>
      <w:r w:rsidRPr="00B46A55">
        <w:rPr>
          <w:sz w:val="24"/>
        </w:rPr>
        <w:t xml:space="preserve">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B303B9">
        <w:rPr>
          <w:sz w:val="24"/>
        </w:rPr>
        <w:t xml:space="preserve">муниципальное образование </w:t>
      </w:r>
      <w:r w:rsidR="00D569B2">
        <w:rPr>
          <w:sz w:val="24"/>
        </w:rPr>
        <w:t>Петушинское</w:t>
      </w:r>
      <w:r w:rsidR="008E7560">
        <w:rPr>
          <w:sz w:val="24"/>
        </w:rPr>
        <w:t xml:space="preserve"> (сельское поселение), </w:t>
      </w:r>
      <w:r w:rsidR="00301E12">
        <w:rPr>
          <w:sz w:val="24"/>
        </w:rPr>
        <w:t xml:space="preserve">д. </w:t>
      </w:r>
      <w:r w:rsidR="00D569B2">
        <w:rPr>
          <w:sz w:val="24"/>
        </w:rPr>
        <w:t>Волосово.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  <w:r w:rsidR="008118F2" w:rsidRPr="00CE5D85">
              <w:rPr>
                <w:color w:val="000000" w:themeColor="text1"/>
                <w:sz w:val="24"/>
              </w:rPr>
              <w:t xml:space="preserve"> 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B63C46"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63C46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4D2CF8" w:rsidRPr="00CE5D85">
              <w:rPr>
                <w:sz w:val="24"/>
              </w:rPr>
              <w:t xml:space="preserve"> администрации </w:t>
            </w:r>
            <w:r w:rsidR="004D2CF8">
              <w:rPr>
                <w:sz w:val="24"/>
              </w:rPr>
              <w:t>муниц</w:t>
            </w:r>
            <w:r w:rsidR="00B63C46">
              <w:rPr>
                <w:sz w:val="24"/>
              </w:rPr>
              <w:t>ипального образования Петушинское сельское поселение</w:t>
            </w:r>
            <w:r w:rsidR="004D2CF8">
              <w:rPr>
                <w:sz w:val="24"/>
              </w:rPr>
              <w:t xml:space="preserve">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EF" w:rsidRDefault="009B22EF" w:rsidP="00942B36">
      <w:r>
        <w:separator/>
      </w:r>
    </w:p>
  </w:endnote>
  <w:endnote w:type="continuationSeparator" w:id="0">
    <w:p w:rsidR="009B22EF" w:rsidRDefault="009B22EF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EF" w:rsidRDefault="009B22EF" w:rsidP="00942B36">
      <w:r>
        <w:separator/>
      </w:r>
    </w:p>
  </w:footnote>
  <w:footnote w:type="continuationSeparator" w:id="0">
    <w:p w:rsidR="009B22EF" w:rsidRDefault="009B22EF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5826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3EF8"/>
    <w:rsid w:val="0027788F"/>
    <w:rsid w:val="00277D37"/>
    <w:rsid w:val="0028172E"/>
    <w:rsid w:val="00283928"/>
    <w:rsid w:val="002931F9"/>
    <w:rsid w:val="002944CF"/>
    <w:rsid w:val="002A2547"/>
    <w:rsid w:val="002A2FB1"/>
    <w:rsid w:val="002A6BF9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301D1"/>
    <w:rsid w:val="00330DDC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3A43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207D7"/>
    <w:rsid w:val="00525DFC"/>
    <w:rsid w:val="0052785B"/>
    <w:rsid w:val="00531825"/>
    <w:rsid w:val="00532C1B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4FB7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22EF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51D5"/>
    <w:rsid w:val="00A67F7F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63C46"/>
    <w:rsid w:val="00B72463"/>
    <w:rsid w:val="00B7612C"/>
    <w:rsid w:val="00B8469E"/>
    <w:rsid w:val="00B95664"/>
    <w:rsid w:val="00BB336D"/>
    <w:rsid w:val="00BB4387"/>
    <w:rsid w:val="00BB61EE"/>
    <w:rsid w:val="00BC4328"/>
    <w:rsid w:val="00BC79D5"/>
    <w:rsid w:val="00BD5270"/>
    <w:rsid w:val="00BD6867"/>
    <w:rsid w:val="00BF56C9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1F2"/>
    <w:rsid w:val="00D05E04"/>
    <w:rsid w:val="00D06C39"/>
    <w:rsid w:val="00D264EB"/>
    <w:rsid w:val="00D4745C"/>
    <w:rsid w:val="00D524EA"/>
    <w:rsid w:val="00D52CBF"/>
    <w:rsid w:val="00D54D20"/>
    <w:rsid w:val="00D569B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53E1"/>
    <w:rsid w:val="00E611B1"/>
    <w:rsid w:val="00E63121"/>
    <w:rsid w:val="00E63306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FED3"/>
  <w15:docId w15:val="{143CF63B-82FF-4CC8-8F05-77C2DDF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622A-AA95-4B4E-8F62-E117072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8</cp:revision>
  <cp:lastPrinted>2021-03-19T08:55:00Z</cp:lastPrinted>
  <dcterms:created xsi:type="dcterms:W3CDTF">2021-03-15T09:18:00Z</dcterms:created>
  <dcterms:modified xsi:type="dcterms:W3CDTF">2021-03-19T08:55:00Z</dcterms:modified>
</cp:coreProperties>
</file>