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668" w:rsidRDefault="00EC7668">
      <w:pPr>
        <w:pStyle w:val="ConsPlusTitlePage"/>
      </w:pPr>
      <w:bookmarkStart w:id="0" w:name="_GoBack"/>
      <w:bookmarkEnd w:id="0"/>
    </w:p>
    <w:p w:rsidR="00EC7668" w:rsidRDefault="00EC7668">
      <w:pPr>
        <w:pStyle w:val="ConsPlusNormal"/>
        <w:jc w:val="both"/>
        <w:outlineLvl w:val="0"/>
      </w:pPr>
    </w:p>
    <w:p w:rsidR="00EC7668" w:rsidRDefault="00EC7668">
      <w:pPr>
        <w:pStyle w:val="ConsPlusTitle"/>
        <w:jc w:val="center"/>
      </w:pPr>
      <w:r>
        <w:t>ВЛАДИМИРСКАЯ ОБЛАСТЬ</w:t>
      </w:r>
    </w:p>
    <w:p w:rsidR="00EC7668" w:rsidRDefault="00EC7668">
      <w:pPr>
        <w:pStyle w:val="ConsPlusTitle"/>
        <w:jc w:val="center"/>
      </w:pPr>
      <w:r>
        <w:t>АДМИНИСТРАЦИЯ ПЕТУШИНСКОГО РАЙОНА</w:t>
      </w:r>
    </w:p>
    <w:p w:rsidR="00EC7668" w:rsidRDefault="00EC7668">
      <w:pPr>
        <w:pStyle w:val="ConsPlusTitle"/>
        <w:jc w:val="center"/>
      </w:pPr>
    </w:p>
    <w:p w:rsidR="00EC7668" w:rsidRDefault="00EC7668">
      <w:pPr>
        <w:pStyle w:val="ConsPlusTitle"/>
        <w:jc w:val="center"/>
      </w:pPr>
      <w:r>
        <w:t>ПОСТАНОВЛЕНИЕ</w:t>
      </w:r>
    </w:p>
    <w:p w:rsidR="00EC7668" w:rsidRDefault="00EC7668">
      <w:pPr>
        <w:pStyle w:val="ConsPlusTitle"/>
        <w:jc w:val="center"/>
      </w:pPr>
      <w:r>
        <w:t>от 20 декабря 2016 г. N 2292</w:t>
      </w:r>
    </w:p>
    <w:p w:rsidR="00EC7668" w:rsidRDefault="00EC7668">
      <w:pPr>
        <w:pStyle w:val="ConsPlusTitle"/>
        <w:jc w:val="center"/>
      </w:pPr>
    </w:p>
    <w:p w:rsidR="00EC7668" w:rsidRDefault="00EC7668">
      <w:pPr>
        <w:pStyle w:val="ConsPlusTitle"/>
        <w:jc w:val="center"/>
      </w:pPr>
      <w:r>
        <w:t>О ВНЕСЕНИИ ИЗМЕНЕНИЙ В ПОСТАНОВЛЕНИЕ АДМИНИСТРАЦИИ</w:t>
      </w:r>
    </w:p>
    <w:p w:rsidR="00EC7668" w:rsidRDefault="00EC7668">
      <w:pPr>
        <w:pStyle w:val="ConsPlusTitle"/>
        <w:jc w:val="center"/>
      </w:pPr>
      <w:r>
        <w:t>ПЕТУШИНСКОГО РАЙОНА ОТ 28.07.2015 N 1205</w:t>
      </w:r>
    </w:p>
    <w:p w:rsidR="00EC7668" w:rsidRDefault="00EC7668">
      <w:pPr>
        <w:pStyle w:val="ConsPlusNormal"/>
        <w:jc w:val="both"/>
      </w:pPr>
    </w:p>
    <w:p w:rsidR="00EC7668" w:rsidRDefault="00EC7668">
      <w:pPr>
        <w:pStyle w:val="ConsPlusNormal"/>
        <w:ind w:firstLine="540"/>
        <w:jc w:val="both"/>
      </w:pPr>
      <w:r>
        <w:t xml:space="preserve">Руководствуясь Федеральными законами от 27.07.2010 </w:t>
      </w:r>
      <w:hyperlink r:id="rId4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от 06.10.2003 </w:t>
      </w:r>
      <w:hyperlink r:id="rId5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6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spellStart"/>
      <w:r>
        <w:t>Петушинского</w:t>
      </w:r>
      <w:proofErr w:type="spellEnd"/>
      <w:r>
        <w:t xml:space="preserve"> района от 28.02.2011 N 325 "О порядке разработки и утверждения административного регламента предоставления муниципальной услуги в муниципальном образовании "</w:t>
      </w:r>
      <w:proofErr w:type="spellStart"/>
      <w:r>
        <w:t>Петушинский</w:t>
      </w:r>
      <w:proofErr w:type="spellEnd"/>
      <w:r>
        <w:t xml:space="preserve"> район", </w:t>
      </w:r>
      <w:hyperlink r:id="rId7">
        <w:r>
          <w:rPr>
            <w:color w:val="0000FF"/>
          </w:rPr>
          <w:t>Уставом</w:t>
        </w:r>
      </w:hyperlink>
      <w:r>
        <w:t xml:space="preserve"> муниципального образования "</w:t>
      </w:r>
      <w:proofErr w:type="spellStart"/>
      <w:r>
        <w:t>Петушинский</w:t>
      </w:r>
      <w:proofErr w:type="spellEnd"/>
      <w:r>
        <w:t xml:space="preserve"> район", постановляю:</w:t>
      </w:r>
    </w:p>
    <w:p w:rsidR="00EC7668" w:rsidRDefault="00EC7668">
      <w:pPr>
        <w:pStyle w:val="ConsPlusNormal"/>
        <w:spacing w:before="200"/>
        <w:ind w:firstLine="540"/>
        <w:jc w:val="both"/>
      </w:pPr>
      <w:r>
        <w:t xml:space="preserve">1. Внести в </w:t>
      </w:r>
      <w:hyperlink r:id="rId8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spellStart"/>
      <w:r>
        <w:t>Петушинского</w:t>
      </w:r>
      <w:proofErr w:type="spellEnd"/>
      <w:r>
        <w:t xml:space="preserve"> района от 28.07.2015 N 1205 "Выдача выписок из Правил землепользования и застройки сельских поселений по территориальным зонам и разрешенному использованию земельных участков и объектов капитального строительства" следующие изменения:</w:t>
      </w:r>
    </w:p>
    <w:p w:rsidR="00EC7668" w:rsidRDefault="00EC7668">
      <w:pPr>
        <w:pStyle w:val="ConsPlusNormal"/>
        <w:spacing w:before="200"/>
        <w:ind w:firstLine="540"/>
        <w:jc w:val="both"/>
      </w:pPr>
      <w:r>
        <w:t xml:space="preserve">Изложить </w:t>
      </w:r>
      <w:hyperlink r:id="rId9">
        <w:r>
          <w:rPr>
            <w:color w:val="0000FF"/>
          </w:rPr>
          <w:t>пункт 2.11 Раздела 2</w:t>
        </w:r>
      </w:hyperlink>
      <w:r>
        <w:t xml:space="preserve"> Административного регламента в следующей редакции:</w:t>
      </w:r>
    </w:p>
    <w:p w:rsidR="00EC7668" w:rsidRDefault="00EC7668">
      <w:pPr>
        <w:pStyle w:val="ConsPlusNormal"/>
        <w:spacing w:before="200"/>
        <w:ind w:firstLine="540"/>
        <w:jc w:val="both"/>
      </w:pPr>
      <w:r>
        <w:t>"2.11.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EC7668" w:rsidRDefault="00EC7668">
      <w:pPr>
        <w:pStyle w:val="ConsPlusNormal"/>
        <w:spacing w:before="200"/>
        <w:ind w:firstLine="540"/>
        <w:jc w:val="both"/>
      </w:pPr>
      <w:r>
        <w:t>Помещения, в которых предоставляется муниципальная услуга, должны:</w:t>
      </w:r>
    </w:p>
    <w:p w:rsidR="00EC7668" w:rsidRDefault="00EC7668">
      <w:pPr>
        <w:pStyle w:val="ConsPlusNormal"/>
        <w:spacing w:before="200"/>
        <w:ind w:firstLine="540"/>
        <w:jc w:val="both"/>
      </w:pPr>
      <w:r>
        <w:t>- соответствовать установленным противопожарным и санитарно-эпидемиологическим правилам и нормам;</w:t>
      </w:r>
    </w:p>
    <w:p w:rsidR="00EC7668" w:rsidRDefault="00EC7668">
      <w:pPr>
        <w:pStyle w:val="ConsPlusNormal"/>
        <w:spacing w:before="200"/>
        <w:ind w:firstLine="540"/>
        <w:jc w:val="both"/>
      </w:pPr>
      <w:r>
        <w:t>- отвечать требованиям действующего законодательства, предъявляемым к созданию условий инвалидам для беспрепятственного доступа к объектам инженерной и социальной инфраструктур;</w:t>
      </w:r>
    </w:p>
    <w:p w:rsidR="00EC7668" w:rsidRDefault="00EC7668">
      <w:pPr>
        <w:pStyle w:val="ConsPlusNormal"/>
        <w:spacing w:before="200"/>
        <w:ind w:firstLine="540"/>
        <w:jc w:val="both"/>
      </w:pPr>
      <w:r>
        <w:t>- включать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EC7668" w:rsidRDefault="00EC7668">
      <w:pPr>
        <w:pStyle w:val="ConsPlusNormal"/>
        <w:spacing w:before="200"/>
        <w:ind w:firstLine="540"/>
        <w:jc w:val="both"/>
      </w:pPr>
      <w:r>
        <w:t>Места для ожидания должны соответствовать комфортным условиям для заявителей и оптимальным условиям работы должностных лиц, оборудованы стульями, количество которых определяется исходя из фактической нагрузки и возможностей для их размещения в здании.</w:t>
      </w:r>
    </w:p>
    <w:p w:rsidR="00EC7668" w:rsidRDefault="00EC7668">
      <w:pPr>
        <w:pStyle w:val="ConsPlusNormal"/>
        <w:spacing w:before="200"/>
        <w:ind w:firstLine="540"/>
        <w:jc w:val="both"/>
      </w:pPr>
      <w:r>
        <w:t>Зона информирования должна быть оборудована информационными стендами. Информационные стенды в организации, осуществляющей муниципальную услугу, оборудуются в доступном для получателя муниципальной услуги месте и содержат следующую обязательную информацию:</w:t>
      </w:r>
    </w:p>
    <w:p w:rsidR="00EC7668" w:rsidRDefault="00EC7668">
      <w:pPr>
        <w:pStyle w:val="ConsPlusNormal"/>
        <w:spacing w:before="200"/>
        <w:ind w:firstLine="540"/>
        <w:jc w:val="both"/>
      </w:pPr>
      <w:r>
        <w:t xml:space="preserve">- адрес организации, осуществляющей муниципальную услугу, в </w:t>
      </w:r>
      <w:proofErr w:type="spellStart"/>
      <w:r>
        <w:t>т.ч</w:t>
      </w:r>
      <w:proofErr w:type="spellEnd"/>
      <w:r>
        <w:t>. адрес Интернет-сайта, номера телефонов, электронной почты, сотрудников, осуществляющих услугу;</w:t>
      </w:r>
    </w:p>
    <w:p w:rsidR="00EC7668" w:rsidRDefault="00EC7668">
      <w:pPr>
        <w:pStyle w:val="ConsPlusNormal"/>
        <w:spacing w:before="200"/>
        <w:ind w:firstLine="540"/>
        <w:jc w:val="both"/>
      </w:pPr>
      <w:r>
        <w:t>- процедуры предоставления муниципальной услуги в текстовом виде;</w:t>
      </w:r>
    </w:p>
    <w:p w:rsidR="00EC7668" w:rsidRDefault="00EC7668">
      <w:pPr>
        <w:pStyle w:val="ConsPlusNormal"/>
        <w:spacing w:before="200"/>
        <w:ind w:firstLine="540"/>
        <w:jc w:val="both"/>
      </w:pPr>
      <w:r>
        <w:t>- перечень документов, представляемых гражданином для оформления зачисления в организацию, осуществляющую муниципальную услугу;</w:t>
      </w:r>
    </w:p>
    <w:p w:rsidR="00EC7668" w:rsidRDefault="00EC7668">
      <w:pPr>
        <w:pStyle w:val="ConsPlusNormal"/>
        <w:spacing w:before="200"/>
        <w:ind w:firstLine="540"/>
        <w:jc w:val="both"/>
      </w:pPr>
      <w:r>
        <w:t>- образец заявления о приеме в организацию, осуществляющую муниципальную услугу.</w:t>
      </w:r>
    </w:p>
    <w:p w:rsidR="00EC7668" w:rsidRDefault="00EC7668">
      <w:pPr>
        <w:pStyle w:val="ConsPlusNormal"/>
        <w:spacing w:before="200"/>
        <w:ind w:firstLine="540"/>
        <w:jc w:val="both"/>
      </w:pPr>
      <w:r>
        <w:t xml:space="preserve">Кабинеты приема заявителей оборудуются информационными табличками (вывесками) с </w:t>
      </w:r>
      <w:r>
        <w:lastRenderedPageBreak/>
        <w:t>указанием:</w:t>
      </w:r>
    </w:p>
    <w:p w:rsidR="00EC7668" w:rsidRDefault="00EC7668">
      <w:pPr>
        <w:pStyle w:val="ConsPlusNormal"/>
        <w:spacing w:before="200"/>
        <w:ind w:firstLine="540"/>
        <w:jc w:val="both"/>
      </w:pPr>
      <w:r>
        <w:t>- номера кабинета;</w:t>
      </w:r>
    </w:p>
    <w:p w:rsidR="00EC7668" w:rsidRDefault="00EC7668">
      <w:pPr>
        <w:pStyle w:val="ConsPlusNormal"/>
        <w:spacing w:before="200"/>
        <w:ind w:firstLine="540"/>
        <w:jc w:val="both"/>
      </w:pPr>
      <w:r>
        <w:t>- фамилии, имени, отчества и должности сотрудника организации, осуществляющей муниципальную услугу, принимающего заявителей;</w:t>
      </w:r>
    </w:p>
    <w:p w:rsidR="00EC7668" w:rsidRDefault="00EC7668">
      <w:pPr>
        <w:pStyle w:val="ConsPlusNormal"/>
        <w:spacing w:before="200"/>
        <w:ind w:firstLine="540"/>
        <w:jc w:val="both"/>
      </w:pPr>
      <w:r>
        <w:t>- режима работы сотрудника организации, осуществляющей муниципальную услугу, принимающего заявителей.</w:t>
      </w:r>
    </w:p>
    <w:p w:rsidR="00EC7668" w:rsidRDefault="00EC7668">
      <w:pPr>
        <w:pStyle w:val="ConsPlusNormal"/>
        <w:spacing w:before="200"/>
        <w:ind w:firstLine="540"/>
        <w:jc w:val="both"/>
      </w:pPr>
      <w:r>
        <w:t>Рабочее место сотрудника, осуществляющего прием и консультирование, должно быть оборудовано:</w:t>
      </w:r>
    </w:p>
    <w:p w:rsidR="00EC7668" w:rsidRDefault="00EC7668">
      <w:pPr>
        <w:pStyle w:val="ConsPlusNormal"/>
        <w:spacing w:before="200"/>
        <w:ind w:firstLine="540"/>
        <w:jc w:val="both"/>
      </w:pPr>
      <w:r>
        <w:t>- местом для приема посетителей (приема заявлений);</w:t>
      </w:r>
    </w:p>
    <w:p w:rsidR="00EC7668" w:rsidRDefault="00EC7668">
      <w:pPr>
        <w:pStyle w:val="ConsPlusNormal"/>
        <w:spacing w:before="200"/>
        <w:ind w:firstLine="540"/>
        <w:jc w:val="both"/>
      </w:pPr>
      <w:r>
        <w:t>- персональным компьютером с возможностью доступа к необходимым информационным базам данных;</w:t>
      </w:r>
    </w:p>
    <w:p w:rsidR="00EC7668" w:rsidRDefault="00EC7668">
      <w:pPr>
        <w:pStyle w:val="ConsPlusNormal"/>
        <w:spacing w:before="200"/>
        <w:ind w:firstLine="540"/>
        <w:jc w:val="both"/>
      </w:pPr>
      <w:r>
        <w:t>- печатающим, ксерокопирующим и сканирующим устройствами.</w:t>
      </w:r>
    </w:p>
    <w:p w:rsidR="00EC7668" w:rsidRDefault="00EC7668">
      <w:pPr>
        <w:pStyle w:val="ConsPlusNormal"/>
        <w:spacing w:before="200"/>
        <w:ind w:firstLine="540"/>
        <w:jc w:val="both"/>
      </w:pPr>
      <w:r>
        <w:t>Места для приема документов должны быть снабжены стулом, иметь место для письма и раскладки документов.</w:t>
      </w:r>
    </w:p>
    <w:p w:rsidR="00EC7668" w:rsidRDefault="00EC7668">
      <w:pPr>
        <w:pStyle w:val="ConsPlusNormal"/>
        <w:spacing w:before="200"/>
        <w:ind w:firstLine="540"/>
        <w:jc w:val="both"/>
      </w:pPr>
      <w:r>
        <w:t>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услуги.</w:t>
      </w:r>
    </w:p>
    <w:p w:rsidR="00EC7668" w:rsidRDefault="00EC7668">
      <w:pPr>
        <w:pStyle w:val="ConsPlusNormal"/>
        <w:spacing w:before="200"/>
        <w:ind w:firstLine="540"/>
        <w:jc w:val="both"/>
      </w:pPr>
      <w:r>
        <w:t>При оборудовании помещений, в которых предоставляется муниципальная услуга, обеспечивается возможность беспрепятственной эвакуации всех заявителей и должностных лиц в случае возникновения чрезвычайной ситуации.</w:t>
      </w:r>
    </w:p>
    <w:p w:rsidR="00EC7668" w:rsidRDefault="00EC7668">
      <w:pPr>
        <w:pStyle w:val="ConsPlusNormal"/>
        <w:spacing w:before="200"/>
        <w:ind w:firstLine="540"/>
        <w:jc w:val="both"/>
      </w:pPr>
      <w:r>
        <w:t>Помещения, в которых предоставляется муниципальная услуга, места ожидания, места для заполнения запросов, информационные стенды с образцами их заполнения и перечнем документов, необходимых для предоставления муниципальной услуги, должны быть доступны для инвалидов в соответствии с законодательством Российской Федерации о социальной защите инвалидов.".</w:t>
      </w:r>
    </w:p>
    <w:p w:rsidR="00EC7668" w:rsidRDefault="00EC7668">
      <w:pPr>
        <w:pStyle w:val="ConsPlusNormal"/>
        <w:spacing w:before="200"/>
        <w:ind w:firstLine="540"/>
        <w:jc w:val="both"/>
      </w:pPr>
      <w:r>
        <w:t xml:space="preserve">2. Контроль за исполнением настоящего постановления возложить на первого заместителя главы администрации по развитию инфраструктуры и жилищно-коммунального хозяйства, председателя комитета по управлению имуществом </w:t>
      </w:r>
      <w:proofErr w:type="spellStart"/>
      <w:r>
        <w:t>Петушинского</w:t>
      </w:r>
      <w:proofErr w:type="spellEnd"/>
      <w:r>
        <w:t xml:space="preserve"> района.</w:t>
      </w:r>
    </w:p>
    <w:p w:rsidR="00EC7668" w:rsidRDefault="00EC7668">
      <w:pPr>
        <w:pStyle w:val="ConsPlusNormal"/>
        <w:spacing w:before="200"/>
        <w:ind w:firstLine="540"/>
        <w:jc w:val="both"/>
      </w:pPr>
      <w:r>
        <w:t>3. Постановление вступает в силу со дня официального опубликования в районной газете "Вперед".</w:t>
      </w:r>
    </w:p>
    <w:p w:rsidR="00EC7668" w:rsidRDefault="00EC7668">
      <w:pPr>
        <w:pStyle w:val="ConsPlusNormal"/>
        <w:jc w:val="both"/>
      </w:pPr>
    </w:p>
    <w:p w:rsidR="00EC7668" w:rsidRDefault="00EC7668">
      <w:pPr>
        <w:pStyle w:val="ConsPlusNormal"/>
        <w:jc w:val="right"/>
      </w:pPr>
      <w:proofErr w:type="spellStart"/>
      <w:r>
        <w:t>И.о</w:t>
      </w:r>
      <w:proofErr w:type="spellEnd"/>
      <w:r>
        <w:t>. главы администрации</w:t>
      </w:r>
    </w:p>
    <w:p w:rsidR="00EC7668" w:rsidRDefault="00EC7668">
      <w:pPr>
        <w:pStyle w:val="ConsPlusNormal"/>
        <w:jc w:val="right"/>
      </w:pPr>
      <w:r>
        <w:t>А.В.КУРБАТОВ</w:t>
      </w:r>
    </w:p>
    <w:p w:rsidR="00EC7668" w:rsidRDefault="00EC7668">
      <w:pPr>
        <w:pStyle w:val="ConsPlusNormal"/>
        <w:jc w:val="both"/>
      </w:pPr>
    </w:p>
    <w:p w:rsidR="00EC7668" w:rsidRDefault="00EC7668">
      <w:pPr>
        <w:pStyle w:val="ConsPlusNormal"/>
        <w:jc w:val="both"/>
      </w:pPr>
    </w:p>
    <w:p w:rsidR="00B85E5D" w:rsidRDefault="00B85E5D"/>
    <w:sectPr w:rsidR="00B85E5D" w:rsidSect="00775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68"/>
    <w:rsid w:val="00B85E5D"/>
    <w:rsid w:val="00EC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08132"/>
  <w15:chartTrackingRefBased/>
  <w15:docId w15:val="{6431D22D-5EB3-4DBD-BDA6-CECA7C73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66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C766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C766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8C20F04FCAF359393F5AFDF5332A25B5A99ACEB06F991F3563C9D83F208C8F091298A8A140BE867C84CD6A316339BBC1H3b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8C20F04FCAF359393F5AFDF5332A25B5A99ACEB06E901E3561C9D83F208C8F091298A8A140BE867C84CD6A316339BBC1H3b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8C20F04FCAF359393F5AFDF5332A25B5A99ACEB56796173E6D94D23779808D0E1DC7ADB451E68A7C9BD36D287F3BB9HCb1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68C20F04FCAF359393F44F0E35F742FB5A0C5C5B6679A416B32CF8F60708ADA5B52C6F1F105F58B7A9BD16A34H7bF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A68C20F04FCAF359393F44F0E35F742FB5A2C5C6B2679A416B32CF8F60708ADA5B52C6F1F105F58B7A9BD16A34H7bFI" TargetMode="External"/><Relationship Id="rId9" Type="http://schemas.openxmlformats.org/officeDocument/2006/relationships/hyperlink" Target="consultantplus://offline/ref=A68C20F04FCAF359393F5AFDF5332A25B5A99ACEB06F991F3563C9D83F208C8F091298A8B340E68A7D85D3623E766FEA876852395F07DAE89A40F92FH1b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Л.А.. Парфёнова</dc:creator>
  <cp:keywords/>
  <dc:description/>
  <cp:lastModifiedBy>Людмила Л.А.. Парфёнова</cp:lastModifiedBy>
  <cp:revision>1</cp:revision>
  <dcterms:created xsi:type="dcterms:W3CDTF">2022-07-11T08:27:00Z</dcterms:created>
  <dcterms:modified xsi:type="dcterms:W3CDTF">2022-07-11T08:28:00Z</dcterms:modified>
</cp:coreProperties>
</file>