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63" w:rsidRDefault="005D7663" w:rsidP="005D7663">
      <w:pPr>
        <w:widowControl w:val="0"/>
        <w:autoSpaceDE w:val="0"/>
        <w:autoSpaceDN w:val="0"/>
        <w:adjustRightInd w:val="0"/>
        <w:jc w:val="center"/>
      </w:pPr>
      <w:bookmarkStart w:id="0" w:name="_Toc228848550"/>
      <w:bookmarkStart w:id="1" w:name="_Toc237326415"/>
      <w:bookmarkStart w:id="2" w:name="_Toc307226973"/>
      <w:r>
        <w:t xml:space="preserve">                                                                  </w:t>
      </w:r>
      <w:r w:rsidR="004F3D8A">
        <w:t xml:space="preserve">  </w:t>
      </w:r>
      <w:r>
        <w:t xml:space="preserve">  </w:t>
      </w:r>
      <w:r w:rsidRPr="00A770BB">
        <w:t>Приложение</w:t>
      </w:r>
      <w:r>
        <w:t xml:space="preserve"> </w:t>
      </w:r>
    </w:p>
    <w:p w:rsidR="004F3D8A" w:rsidRDefault="004F3D8A" w:rsidP="004F3D8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5D7663" w:rsidRPr="00A770BB">
        <w:t xml:space="preserve">к </w:t>
      </w:r>
      <w:r>
        <w:t xml:space="preserve">прогнозу </w:t>
      </w:r>
      <w:proofErr w:type="gramStart"/>
      <w:r>
        <w:t>социально-экономического</w:t>
      </w:r>
      <w:proofErr w:type="gramEnd"/>
      <w:r>
        <w:t xml:space="preserve"> развития </w:t>
      </w:r>
      <w:r w:rsidR="005D7663">
        <w:t xml:space="preserve"> </w:t>
      </w:r>
    </w:p>
    <w:p w:rsidR="004F3D8A" w:rsidRDefault="004F3D8A" w:rsidP="004F3D8A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«Петушинский район» </w:t>
      </w:r>
    </w:p>
    <w:p w:rsidR="005D7663" w:rsidRDefault="004F3D8A" w:rsidP="004F3D8A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на 20</w:t>
      </w:r>
      <w:r w:rsidR="002E05A9">
        <w:t>20</w:t>
      </w:r>
      <w:r>
        <w:t xml:space="preserve"> и плановый период 202</w:t>
      </w:r>
      <w:r w:rsidR="002E05A9">
        <w:t>1</w:t>
      </w:r>
      <w:r>
        <w:t xml:space="preserve"> и 202</w:t>
      </w:r>
      <w:r w:rsidR="002E05A9">
        <w:t>2 годы</w:t>
      </w:r>
      <w:r>
        <w:t xml:space="preserve"> </w:t>
      </w:r>
    </w:p>
    <w:p w:rsidR="005D7663" w:rsidRPr="005D7663" w:rsidRDefault="005D7663" w:rsidP="004F3D8A">
      <w:pPr>
        <w:widowControl w:val="0"/>
        <w:autoSpaceDE w:val="0"/>
        <w:autoSpaceDN w:val="0"/>
        <w:adjustRightInd w:val="0"/>
        <w:jc w:val="center"/>
        <w:rPr>
          <w:color w:val="808080"/>
        </w:rPr>
      </w:pPr>
      <w:r>
        <w:t xml:space="preserve">                    </w:t>
      </w:r>
      <w:r w:rsidR="004F3D8A">
        <w:t xml:space="preserve">                      </w:t>
      </w:r>
      <w:r>
        <w:t xml:space="preserve">                       </w:t>
      </w:r>
    </w:p>
    <w:p w:rsidR="005D7663" w:rsidRDefault="005D7663" w:rsidP="00F022FE">
      <w:pPr>
        <w:jc w:val="center"/>
        <w:rPr>
          <w:rFonts w:ascii="Arial" w:hAnsi="Arial"/>
          <w:i/>
          <w:color w:val="808080"/>
          <w:sz w:val="39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Default="00F022FE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6A5EE1" w:rsidRPr="00C708E2" w:rsidRDefault="006A5EE1" w:rsidP="00F022FE">
      <w:pPr>
        <w:tabs>
          <w:tab w:val="left" w:pos="4820"/>
          <w:tab w:val="left" w:pos="5103"/>
        </w:tabs>
        <w:ind w:firstLine="709"/>
        <w:jc w:val="center"/>
        <w:rPr>
          <w:sz w:val="32"/>
        </w:rPr>
      </w:pPr>
    </w:p>
    <w:p w:rsidR="00F022FE" w:rsidRPr="00C708E2" w:rsidRDefault="00F022FE" w:rsidP="00F022FE">
      <w:pPr>
        <w:tabs>
          <w:tab w:val="left" w:pos="4820"/>
          <w:tab w:val="left" w:pos="5103"/>
          <w:tab w:val="left" w:pos="8789"/>
        </w:tabs>
        <w:ind w:firstLine="709"/>
        <w:jc w:val="center"/>
        <w:rPr>
          <w:sz w:val="32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32"/>
        </w:rPr>
      </w:pPr>
    </w:p>
    <w:p w:rsidR="00F022FE" w:rsidRPr="00C708E2" w:rsidRDefault="00F022FE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C708E2">
        <w:rPr>
          <w:sz w:val="48"/>
          <w:szCs w:val="48"/>
        </w:rPr>
        <w:t>ПОЯСНИТЕЛЬНАЯ ЗАПИСКА</w:t>
      </w:r>
    </w:p>
    <w:p w:rsidR="00750AB1" w:rsidRDefault="00F022FE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 w:rsidRPr="00C708E2">
        <w:rPr>
          <w:sz w:val="48"/>
          <w:szCs w:val="48"/>
        </w:rPr>
        <w:t xml:space="preserve"> к прогнозу социально-экономического развития </w:t>
      </w:r>
      <w:r w:rsidR="00750AB1">
        <w:rPr>
          <w:sz w:val="48"/>
          <w:szCs w:val="48"/>
        </w:rPr>
        <w:t xml:space="preserve">муниципального образования </w:t>
      </w:r>
      <w:r w:rsidR="00646012">
        <w:rPr>
          <w:sz w:val="48"/>
          <w:szCs w:val="48"/>
        </w:rPr>
        <w:t>«</w:t>
      </w:r>
      <w:r w:rsidR="00750AB1">
        <w:rPr>
          <w:sz w:val="48"/>
          <w:szCs w:val="48"/>
        </w:rPr>
        <w:t>Петушинский район</w:t>
      </w:r>
      <w:r w:rsidR="00646012">
        <w:rPr>
          <w:sz w:val="48"/>
          <w:szCs w:val="48"/>
        </w:rPr>
        <w:t xml:space="preserve">» </w:t>
      </w:r>
    </w:p>
    <w:p w:rsidR="00646012" w:rsidRDefault="002E3FD4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на </w:t>
      </w:r>
      <w:r w:rsidR="00F022FE" w:rsidRPr="00C708E2">
        <w:rPr>
          <w:sz w:val="48"/>
          <w:szCs w:val="48"/>
        </w:rPr>
        <w:t>20</w:t>
      </w:r>
      <w:r w:rsidR="00491046">
        <w:rPr>
          <w:sz w:val="48"/>
          <w:szCs w:val="48"/>
        </w:rPr>
        <w:t>20</w:t>
      </w:r>
      <w:r w:rsidR="00F022FE" w:rsidRPr="00C708E2">
        <w:rPr>
          <w:sz w:val="48"/>
          <w:szCs w:val="48"/>
        </w:rPr>
        <w:t xml:space="preserve"> </w:t>
      </w:r>
      <w:r w:rsidR="00646012">
        <w:rPr>
          <w:sz w:val="48"/>
          <w:szCs w:val="48"/>
        </w:rPr>
        <w:t xml:space="preserve">и плановый период </w:t>
      </w:r>
    </w:p>
    <w:p w:rsidR="00F022FE" w:rsidRPr="00AC144D" w:rsidRDefault="00646012" w:rsidP="00F022FE">
      <w:pPr>
        <w:tabs>
          <w:tab w:val="left" w:pos="142"/>
          <w:tab w:val="left" w:pos="4820"/>
          <w:tab w:val="left" w:pos="5103"/>
        </w:tabs>
        <w:ind w:left="284" w:right="169"/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491046">
        <w:rPr>
          <w:sz w:val="48"/>
          <w:szCs w:val="48"/>
        </w:rPr>
        <w:t>1</w:t>
      </w:r>
      <w:r>
        <w:rPr>
          <w:sz w:val="48"/>
          <w:szCs w:val="48"/>
        </w:rPr>
        <w:t xml:space="preserve"> и </w:t>
      </w:r>
      <w:r w:rsidR="00F022FE" w:rsidRPr="00C708E2">
        <w:rPr>
          <w:sz w:val="48"/>
          <w:szCs w:val="48"/>
        </w:rPr>
        <w:t>20</w:t>
      </w:r>
      <w:r w:rsidR="0048299D" w:rsidRPr="00C708E2">
        <w:rPr>
          <w:sz w:val="48"/>
          <w:szCs w:val="48"/>
        </w:rPr>
        <w:t>2</w:t>
      </w:r>
      <w:r w:rsidR="00491046">
        <w:rPr>
          <w:sz w:val="48"/>
          <w:szCs w:val="48"/>
        </w:rPr>
        <w:t>2</w:t>
      </w:r>
      <w:r w:rsidR="00F022FE" w:rsidRPr="00C708E2">
        <w:rPr>
          <w:sz w:val="48"/>
          <w:szCs w:val="48"/>
        </w:rPr>
        <w:t xml:space="preserve"> </w:t>
      </w:r>
      <w:r>
        <w:rPr>
          <w:sz w:val="48"/>
          <w:szCs w:val="48"/>
        </w:rPr>
        <w:t>годы</w:t>
      </w:r>
    </w:p>
    <w:p w:rsidR="00F022FE" w:rsidRPr="00C708E2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C708E2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Default="00F022F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6A5EE1" w:rsidRDefault="006A5EE1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B038F9" w:rsidRPr="00C708E2" w:rsidRDefault="00B038F9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A172DE" w:rsidRPr="00C708E2" w:rsidRDefault="00A172DE" w:rsidP="00F022FE">
      <w:pPr>
        <w:tabs>
          <w:tab w:val="left" w:pos="4820"/>
          <w:tab w:val="left" w:pos="5103"/>
        </w:tabs>
        <w:ind w:left="851" w:right="567"/>
        <w:jc w:val="center"/>
        <w:rPr>
          <w:sz w:val="44"/>
        </w:rPr>
      </w:pPr>
    </w:p>
    <w:p w:rsidR="00F022FE" w:rsidRPr="00C708E2" w:rsidRDefault="00F022FE" w:rsidP="00F022FE">
      <w:pPr>
        <w:pStyle w:val="1"/>
        <w:ind w:firstLine="0"/>
        <w:jc w:val="center"/>
        <w:rPr>
          <w:sz w:val="32"/>
        </w:rPr>
      </w:pPr>
      <w:r w:rsidRPr="00C708E2">
        <w:rPr>
          <w:sz w:val="32"/>
        </w:rPr>
        <w:lastRenderedPageBreak/>
        <w:t>Оглавление</w:t>
      </w:r>
      <w:bookmarkEnd w:id="0"/>
      <w:bookmarkEnd w:id="1"/>
      <w:bookmarkEnd w:id="2"/>
    </w:p>
    <w:p w:rsidR="00F022FE" w:rsidRPr="00C708E2" w:rsidRDefault="00F022FE" w:rsidP="00F022FE">
      <w:pPr>
        <w:ind w:firstLine="720"/>
        <w:jc w:val="both"/>
        <w:rPr>
          <w:sz w:val="28"/>
        </w:rPr>
      </w:pPr>
    </w:p>
    <w:p w:rsidR="00F022FE" w:rsidRPr="00C708E2" w:rsidRDefault="00F022FE" w:rsidP="00F022FE">
      <w:pPr>
        <w:ind w:firstLine="720"/>
        <w:jc w:val="both"/>
        <w:rPr>
          <w:sz w:val="28"/>
        </w:rPr>
      </w:pPr>
    </w:p>
    <w:p w:rsidR="004F3D8A" w:rsidRPr="00C708E2" w:rsidRDefault="00DD3DFA" w:rsidP="004F3D8A">
      <w:pPr>
        <w:pStyle w:val="11"/>
        <w:rPr>
          <w:szCs w:val="28"/>
        </w:rPr>
      </w:pPr>
      <w:r w:rsidRPr="00C708E2">
        <w:rPr>
          <w:b/>
          <w:szCs w:val="28"/>
        </w:rPr>
        <w:fldChar w:fldCharType="begin"/>
      </w:r>
      <w:r w:rsidR="00F022FE" w:rsidRPr="00C708E2">
        <w:rPr>
          <w:b/>
          <w:szCs w:val="28"/>
        </w:rPr>
        <w:instrText xml:space="preserve"> TOC \o "1-1" </w:instrText>
      </w:r>
      <w:r w:rsidRPr="00C708E2">
        <w:rPr>
          <w:b/>
          <w:szCs w:val="28"/>
        </w:rPr>
        <w:fldChar w:fldCharType="separate"/>
      </w:r>
      <w:r w:rsidR="004F3D8A" w:rsidRPr="004F3D8A">
        <w:rPr>
          <w:szCs w:val="28"/>
        </w:rPr>
        <w:t xml:space="preserve"> </w:t>
      </w:r>
      <w:r w:rsidR="004F3D8A" w:rsidRPr="00C708E2">
        <w:rPr>
          <w:szCs w:val="28"/>
        </w:rPr>
        <w:t>Оглавление…………………………………………………………………….......</w:t>
      </w:r>
      <w:r w:rsidR="002E05A9">
        <w:rPr>
          <w:szCs w:val="28"/>
        </w:rPr>
        <w:t>..</w:t>
      </w:r>
      <w:r w:rsidR="004F3D8A" w:rsidRPr="00C708E2">
        <w:rPr>
          <w:szCs w:val="28"/>
        </w:rPr>
        <w:t>.1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Демографическая ситуация…………………………………………………........</w:t>
      </w:r>
      <w:r w:rsidR="002E05A9">
        <w:rPr>
          <w:szCs w:val="28"/>
        </w:rPr>
        <w:t>.</w:t>
      </w:r>
      <w:r w:rsidRPr="00C708E2">
        <w:rPr>
          <w:szCs w:val="28"/>
        </w:rPr>
        <w:t>.</w:t>
      </w:r>
      <w:r w:rsidR="002E05A9">
        <w:rPr>
          <w:szCs w:val="28"/>
        </w:rPr>
        <w:t>...</w:t>
      </w:r>
      <w:r w:rsidRPr="00C708E2">
        <w:rPr>
          <w:szCs w:val="28"/>
        </w:rPr>
        <w:t>3</w:t>
      </w:r>
    </w:p>
    <w:p w:rsidR="004F3D8A" w:rsidRPr="00C708E2" w:rsidRDefault="00B629C5" w:rsidP="004F3D8A">
      <w:pPr>
        <w:pStyle w:val="11"/>
        <w:rPr>
          <w:szCs w:val="28"/>
        </w:rPr>
      </w:pPr>
      <w:r>
        <w:rPr>
          <w:szCs w:val="28"/>
        </w:rPr>
        <w:t>Промышленное производство………………………………………………………</w:t>
      </w:r>
      <w:r w:rsidR="004F3D8A" w:rsidRPr="00C708E2">
        <w:rPr>
          <w:szCs w:val="28"/>
        </w:rPr>
        <w:t>.4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Сельское хозяйство………………………………………………………………</w:t>
      </w:r>
      <w:r w:rsidR="002E05A9">
        <w:rPr>
          <w:szCs w:val="28"/>
        </w:rPr>
        <w:t>….</w:t>
      </w:r>
      <w:r w:rsidRPr="00C708E2">
        <w:rPr>
          <w:szCs w:val="28"/>
        </w:rPr>
        <w:t>.5</w:t>
      </w:r>
    </w:p>
    <w:p w:rsidR="004F3D8A" w:rsidRPr="00C708E2" w:rsidRDefault="004F3D8A" w:rsidP="004F3D8A">
      <w:pPr>
        <w:spacing w:line="360" w:lineRule="auto"/>
        <w:rPr>
          <w:sz w:val="28"/>
          <w:szCs w:val="28"/>
        </w:rPr>
      </w:pPr>
      <w:r w:rsidRPr="00C708E2">
        <w:rPr>
          <w:sz w:val="28"/>
          <w:szCs w:val="28"/>
        </w:rPr>
        <w:t>Транспорт (автомобильные дороги)…………………………………………..…</w:t>
      </w:r>
      <w:r w:rsidR="002E05A9">
        <w:rPr>
          <w:sz w:val="28"/>
          <w:szCs w:val="28"/>
        </w:rPr>
        <w:t>….6</w:t>
      </w:r>
    </w:p>
    <w:p w:rsidR="004F3D8A" w:rsidRPr="00C708E2" w:rsidRDefault="004F3D8A" w:rsidP="004F3D8A">
      <w:pPr>
        <w:spacing w:line="360" w:lineRule="auto"/>
        <w:rPr>
          <w:sz w:val="28"/>
          <w:szCs w:val="28"/>
        </w:rPr>
      </w:pPr>
      <w:r w:rsidRPr="00C708E2">
        <w:rPr>
          <w:sz w:val="28"/>
          <w:szCs w:val="28"/>
        </w:rPr>
        <w:t>Производство важнейших видов продукции в натуральном выражении ……</w:t>
      </w:r>
      <w:r w:rsidR="002E05A9">
        <w:rPr>
          <w:sz w:val="28"/>
          <w:szCs w:val="28"/>
        </w:rPr>
        <w:t>…..6</w:t>
      </w:r>
    </w:p>
    <w:p w:rsidR="004F3D8A" w:rsidRPr="00C708E2" w:rsidRDefault="004F3D8A" w:rsidP="004F3D8A">
      <w:pPr>
        <w:spacing w:line="360" w:lineRule="auto"/>
        <w:rPr>
          <w:sz w:val="28"/>
          <w:szCs w:val="28"/>
        </w:rPr>
      </w:pPr>
      <w:r w:rsidRPr="00C708E2">
        <w:rPr>
          <w:sz w:val="28"/>
          <w:szCs w:val="28"/>
        </w:rPr>
        <w:t>Строительство …………………………………………………………………</w:t>
      </w:r>
      <w:r w:rsidR="002E05A9">
        <w:rPr>
          <w:sz w:val="28"/>
          <w:szCs w:val="28"/>
        </w:rPr>
        <w:t>……</w:t>
      </w:r>
      <w:r w:rsidRPr="00C708E2">
        <w:rPr>
          <w:sz w:val="28"/>
          <w:szCs w:val="28"/>
        </w:rPr>
        <w:t>..</w:t>
      </w:r>
      <w:r w:rsidR="002E05A9">
        <w:rPr>
          <w:sz w:val="28"/>
          <w:szCs w:val="28"/>
        </w:rPr>
        <w:t>9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Рынок товаров и услуг…………………………………………………………</w:t>
      </w:r>
      <w:r w:rsidR="002E05A9">
        <w:rPr>
          <w:szCs w:val="28"/>
        </w:rPr>
        <w:t>……</w:t>
      </w:r>
      <w:r w:rsidRPr="00C708E2">
        <w:rPr>
          <w:szCs w:val="28"/>
        </w:rPr>
        <w:t>.</w:t>
      </w:r>
      <w:r w:rsidR="002E05A9">
        <w:rPr>
          <w:szCs w:val="28"/>
        </w:rPr>
        <w:t>9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Малое предпринимательство……………………………………………………</w:t>
      </w:r>
      <w:r w:rsidR="002E05A9">
        <w:rPr>
          <w:szCs w:val="28"/>
        </w:rPr>
        <w:t>....</w:t>
      </w:r>
      <w:r w:rsidRPr="00C708E2">
        <w:rPr>
          <w:szCs w:val="28"/>
        </w:rPr>
        <w:t>1</w:t>
      </w:r>
      <w:r w:rsidR="00A13D24">
        <w:rPr>
          <w:szCs w:val="28"/>
        </w:rPr>
        <w:t>1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Инвестиции………………………………………………………………………</w:t>
      </w:r>
      <w:r w:rsidR="002E05A9">
        <w:rPr>
          <w:szCs w:val="28"/>
        </w:rPr>
        <w:t>..</w:t>
      </w:r>
      <w:r w:rsidRPr="00C708E2">
        <w:rPr>
          <w:szCs w:val="28"/>
        </w:rPr>
        <w:t>.</w:t>
      </w:r>
      <w:r w:rsidR="002E05A9">
        <w:rPr>
          <w:szCs w:val="28"/>
        </w:rPr>
        <w:t>..</w:t>
      </w:r>
      <w:r w:rsidRPr="00C708E2">
        <w:rPr>
          <w:szCs w:val="28"/>
        </w:rPr>
        <w:t>1</w:t>
      </w:r>
      <w:r w:rsidR="002E05A9">
        <w:rPr>
          <w:szCs w:val="28"/>
        </w:rPr>
        <w:t>1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Финансы…………………………………………………………….……….……</w:t>
      </w:r>
      <w:r w:rsidR="002E05A9">
        <w:rPr>
          <w:szCs w:val="28"/>
        </w:rPr>
        <w:t>…</w:t>
      </w:r>
      <w:r w:rsidRPr="00C708E2">
        <w:rPr>
          <w:szCs w:val="28"/>
        </w:rPr>
        <w:t>1</w:t>
      </w:r>
      <w:r w:rsidR="002E05A9">
        <w:rPr>
          <w:szCs w:val="28"/>
        </w:rPr>
        <w:t>1</w:t>
      </w:r>
    </w:p>
    <w:p w:rsidR="004F3D8A" w:rsidRPr="00C708E2" w:rsidRDefault="004F3D8A" w:rsidP="004F3D8A">
      <w:pPr>
        <w:spacing w:after="120"/>
        <w:rPr>
          <w:sz w:val="28"/>
          <w:szCs w:val="28"/>
        </w:rPr>
      </w:pPr>
      <w:r w:rsidRPr="00C708E2">
        <w:rPr>
          <w:sz w:val="28"/>
          <w:szCs w:val="28"/>
        </w:rPr>
        <w:t>Труд и занятость…………………………………………...……………………</w:t>
      </w:r>
      <w:r w:rsidR="002E05A9">
        <w:rPr>
          <w:sz w:val="28"/>
          <w:szCs w:val="28"/>
        </w:rPr>
        <w:t>..</w:t>
      </w:r>
      <w:r w:rsidRPr="00C708E2">
        <w:rPr>
          <w:sz w:val="28"/>
          <w:szCs w:val="28"/>
        </w:rPr>
        <w:t>.</w:t>
      </w:r>
      <w:r w:rsidR="002E05A9">
        <w:rPr>
          <w:sz w:val="28"/>
          <w:szCs w:val="28"/>
        </w:rPr>
        <w:t>...</w:t>
      </w:r>
      <w:r w:rsidRPr="00C708E2">
        <w:rPr>
          <w:sz w:val="28"/>
          <w:szCs w:val="28"/>
        </w:rPr>
        <w:t>1</w:t>
      </w:r>
      <w:r w:rsidR="002E05A9">
        <w:rPr>
          <w:sz w:val="28"/>
          <w:szCs w:val="28"/>
        </w:rPr>
        <w:t>2</w:t>
      </w:r>
      <w:r w:rsidRPr="00C708E2">
        <w:rPr>
          <w:sz w:val="28"/>
          <w:szCs w:val="28"/>
        </w:rPr>
        <w:t xml:space="preserve"> </w:t>
      </w:r>
    </w:p>
    <w:p w:rsidR="004F3D8A" w:rsidRPr="00C708E2" w:rsidRDefault="00A13D24" w:rsidP="004F3D8A">
      <w:pPr>
        <w:pStyle w:val="11"/>
        <w:rPr>
          <w:szCs w:val="28"/>
        </w:rPr>
      </w:pPr>
      <w:r>
        <w:rPr>
          <w:szCs w:val="28"/>
        </w:rPr>
        <w:t>Развитие социальной сферы……..</w:t>
      </w:r>
      <w:r w:rsidR="004F3D8A" w:rsidRPr="00C708E2">
        <w:rPr>
          <w:szCs w:val="28"/>
        </w:rPr>
        <w:t>……………………………………………...</w:t>
      </w:r>
      <w:r w:rsidR="002E05A9">
        <w:rPr>
          <w:szCs w:val="28"/>
        </w:rPr>
        <w:t>.....</w:t>
      </w:r>
      <w:r w:rsidR="004F3D8A" w:rsidRPr="00C708E2">
        <w:rPr>
          <w:szCs w:val="28"/>
        </w:rPr>
        <w:t>1</w:t>
      </w:r>
      <w:r w:rsidR="002E05A9">
        <w:rPr>
          <w:szCs w:val="28"/>
        </w:rPr>
        <w:t>3</w:t>
      </w:r>
    </w:p>
    <w:p w:rsidR="004F3D8A" w:rsidRPr="00C708E2" w:rsidRDefault="004F3D8A" w:rsidP="004F3D8A">
      <w:pPr>
        <w:pStyle w:val="11"/>
        <w:rPr>
          <w:szCs w:val="28"/>
        </w:rPr>
      </w:pPr>
      <w:r w:rsidRPr="00C708E2">
        <w:rPr>
          <w:szCs w:val="28"/>
        </w:rPr>
        <w:t>Охрана окружающей среды…………………………………………………..…</w:t>
      </w:r>
      <w:r w:rsidR="002E05A9">
        <w:rPr>
          <w:szCs w:val="28"/>
        </w:rPr>
        <w:t>….</w:t>
      </w:r>
      <w:r w:rsidR="00A13D24">
        <w:rPr>
          <w:szCs w:val="28"/>
        </w:rPr>
        <w:t>1</w:t>
      </w:r>
      <w:r w:rsidR="002E05A9">
        <w:rPr>
          <w:szCs w:val="28"/>
        </w:rPr>
        <w:t>3</w:t>
      </w:r>
    </w:p>
    <w:p w:rsidR="004F3D8A" w:rsidRPr="00C708E2" w:rsidRDefault="004F3D8A" w:rsidP="004F3D8A">
      <w:pPr>
        <w:rPr>
          <w:sz w:val="28"/>
          <w:szCs w:val="28"/>
        </w:rPr>
      </w:pPr>
      <w:r w:rsidRPr="00C708E2">
        <w:rPr>
          <w:sz w:val="28"/>
          <w:szCs w:val="28"/>
        </w:rPr>
        <w:t>Управление муниципальным имуществом…………………………….………</w:t>
      </w:r>
      <w:r w:rsidR="002E05A9">
        <w:rPr>
          <w:sz w:val="28"/>
          <w:szCs w:val="28"/>
        </w:rPr>
        <w:t>.…</w:t>
      </w:r>
      <w:r w:rsidR="00A13D24">
        <w:rPr>
          <w:sz w:val="28"/>
          <w:szCs w:val="28"/>
        </w:rPr>
        <w:t>1</w:t>
      </w:r>
      <w:r w:rsidR="002E05A9">
        <w:rPr>
          <w:sz w:val="28"/>
          <w:szCs w:val="28"/>
        </w:rPr>
        <w:t>5</w:t>
      </w:r>
    </w:p>
    <w:p w:rsidR="002E5D34" w:rsidRPr="00C708E2" w:rsidRDefault="002E5D34" w:rsidP="004F3D8A">
      <w:pPr>
        <w:pStyle w:val="11"/>
        <w:rPr>
          <w:szCs w:val="28"/>
        </w:rPr>
      </w:pPr>
    </w:p>
    <w:p w:rsidR="00F022FE" w:rsidRPr="00C708E2" w:rsidRDefault="00DD3DFA" w:rsidP="00E00F27">
      <w:pPr>
        <w:pStyle w:val="3"/>
        <w:spacing w:line="360" w:lineRule="auto"/>
        <w:ind w:firstLine="540"/>
        <w:rPr>
          <w:sz w:val="32"/>
        </w:rPr>
      </w:pPr>
      <w:r w:rsidRPr="00C708E2">
        <w:rPr>
          <w:b w:val="0"/>
          <w:noProof/>
        </w:rPr>
        <w:fldChar w:fldCharType="end"/>
      </w: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Pr="00C708E2" w:rsidRDefault="00F022FE" w:rsidP="00F022FE">
      <w:pPr>
        <w:pStyle w:val="3"/>
        <w:ind w:firstLine="540"/>
        <w:rPr>
          <w:sz w:val="32"/>
        </w:rPr>
      </w:pPr>
    </w:p>
    <w:p w:rsidR="00F022FE" w:rsidRDefault="00F022FE" w:rsidP="00F022FE">
      <w:pPr>
        <w:pStyle w:val="3"/>
        <w:ind w:firstLine="540"/>
        <w:rPr>
          <w:sz w:val="32"/>
        </w:rPr>
      </w:pPr>
    </w:p>
    <w:p w:rsidR="008C3905" w:rsidRDefault="008C3905" w:rsidP="00F022FE">
      <w:pPr>
        <w:pStyle w:val="3"/>
        <w:ind w:firstLine="540"/>
        <w:rPr>
          <w:sz w:val="32"/>
        </w:rPr>
      </w:pPr>
    </w:p>
    <w:p w:rsidR="008C3905" w:rsidRDefault="008C3905" w:rsidP="00F022FE">
      <w:pPr>
        <w:pStyle w:val="3"/>
        <w:ind w:firstLine="540"/>
        <w:rPr>
          <w:sz w:val="32"/>
        </w:rPr>
      </w:pPr>
    </w:p>
    <w:p w:rsidR="008C3905" w:rsidRDefault="008C3905" w:rsidP="00F022FE">
      <w:pPr>
        <w:pStyle w:val="3"/>
        <w:ind w:firstLine="540"/>
        <w:rPr>
          <w:sz w:val="32"/>
        </w:rPr>
      </w:pPr>
    </w:p>
    <w:p w:rsidR="008C3905" w:rsidRDefault="008C3905" w:rsidP="00F022FE">
      <w:pPr>
        <w:pStyle w:val="3"/>
        <w:ind w:firstLine="540"/>
        <w:rPr>
          <w:sz w:val="32"/>
        </w:rPr>
      </w:pPr>
    </w:p>
    <w:p w:rsidR="008C3905" w:rsidRPr="00C708E2" w:rsidRDefault="008C3905" w:rsidP="00F022FE">
      <w:pPr>
        <w:pStyle w:val="3"/>
        <w:ind w:firstLine="540"/>
        <w:rPr>
          <w:sz w:val="32"/>
        </w:rPr>
      </w:pPr>
    </w:p>
    <w:p w:rsidR="00A172DE" w:rsidRPr="00C708E2" w:rsidRDefault="00A172DE" w:rsidP="00F022FE">
      <w:pPr>
        <w:pStyle w:val="3"/>
        <w:ind w:firstLine="540"/>
        <w:rPr>
          <w:sz w:val="32"/>
        </w:rPr>
      </w:pPr>
    </w:p>
    <w:p w:rsidR="00F022FE" w:rsidRPr="008C3905" w:rsidRDefault="00F022FE" w:rsidP="00F022FE">
      <w:pPr>
        <w:pStyle w:val="3"/>
        <w:ind w:firstLine="540"/>
        <w:rPr>
          <w:sz w:val="32"/>
        </w:rPr>
      </w:pPr>
      <w:r w:rsidRPr="008C3905">
        <w:rPr>
          <w:sz w:val="32"/>
        </w:rPr>
        <w:lastRenderedPageBreak/>
        <w:t xml:space="preserve">Пояснительная записка </w:t>
      </w:r>
    </w:p>
    <w:p w:rsidR="00F022FE" w:rsidRPr="008C3905" w:rsidRDefault="00F022FE" w:rsidP="00F022FE">
      <w:pPr>
        <w:pStyle w:val="3"/>
        <w:ind w:firstLine="540"/>
      </w:pPr>
      <w:r w:rsidRPr="008C3905">
        <w:t xml:space="preserve">к прогнозу </w:t>
      </w:r>
      <w:proofErr w:type="gramStart"/>
      <w:r w:rsidRPr="008C3905">
        <w:t>социально-экономического</w:t>
      </w:r>
      <w:proofErr w:type="gramEnd"/>
      <w:r w:rsidRPr="008C3905">
        <w:t xml:space="preserve"> развития</w:t>
      </w:r>
    </w:p>
    <w:p w:rsidR="00F022FE" w:rsidRPr="008C3905" w:rsidRDefault="00F022FE" w:rsidP="00F022FE">
      <w:pPr>
        <w:pStyle w:val="3"/>
        <w:ind w:firstLine="540"/>
      </w:pPr>
      <w:r w:rsidRPr="008C3905">
        <w:t xml:space="preserve"> муниципального образования </w:t>
      </w:r>
      <w:r w:rsidR="005D7663">
        <w:t>«</w:t>
      </w:r>
      <w:r w:rsidR="00750AB1" w:rsidRPr="008C3905">
        <w:t>Петушинский район</w:t>
      </w:r>
      <w:r w:rsidR="005D7663">
        <w:t>»</w:t>
      </w:r>
    </w:p>
    <w:p w:rsidR="00F022FE" w:rsidRPr="008C3905" w:rsidRDefault="00F022FE" w:rsidP="00F022FE">
      <w:pPr>
        <w:pStyle w:val="3"/>
        <w:ind w:firstLine="540"/>
      </w:pPr>
      <w:r w:rsidRPr="008C3905">
        <w:t xml:space="preserve"> на </w:t>
      </w:r>
      <w:r w:rsidR="0048299D" w:rsidRPr="008C3905">
        <w:t>20</w:t>
      </w:r>
      <w:r w:rsidR="00491046">
        <w:t>20</w:t>
      </w:r>
      <w:r w:rsidR="005D7663">
        <w:t xml:space="preserve"> и плановый период 202</w:t>
      </w:r>
      <w:r w:rsidR="00491046">
        <w:t>1</w:t>
      </w:r>
      <w:r w:rsidR="005D7663">
        <w:t xml:space="preserve"> и </w:t>
      </w:r>
      <w:r w:rsidR="0048299D" w:rsidRPr="008C3905">
        <w:t>202</w:t>
      </w:r>
      <w:r w:rsidR="00491046">
        <w:t>2</w:t>
      </w:r>
      <w:r w:rsidRPr="008C3905">
        <w:t xml:space="preserve"> </w:t>
      </w:r>
      <w:r w:rsidR="002E05A9">
        <w:t>годы</w:t>
      </w:r>
    </w:p>
    <w:p w:rsidR="00F022FE" w:rsidRPr="008C3905" w:rsidRDefault="00F022FE" w:rsidP="00F022FE">
      <w:pPr>
        <w:pStyle w:val="3"/>
        <w:jc w:val="both"/>
      </w:pPr>
    </w:p>
    <w:p w:rsidR="00491046" w:rsidRPr="00B629C5" w:rsidRDefault="00F022FE" w:rsidP="00B629C5">
      <w:pPr>
        <w:tabs>
          <w:tab w:val="left" w:pos="4820"/>
          <w:tab w:val="left" w:pos="5103"/>
        </w:tabs>
        <w:spacing w:after="120"/>
        <w:ind w:firstLine="709"/>
        <w:jc w:val="both"/>
      </w:pPr>
      <w:proofErr w:type="gramStart"/>
      <w:r w:rsidRPr="00B629C5">
        <w:t xml:space="preserve">Прогноз социально-экономического развития муниципального образования </w:t>
      </w:r>
      <w:r w:rsidR="005D7663" w:rsidRPr="00B629C5">
        <w:t>«</w:t>
      </w:r>
      <w:r w:rsidRPr="00B629C5">
        <w:t>Петушинский район</w:t>
      </w:r>
      <w:r w:rsidR="005D7663" w:rsidRPr="00B629C5">
        <w:t>»</w:t>
      </w:r>
      <w:r w:rsidRPr="00B629C5">
        <w:t xml:space="preserve"> на 20</w:t>
      </w:r>
      <w:r w:rsidR="00491046" w:rsidRPr="00B629C5">
        <w:t>20</w:t>
      </w:r>
      <w:r w:rsidRPr="00B629C5">
        <w:t xml:space="preserve"> год и на </w:t>
      </w:r>
      <w:r w:rsidR="005D7663" w:rsidRPr="00B629C5">
        <w:t xml:space="preserve">плановый </w:t>
      </w:r>
      <w:r w:rsidRPr="00B629C5">
        <w:t xml:space="preserve">период </w:t>
      </w:r>
      <w:r w:rsidR="005D7663" w:rsidRPr="00B629C5">
        <w:t>202</w:t>
      </w:r>
      <w:r w:rsidR="00491046" w:rsidRPr="00B629C5">
        <w:t>1</w:t>
      </w:r>
      <w:r w:rsidR="005D7663" w:rsidRPr="00B629C5">
        <w:t xml:space="preserve"> и</w:t>
      </w:r>
      <w:r w:rsidRPr="00B629C5">
        <w:t xml:space="preserve"> 20</w:t>
      </w:r>
      <w:r w:rsidR="0048299D" w:rsidRPr="00B629C5">
        <w:t>2</w:t>
      </w:r>
      <w:r w:rsidR="00491046" w:rsidRPr="00B629C5">
        <w:t>2</w:t>
      </w:r>
      <w:r w:rsidRPr="00B629C5">
        <w:t xml:space="preserve"> год</w:t>
      </w:r>
      <w:r w:rsidR="002E05A9" w:rsidRPr="00B629C5">
        <w:t>ы</w:t>
      </w:r>
      <w:r w:rsidRPr="00B629C5">
        <w:t xml:space="preserve"> разработан на основе </w:t>
      </w:r>
      <w:r w:rsidR="00DC5E68" w:rsidRPr="00B629C5">
        <w:t xml:space="preserve">анализа тенденций развития экономики и социальной сферы, сложившихся к </w:t>
      </w:r>
      <w:r w:rsidR="00491046" w:rsidRPr="00B629C5">
        <w:t>сентябрю</w:t>
      </w:r>
      <w:r w:rsidR="00DC5E68" w:rsidRPr="00B629C5">
        <w:t xml:space="preserve"> 201</w:t>
      </w:r>
      <w:r w:rsidR="00491046" w:rsidRPr="00B629C5">
        <w:t>9</w:t>
      </w:r>
      <w:r w:rsidR="00DC5E68" w:rsidRPr="00B629C5">
        <w:t xml:space="preserve"> года, исходя из целей и задач Стратегии социально-экономического развития </w:t>
      </w:r>
      <w:r w:rsidR="006A5EE1" w:rsidRPr="00B629C5">
        <w:t xml:space="preserve">муниципального образования </w:t>
      </w:r>
      <w:r w:rsidR="00B629C5" w:rsidRPr="00B629C5">
        <w:t>«Петушинский район» до 202</w:t>
      </w:r>
      <w:r w:rsidR="00DC5E68" w:rsidRPr="00B629C5">
        <w:t>0 года</w:t>
      </w:r>
      <w:r w:rsidR="00B629C5" w:rsidRPr="00B629C5">
        <w:t xml:space="preserve"> и плановый период до 2030 года</w:t>
      </w:r>
      <w:r w:rsidR="00DC5E68" w:rsidRPr="00B629C5">
        <w:t>, ориентиров и приоритетов государственной экономической и</w:t>
      </w:r>
      <w:proofErr w:type="gramEnd"/>
      <w:r w:rsidR="00DC5E68" w:rsidRPr="00B629C5">
        <w:t xml:space="preserve"> социальной политики, </w:t>
      </w:r>
      <w:r w:rsidR="00491046" w:rsidRPr="00B629C5">
        <w:t xml:space="preserve">в соответствии со сценарными условиями </w:t>
      </w:r>
      <w:proofErr w:type="gramStart"/>
      <w:r w:rsidR="00491046" w:rsidRPr="00B629C5">
        <w:t>социально-экономического</w:t>
      </w:r>
      <w:proofErr w:type="gramEnd"/>
      <w:r w:rsidR="00491046" w:rsidRPr="00B629C5">
        <w:t xml:space="preserve"> развития Российской Федерации, а также среднесрочным прогнозом социально-экономического развития Владимирской области на очередной финансовый год и плановый период.</w:t>
      </w:r>
    </w:p>
    <w:p w:rsidR="00DC5E68" w:rsidRPr="00B629C5" w:rsidRDefault="00DC5E68" w:rsidP="00B629C5">
      <w:pPr>
        <w:tabs>
          <w:tab w:val="left" w:pos="4820"/>
          <w:tab w:val="left" w:pos="5103"/>
        </w:tabs>
        <w:spacing w:after="120"/>
        <w:ind w:firstLine="709"/>
        <w:jc w:val="both"/>
      </w:pPr>
      <w:r w:rsidRPr="00B629C5">
        <w:t>Прогнозные расчеты осуществлялись на базе имеющейся статистической информации за отчетные  периоды 201</w:t>
      </w:r>
      <w:r w:rsidR="00491046" w:rsidRPr="00B629C5">
        <w:t>7</w:t>
      </w:r>
      <w:r w:rsidRPr="00B629C5">
        <w:t xml:space="preserve"> – 201</w:t>
      </w:r>
      <w:r w:rsidR="00491046" w:rsidRPr="00B629C5">
        <w:t>8</w:t>
      </w:r>
      <w:r w:rsidRPr="00B629C5">
        <w:t xml:space="preserve"> год</w:t>
      </w:r>
      <w:r w:rsidR="002E05A9" w:rsidRPr="00B629C5">
        <w:t>ы</w:t>
      </w:r>
      <w:r w:rsidRPr="00B629C5">
        <w:t xml:space="preserve"> по </w:t>
      </w:r>
      <w:r w:rsidR="00491046" w:rsidRPr="00B629C5">
        <w:t>двум</w:t>
      </w:r>
      <w:r w:rsidRPr="00B629C5">
        <w:t xml:space="preserve"> сценариям, отражающим возможные изменения внешних и внутренних условий, а также направления социально-экономического развития района.</w:t>
      </w:r>
    </w:p>
    <w:p w:rsidR="00DC5E68" w:rsidRPr="00B629C5" w:rsidRDefault="00DC5E68" w:rsidP="00B629C5">
      <w:pPr>
        <w:autoSpaceDE w:val="0"/>
        <w:autoSpaceDN w:val="0"/>
        <w:adjustRightInd w:val="0"/>
        <w:spacing w:after="120"/>
        <w:ind w:firstLine="709"/>
        <w:jc w:val="both"/>
      </w:pPr>
      <w:r w:rsidRPr="00B629C5">
        <w:t>Первый вариант (консервативный) разрабатывается на основе консервативных оценок темпов экономического роста с учетом ухудшения внешнеэкономических и иных условий.</w:t>
      </w:r>
    </w:p>
    <w:p w:rsidR="00DC5E68" w:rsidRPr="00B629C5" w:rsidRDefault="00DC5E68" w:rsidP="00B629C5">
      <w:pPr>
        <w:autoSpaceDE w:val="0"/>
        <w:autoSpaceDN w:val="0"/>
        <w:adjustRightInd w:val="0"/>
        <w:spacing w:after="120"/>
        <w:ind w:firstLine="709"/>
        <w:jc w:val="both"/>
      </w:pPr>
      <w:r w:rsidRPr="00B629C5">
        <w:t xml:space="preserve">Второй - основной вариант (базовый) -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 w:rsidRPr="00B629C5">
        <w:t>тенденций изменения эффективности использования ресурсов</w:t>
      </w:r>
      <w:proofErr w:type="gramEnd"/>
      <w:r w:rsidRPr="00B629C5">
        <w:t>.</w:t>
      </w:r>
    </w:p>
    <w:p w:rsidR="00F022FE" w:rsidRPr="00B629C5" w:rsidRDefault="00F022FE" w:rsidP="00B629C5">
      <w:pPr>
        <w:spacing w:after="120"/>
        <w:ind w:firstLine="539"/>
        <w:jc w:val="center"/>
        <w:rPr>
          <w:b/>
          <w:bCs/>
          <w:iCs/>
        </w:rPr>
      </w:pPr>
      <w:r w:rsidRPr="00B629C5">
        <w:rPr>
          <w:b/>
          <w:bCs/>
          <w:iCs/>
        </w:rPr>
        <w:t>Демографическая ситуация</w:t>
      </w:r>
    </w:p>
    <w:p w:rsidR="00956AA3" w:rsidRPr="00B629C5" w:rsidRDefault="00956AA3" w:rsidP="00B629C5">
      <w:pPr>
        <w:spacing w:after="120"/>
        <w:ind w:firstLine="709"/>
        <w:jc w:val="both"/>
        <w:rPr>
          <w:bCs/>
          <w:iCs/>
        </w:rPr>
      </w:pPr>
      <w:r w:rsidRPr="00B629C5">
        <w:rPr>
          <w:bCs/>
          <w:iCs/>
        </w:rPr>
        <w:t xml:space="preserve">Численность населения Петушинского района </w:t>
      </w:r>
      <w:r w:rsidR="00BE1EF3" w:rsidRPr="00B629C5">
        <w:rPr>
          <w:bCs/>
          <w:iCs/>
        </w:rPr>
        <w:t>в 201</w:t>
      </w:r>
      <w:r w:rsidR="00491046" w:rsidRPr="00B629C5">
        <w:rPr>
          <w:bCs/>
          <w:iCs/>
        </w:rPr>
        <w:t>8</w:t>
      </w:r>
      <w:r w:rsidR="00BE1EF3" w:rsidRPr="00B629C5">
        <w:rPr>
          <w:bCs/>
          <w:iCs/>
        </w:rPr>
        <w:t xml:space="preserve"> году </w:t>
      </w:r>
      <w:r w:rsidRPr="00B629C5">
        <w:rPr>
          <w:bCs/>
          <w:iCs/>
        </w:rPr>
        <w:t>состав</w:t>
      </w:r>
      <w:r w:rsidR="00BE1EF3" w:rsidRPr="00B629C5">
        <w:rPr>
          <w:bCs/>
          <w:iCs/>
        </w:rPr>
        <w:t>ила</w:t>
      </w:r>
      <w:r w:rsidRPr="00B629C5">
        <w:rPr>
          <w:bCs/>
          <w:iCs/>
        </w:rPr>
        <w:t xml:space="preserve"> </w:t>
      </w:r>
      <w:r w:rsidR="002E05A9" w:rsidRPr="00B629C5">
        <w:rPr>
          <w:bCs/>
          <w:iCs/>
        </w:rPr>
        <w:t>61133 человек</w:t>
      </w:r>
      <w:r w:rsidRPr="00B629C5">
        <w:rPr>
          <w:bCs/>
          <w:iCs/>
        </w:rPr>
        <w:t>, по сравнению с аналогичным периодом прошлого года численность населения уменьшилась, по состоянию на 01.01.201</w:t>
      </w:r>
      <w:r w:rsidR="00491046" w:rsidRPr="00B629C5">
        <w:rPr>
          <w:bCs/>
          <w:iCs/>
        </w:rPr>
        <w:t>8</w:t>
      </w:r>
      <w:r w:rsidRPr="00B629C5">
        <w:rPr>
          <w:bCs/>
          <w:iCs/>
        </w:rPr>
        <w:t xml:space="preserve"> </w:t>
      </w:r>
      <w:r w:rsidR="002E05A9" w:rsidRPr="00B629C5">
        <w:rPr>
          <w:bCs/>
          <w:iCs/>
        </w:rPr>
        <w:t xml:space="preserve">года </w:t>
      </w:r>
      <w:r w:rsidRPr="00B629C5">
        <w:rPr>
          <w:bCs/>
          <w:iCs/>
        </w:rPr>
        <w:t xml:space="preserve">– </w:t>
      </w:r>
      <w:r w:rsidR="00491046" w:rsidRPr="00B629C5">
        <w:rPr>
          <w:bCs/>
          <w:iCs/>
        </w:rPr>
        <w:t>62626</w:t>
      </w:r>
      <w:r w:rsidRPr="00B629C5">
        <w:rPr>
          <w:bCs/>
          <w:iCs/>
        </w:rPr>
        <w:t xml:space="preserve"> человек.</w:t>
      </w:r>
    </w:p>
    <w:p w:rsidR="00796211" w:rsidRPr="00B629C5" w:rsidRDefault="00796211" w:rsidP="00B629C5">
      <w:pPr>
        <w:spacing w:after="120"/>
        <w:ind w:firstLine="709"/>
        <w:jc w:val="both"/>
        <w:rPr>
          <w:rFonts w:ascii="Arial" w:hAnsi="Arial" w:cs="Arial"/>
          <w:color w:val="C00000"/>
        </w:rPr>
      </w:pPr>
      <w:r w:rsidRPr="00B629C5">
        <w:t>В 201</w:t>
      </w:r>
      <w:r w:rsidR="00491046" w:rsidRPr="00B629C5">
        <w:t>8</w:t>
      </w:r>
      <w:r w:rsidRPr="00B629C5">
        <w:t xml:space="preserve"> год</w:t>
      </w:r>
      <w:r w:rsidR="00491046" w:rsidRPr="00B629C5">
        <w:t>у</w:t>
      </w:r>
      <w:r w:rsidRPr="00B629C5">
        <w:t xml:space="preserve"> в районе родилось </w:t>
      </w:r>
      <w:r w:rsidR="00491046" w:rsidRPr="00B629C5">
        <w:t>491</w:t>
      </w:r>
      <w:r w:rsidRPr="00B629C5">
        <w:t xml:space="preserve"> человек (в аналогичном периоде прошло года  – </w:t>
      </w:r>
      <w:r w:rsidR="00491046" w:rsidRPr="00B629C5">
        <w:t>525</w:t>
      </w:r>
      <w:r w:rsidRPr="00B629C5">
        <w:t xml:space="preserve"> человек), умерло - </w:t>
      </w:r>
      <w:r w:rsidR="00491046" w:rsidRPr="00B629C5">
        <w:t>1147</w:t>
      </w:r>
      <w:r w:rsidRPr="00B629C5">
        <w:t xml:space="preserve"> человек (в аналогичном периоде прошло года  – </w:t>
      </w:r>
      <w:r w:rsidR="00DC5E68" w:rsidRPr="00B629C5">
        <w:t>11</w:t>
      </w:r>
      <w:r w:rsidR="00491046" w:rsidRPr="00B629C5">
        <w:t>07</w:t>
      </w:r>
      <w:r w:rsidRPr="00B629C5">
        <w:t xml:space="preserve"> человек).</w:t>
      </w:r>
      <w:r w:rsidRPr="00B629C5">
        <w:rPr>
          <w:rFonts w:ascii="Arial" w:hAnsi="Arial" w:cs="Arial"/>
          <w:color w:val="C00000"/>
        </w:rPr>
        <w:t xml:space="preserve"> </w:t>
      </w:r>
    </w:p>
    <w:p w:rsidR="00491046" w:rsidRPr="00B629C5" w:rsidRDefault="00491046" w:rsidP="00B629C5">
      <w:pPr>
        <w:spacing w:after="120"/>
        <w:ind w:firstLine="720"/>
        <w:jc w:val="both"/>
      </w:pPr>
      <w:r w:rsidRPr="00B629C5">
        <w:t>Естественная убыль населения выросла (п</w:t>
      </w:r>
      <w:r w:rsidR="005E2791">
        <w:t xml:space="preserve">о сравнению с 2017 годом </w:t>
      </w:r>
      <w:r w:rsidR="00B629C5">
        <w:t>на 74 человека</w:t>
      </w:r>
      <w:r w:rsidRPr="00B629C5">
        <w:t xml:space="preserve"> или на 12,7 %), что обусловлено сокращением числа родившихся на 34 че</w:t>
      </w:r>
      <w:r w:rsidR="00B629C5">
        <w:t xml:space="preserve">ловека </w:t>
      </w:r>
      <w:r w:rsidRPr="00B629C5">
        <w:t xml:space="preserve">или 6,5 % и увеличением </w:t>
      </w:r>
      <w:r w:rsidR="002E05A9" w:rsidRPr="00B629C5">
        <w:t>числа  умерших</w:t>
      </w:r>
      <w:r w:rsidR="00B629C5">
        <w:t xml:space="preserve"> на 40 человек</w:t>
      </w:r>
      <w:r w:rsidRPr="00B629C5">
        <w:t xml:space="preserve"> или  </w:t>
      </w:r>
      <w:proofErr w:type="gramStart"/>
      <w:r w:rsidRPr="00B629C5">
        <w:t>на</w:t>
      </w:r>
      <w:proofErr w:type="gramEnd"/>
      <w:r w:rsidRPr="00B629C5">
        <w:t xml:space="preserve">  3,6 %. </w:t>
      </w:r>
    </w:p>
    <w:p w:rsidR="00491046" w:rsidRPr="00B629C5" w:rsidRDefault="00491046" w:rsidP="00B629C5">
      <w:pPr>
        <w:spacing w:after="120"/>
        <w:ind w:firstLine="720"/>
        <w:jc w:val="both"/>
      </w:pPr>
      <w:r w:rsidRPr="00B629C5">
        <w:t xml:space="preserve">Превышение числа </w:t>
      </w:r>
      <w:proofErr w:type="gramStart"/>
      <w:r w:rsidRPr="00B629C5">
        <w:t>умерших</w:t>
      </w:r>
      <w:proofErr w:type="gramEnd"/>
      <w:r w:rsidRPr="00B629C5">
        <w:t xml:space="preserve"> над числом родив</w:t>
      </w:r>
      <w:r w:rsidR="00AA5F50">
        <w:t xml:space="preserve">шихся составило </w:t>
      </w:r>
      <w:r w:rsidRPr="00B629C5">
        <w:t>2,3 раза (в 2017 год</w:t>
      </w:r>
      <w:r w:rsidR="002E05A9" w:rsidRPr="00B629C5">
        <w:t>у</w:t>
      </w:r>
      <w:r w:rsidRPr="00B629C5">
        <w:t xml:space="preserve"> – 2,1 раза). Коэффициент смертности увеличился на 5,7 %, коэффициент младенческой смертности - в 3,5 раза.</w:t>
      </w:r>
    </w:p>
    <w:p w:rsidR="00491046" w:rsidRPr="00B629C5" w:rsidRDefault="00491046" w:rsidP="00B629C5">
      <w:pPr>
        <w:spacing w:after="120"/>
        <w:ind w:firstLine="720"/>
        <w:jc w:val="both"/>
      </w:pPr>
      <w:r w:rsidRPr="00B629C5">
        <w:t xml:space="preserve">По сравнению с предыдущим годом коэффициент рождаемости снизился на 4,8 %. </w:t>
      </w:r>
    </w:p>
    <w:p w:rsidR="00491046" w:rsidRPr="00B629C5" w:rsidRDefault="00491046" w:rsidP="00B629C5">
      <w:pPr>
        <w:spacing w:after="120"/>
        <w:ind w:firstLine="720"/>
        <w:jc w:val="both"/>
      </w:pPr>
      <w:r w:rsidRPr="00B629C5">
        <w:t>Общая миграционная убыль населения по району составила 637 человек (по сравнению с  2017</w:t>
      </w:r>
      <w:r w:rsidR="002E05A9" w:rsidRPr="00B629C5">
        <w:t xml:space="preserve"> </w:t>
      </w:r>
      <w:r w:rsidRPr="00B629C5">
        <w:t>г</w:t>
      </w:r>
      <w:r w:rsidR="002E05A9" w:rsidRPr="00B629C5">
        <w:t>одом</w:t>
      </w:r>
      <w:r w:rsidR="00B629C5">
        <w:t xml:space="preserve"> выросла на 106 человек</w:t>
      </w:r>
      <w:r w:rsidRPr="00B629C5">
        <w:t xml:space="preserve"> или в 1,2 раза). </w:t>
      </w:r>
    </w:p>
    <w:p w:rsidR="00F022FE" w:rsidRPr="00B629C5" w:rsidRDefault="00F022FE" w:rsidP="00B629C5">
      <w:pPr>
        <w:spacing w:after="120"/>
        <w:ind w:firstLine="709"/>
        <w:jc w:val="both"/>
      </w:pPr>
      <w:r w:rsidRPr="00B629C5">
        <w:t>Оценка общей численности населения в 201</w:t>
      </w:r>
      <w:r w:rsidR="00491046" w:rsidRPr="00B629C5">
        <w:t>9</w:t>
      </w:r>
      <w:r w:rsidRPr="00B629C5">
        <w:t xml:space="preserve"> г</w:t>
      </w:r>
      <w:r w:rsidR="006A5EE1" w:rsidRPr="00B629C5">
        <w:t>оду</w:t>
      </w:r>
      <w:r w:rsidRPr="00B629C5">
        <w:t xml:space="preserve"> составляет 6</w:t>
      </w:r>
      <w:r w:rsidR="00491046" w:rsidRPr="00B629C5">
        <w:t>03</w:t>
      </w:r>
      <w:r w:rsidR="00A06015" w:rsidRPr="00B629C5">
        <w:t>34</w:t>
      </w:r>
      <w:r w:rsidRPr="00B629C5">
        <w:t xml:space="preserve"> человек.</w:t>
      </w:r>
    </w:p>
    <w:p w:rsidR="00F022FE" w:rsidRPr="00B629C5" w:rsidRDefault="00F022FE" w:rsidP="00B629C5">
      <w:pPr>
        <w:spacing w:after="120"/>
        <w:ind w:firstLine="539"/>
        <w:jc w:val="center"/>
        <w:rPr>
          <w:iCs/>
        </w:rPr>
      </w:pPr>
      <w:r w:rsidRPr="00B629C5">
        <w:rPr>
          <w:b/>
          <w:bCs/>
          <w:iCs/>
        </w:rPr>
        <w:t>Промышленно</w:t>
      </w:r>
      <w:r w:rsidR="00B629C5">
        <w:rPr>
          <w:b/>
          <w:bCs/>
          <w:iCs/>
        </w:rPr>
        <w:t>е производство</w:t>
      </w:r>
    </w:p>
    <w:p w:rsidR="00F022FE" w:rsidRPr="00B629C5" w:rsidRDefault="00F022FE" w:rsidP="00B629C5">
      <w:pPr>
        <w:pStyle w:val="a3"/>
        <w:ind w:firstLine="709"/>
        <w:jc w:val="both"/>
      </w:pPr>
      <w:r w:rsidRPr="00B629C5">
        <w:t>Прогноз развития промышленного комплекса района на 20</w:t>
      </w:r>
      <w:r w:rsidR="00491046" w:rsidRPr="00B629C5">
        <w:t>20</w:t>
      </w:r>
      <w:r w:rsidRPr="00B629C5">
        <w:t>-20</w:t>
      </w:r>
      <w:r w:rsidR="0031656D" w:rsidRPr="00B629C5">
        <w:t>2</w:t>
      </w:r>
      <w:r w:rsidR="00491046" w:rsidRPr="00B629C5">
        <w:t>2</w:t>
      </w:r>
      <w:r w:rsidRPr="00B629C5">
        <w:t xml:space="preserve"> годы базируется на анализе состояния отраслей промышленности в 201</w:t>
      </w:r>
      <w:r w:rsidR="00491046" w:rsidRPr="00B629C5">
        <w:t>7</w:t>
      </w:r>
      <w:r w:rsidR="00DC5E68" w:rsidRPr="00B629C5">
        <w:t xml:space="preserve"> - 201</w:t>
      </w:r>
      <w:r w:rsidR="00491046" w:rsidRPr="00B629C5">
        <w:t>8</w:t>
      </w:r>
      <w:r w:rsidRPr="00B629C5">
        <w:t xml:space="preserve"> </w:t>
      </w:r>
      <w:r w:rsidR="00491046" w:rsidRPr="00B629C5">
        <w:t>годы</w:t>
      </w:r>
      <w:r w:rsidRPr="00B629C5">
        <w:t>, оценке ожидаемых результатов работы в текущем году и возможностей развития базовых предприятий.</w:t>
      </w:r>
    </w:p>
    <w:p w:rsidR="00956AA3" w:rsidRPr="00B629C5" w:rsidRDefault="00956AA3" w:rsidP="00B629C5">
      <w:pPr>
        <w:spacing w:after="120"/>
        <w:ind w:firstLine="709"/>
        <w:jc w:val="both"/>
      </w:pPr>
      <w:r w:rsidRPr="00B629C5">
        <w:lastRenderedPageBreak/>
        <w:t>Промы</w:t>
      </w:r>
      <w:r w:rsidR="00B629C5">
        <w:t>шленность по-</w:t>
      </w:r>
      <w:r w:rsidR="006A5EE1" w:rsidRPr="00B629C5">
        <w:t>прежнему остается</w:t>
      </w:r>
      <w:r w:rsidRPr="00B629C5">
        <w:t xml:space="preserve"> ведущей  отраслью экономики, коренным образом влияющей  на социально-экономическое положение района. В промышленности занято 35 % от числа трудоустроенного населения района. </w:t>
      </w:r>
    </w:p>
    <w:p w:rsidR="00796211" w:rsidRPr="00B629C5" w:rsidRDefault="00796211" w:rsidP="00B629C5">
      <w:pPr>
        <w:spacing w:after="120"/>
        <w:ind w:firstLine="709"/>
        <w:jc w:val="both"/>
      </w:pPr>
      <w:r w:rsidRPr="00B629C5">
        <w:t>На территории Петушинского района по итогам 201</w:t>
      </w:r>
      <w:r w:rsidR="00491046" w:rsidRPr="00B629C5">
        <w:t>8</w:t>
      </w:r>
      <w:r w:rsidRPr="00B629C5">
        <w:t xml:space="preserve"> года наиболее развиты и успешно осуществляют свою деятельность предприятия  в следующих отраслях: агропромышленном секторе и предприятия </w:t>
      </w:r>
      <w:r w:rsidR="006A5EE1" w:rsidRPr="00B629C5">
        <w:t xml:space="preserve">по </w:t>
      </w:r>
      <w:r w:rsidRPr="00B629C5">
        <w:t>производств</w:t>
      </w:r>
      <w:r w:rsidR="006A5EE1" w:rsidRPr="00B629C5">
        <w:t>у</w:t>
      </w:r>
      <w:r w:rsidRPr="00B629C5">
        <w:t xml:space="preserve"> пищевых продуктов</w:t>
      </w:r>
      <w:r w:rsidR="00C61FBB">
        <w:t>, что вместе</w:t>
      </w:r>
      <w:r w:rsidRPr="00B629C5">
        <w:t xml:space="preserve"> составля</w:t>
      </w:r>
      <w:r w:rsidR="00C61FBB">
        <w:t>е</w:t>
      </w:r>
      <w:r w:rsidRPr="00B629C5">
        <w:t xml:space="preserve">т 61,3% от общего объема отгруженной продукции. </w:t>
      </w:r>
    </w:p>
    <w:p w:rsidR="00796211" w:rsidRPr="00B629C5" w:rsidRDefault="00796211" w:rsidP="00B629C5">
      <w:pPr>
        <w:spacing w:after="120"/>
        <w:ind w:firstLine="709"/>
        <w:jc w:val="both"/>
      </w:pPr>
      <w:r w:rsidRPr="00B629C5">
        <w:t>Второе место занимает химический сектор экономики (включая все предприятия биохимического кластера, а также производство пластмассовых изделий),  объем отгруженной продукции предприятий данной отрасли  составил почти треть от общей суммы 30,7</w:t>
      </w:r>
      <w:r w:rsidR="000C7BEB" w:rsidRPr="00B629C5">
        <w:t xml:space="preserve"> </w:t>
      </w:r>
      <w:r w:rsidRPr="00B629C5">
        <w:t>%.</w:t>
      </w:r>
    </w:p>
    <w:p w:rsidR="00796211" w:rsidRPr="00B629C5" w:rsidRDefault="00796211" w:rsidP="00B629C5">
      <w:pPr>
        <w:spacing w:after="120"/>
        <w:ind w:firstLine="709"/>
        <w:jc w:val="both"/>
      </w:pPr>
      <w:r w:rsidRPr="00B629C5">
        <w:t xml:space="preserve">На третьем месте находится производство строительных изделий из бетона, цемента и искусственного камня и прочих неметаллических минеральных продуктов: плиток, плит, кирпича </w:t>
      </w:r>
      <w:r w:rsidR="006A5EE1" w:rsidRPr="00B629C5">
        <w:t xml:space="preserve">и </w:t>
      </w:r>
      <w:r w:rsidRPr="00B629C5">
        <w:t>составляет 5,3% от общего объема отгруженной продукции.</w:t>
      </w:r>
    </w:p>
    <w:p w:rsidR="00796211" w:rsidRPr="00B629C5" w:rsidRDefault="00796211" w:rsidP="00B629C5">
      <w:pPr>
        <w:spacing w:after="120"/>
        <w:ind w:firstLine="709"/>
        <w:jc w:val="both"/>
      </w:pPr>
      <w:r w:rsidRPr="00B629C5">
        <w:t>Остальные 2,7% занимают такие отрасли как производство металлических изделий, текстильное и швейное производство, производство пластмассы и изделий из пластмассы, производство мебели, обработка древесины.</w:t>
      </w:r>
    </w:p>
    <w:p w:rsidR="00692654" w:rsidRPr="00B629C5" w:rsidRDefault="00692654" w:rsidP="00B629C5">
      <w:pPr>
        <w:spacing w:after="120"/>
        <w:ind w:firstLine="709"/>
        <w:jc w:val="both"/>
      </w:pPr>
      <w:r w:rsidRPr="00B629C5">
        <w:t>К крупным промышленным предприятиям относятся:</w:t>
      </w:r>
    </w:p>
    <w:p w:rsidR="00796211" w:rsidRPr="00B629C5" w:rsidRDefault="00692654" w:rsidP="00B629C5">
      <w:pPr>
        <w:spacing w:after="120"/>
        <w:ind w:firstLine="709"/>
        <w:jc w:val="both"/>
      </w:pPr>
      <w:r w:rsidRPr="00B629C5">
        <w:t>ООО «Покровский завод железобетонных изделий», ООО «</w:t>
      </w:r>
      <w:r w:rsidR="00796211" w:rsidRPr="00B629C5">
        <w:t>ВЕРОФАРМ</w:t>
      </w:r>
      <w:r w:rsidRPr="00B629C5">
        <w:t xml:space="preserve">», </w:t>
      </w:r>
      <w:r w:rsidR="00DC5E68" w:rsidRPr="00B629C5">
        <w:t>ЗАО ФФ «</w:t>
      </w:r>
      <w:proofErr w:type="spellStart"/>
      <w:r w:rsidR="00DC5E68" w:rsidRPr="00B629C5">
        <w:t>Лекко</w:t>
      </w:r>
      <w:proofErr w:type="spellEnd"/>
      <w:r w:rsidR="00DC5E68" w:rsidRPr="00B629C5">
        <w:t xml:space="preserve">», </w:t>
      </w:r>
      <w:r w:rsidRPr="00B629C5">
        <w:t>ООО «</w:t>
      </w:r>
      <w:proofErr w:type="spellStart"/>
      <w:r w:rsidRPr="00B629C5">
        <w:t>Мон’дэл</w:t>
      </w:r>
      <w:r w:rsidR="00A54C9F">
        <w:t>ис</w:t>
      </w:r>
      <w:proofErr w:type="spellEnd"/>
      <w:r w:rsidR="00A54C9F">
        <w:t xml:space="preserve"> Русь»,  АО «ГЕНЕРИУМ», </w:t>
      </w:r>
      <w:r w:rsidRPr="00B629C5">
        <w:t>ООО «</w:t>
      </w:r>
      <w:proofErr w:type="spellStart"/>
      <w:r w:rsidRPr="00B629C5">
        <w:t>Виллако</w:t>
      </w:r>
      <w:proofErr w:type="spellEnd"/>
      <w:r w:rsidRPr="00B629C5">
        <w:t>»</w:t>
      </w:r>
      <w:r w:rsidR="00796211" w:rsidRPr="00B629C5">
        <w:t>, ООО «</w:t>
      </w:r>
      <w:proofErr w:type="spellStart"/>
      <w:r w:rsidR="00796211" w:rsidRPr="00B629C5">
        <w:t>Виркэн</w:t>
      </w:r>
      <w:proofErr w:type="spellEnd"/>
      <w:r w:rsidR="00796211" w:rsidRPr="00B629C5">
        <w:t>-Рус».</w:t>
      </w:r>
    </w:p>
    <w:p w:rsidR="00692654" w:rsidRPr="00B629C5" w:rsidRDefault="00692654" w:rsidP="00B629C5">
      <w:pPr>
        <w:spacing w:after="120"/>
        <w:ind w:firstLine="709"/>
        <w:jc w:val="both"/>
      </w:pPr>
      <w:r w:rsidRPr="00B629C5">
        <w:t xml:space="preserve">Самые заметные из </w:t>
      </w:r>
      <w:r w:rsidR="00796211" w:rsidRPr="00B629C5">
        <w:t xml:space="preserve">малых и </w:t>
      </w:r>
      <w:proofErr w:type="spellStart"/>
      <w:r w:rsidR="00796211" w:rsidRPr="00B629C5">
        <w:t>микропредприятий</w:t>
      </w:r>
      <w:proofErr w:type="spellEnd"/>
      <w:r w:rsidR="00796211" w:rsidRPr="00B629C5">
        <w:t xml:space="preserve"> </w:t>
      </w:r>
      <w:r w:rsidRPr="00B629C5">
        <w:t>хорошо знакомы жителям и гостям района по выпускаемой ими продукции:</w:t>
      </w:r>
    </w:p>
    <w:p w:rsidR="00692654" w:rsidRPr="00B629C5" w:rsidRDefault="00692654" w:rsidP="00B629C5">
      <w:pPr>
        <w:spacing w:after="120"/>
        <w:ind w:firstLine="709"/>
        <w:jc w:val="both"/>
      </w:pPr>
      <w:r w:rsidRPr="00B629C5">
        <w:t xml:space="preserve"> ООО «П</w:t>
      </w:r>
      <w:r w:rsidR="00B629C5">
        <w:t>окровский пряник», ООО «Покров-</w:t>
      </w:r>
      <w:r w:rsidRPr="00B629C5">
        <w:t>вода», ООО «Покровский хлеб», ООО «</w:t>
      </w:r>
      <w:proofErr w:type="spellStart"/>
      <w:r w:rsidRPr="00B629C5">
        <w:t>Симтек</w:t>
      </w:r>
      <w:proofErr w:type="spellEnd"/>
      <w:r w:rsidRPr="00B629C5">
        <w:t>», ООО «</w:t>
      </w:r>
      <w:proofErr w:type="spellStart"/>
      <w:r w:rsidRPr="00B629C5">
        <w:t>Эллара</w:t>
      </w:r>
      <w:proofErr w:type="spellEnd"/>
      <w:r w:rsidRPr="00B629C5">
        <w:t>»,</w:t>
      </w:r>
      <w:r w:rsidR="00796211" w:rsidRPr="00B629C5">
        <w:t xml:space="preserve"> </w:t>
      </w:r>
      <w:r w:rsidRPr="00B629C5">
        <w:t>ООО «Мартис Ком», ООО «Славянская аптека», ООО «Покр</w:t>
      </w:r>
      <w:r w:rsidR="00796211" w:rsidRPr="00B629C5">
        <w:t>овская швейная фабрика «Искра»</w:t>
      </w:r>
      <w:r w:rsidRPr="00B629C5">
        <w:t>, ООО «Санинский ДОК», ООО «Партнер», ООО «Союз», ООО «</w:t>
      </w:r>
      <w:proofErr w:type="spellStart"/>
      <w:r w:rsidRPr="00B629C5">
        <w:t>Фармаком</w:t>
      </w:r>
      <w:proofErr w:type="spellEnd"/>
      <w:r w:rsidRPr="00B629C5">
        <w:t>»</w:t>
      </w:r>
      <w:r w:rsidR="00796211" w:rsidRPr="00B629C5">
        <w:t xml:space="preserve">, </w:t>
      </w:r>
      <w:r w:rsidR="00796211" w:rsidRPr="00B629C5">
        <w:rPr>
          <w:bCs/>
        </w:rPr>
        <w:t>ООО «Покровский хлеб», ООО «Меркурий», ООО «Владимирский пряник», ООО «Нептун»</w:t>
      </w:r>
      <w:r w:rsidR="00DC5E68" w:rsidRPr="00B629C5">
        <w:rPr>
          <w:bCs/>
        </w:rPr>
        <w:t>, ООО «Виктория».</w:t>
      </w:r>
    </w:p>
    <w:p w:rsidR="00956AA3" w:rsidRPr="00B629C5" w:rsidRDefault="00956AA3" w:rsidP="00B629C5">
      <w:pPr>
        <w:spacing w:after="120"/>
        <w:ind w:firstLine="709"/>
        <w:jc w:val="both"/>
        <w:rPr>
          <w:bCs/>
        </w:rPr>
      </w:pPr>
      <w:r w:rsidRPr="00B629C5">
        <w:t>По о</w:t>
      </w:r>
      <w:r w:rsidRPr="00B629C5">
        <w:rPr>
          <w:bCs/>
        </w:rPr>
        <w:t>бъему отгруженных товаров собственного производства, выполненных работ и услуг среди городских округов и муниципальных районов Петушинский район по итогам 201</w:t>
      </w:r>
      <w:r w:rsidR="00491046" w:rsidRPr="00B629C5">
        <w:rPr>
          <w:bCs/>
        </w:rPr>
        <w:t>8</w:t>
      </w:r>
      <w:r w:rsidRPr="00B629C5">
        <w:rPr>
          <w:bCs/>
        </w:rPr>
        <w:t xml:space="preserve"> года находится на 4 месте в области, уступив г. Владимиру, г. </w:t>
      </w:r>
      <w:proofErr w:type="spellStart"/>
      <w:r w:rsidRPr="00B629C5">
        <w:rPr>
          <w:bCs/>
        </w:rPr>
        <w:t>Коврову</w:t>
      </w:r>
      <w:proofErr w:type="spellEnd"/>
      <w:r w:rsidRPr="00B629C5">
        <w:rPr>
          <w:bCs/>
        </w:rPr>
        <w:t xml:space="preserve"> и </w:t>
      </w:r>
      <w:proofErr w:type="spellStart"/>
      <w:r w:rsidRPr="00B629C5">
        <w:rPr>
          <w:bCs/>
        </w:rPr>
        <w:t>Собинскому</w:t>
      </w:r>
      <w:proofErr w:type="spellEnd"/>
      <w:r w:rsidRPr="00B629C5">
        <w:rPr>
          <w:bCs/>
        </w:rPr>
        <w:t xml:space="preserve"> району.</w:t>
      </w:r>
    </w:p>
    <w:p w:rsidR="00AC4EBE" w:rsidRPr="00B629C5" w:rsidRDefault="00AC4EBE" w:rsidP="00B629C5">
      <w:pPr>
        <w:spacing w:after="120"/>
        <w:ind w:firstLine="709"/>
        <w:jc w:val="both"/>
        <w:rPr>
          <w:snapToGrid w:val="0"/>
        </w:rPr>
      </w:pPr>
      <w:r w:rsidRPr="00B629C5">
        <w:t xml:space="preserve">Объем отгруженных </w:t>
      </w:r>
      <w:r w:rsidRPr="00B629C5">
        <w:rPr>
          <w:snapToGrid w:val="0"/>
        </w:rPr>
        <w:t>товаров собственного производства, выполненных работ и услуг</w:t>
      </w:r>
      <w:r w:rsidRPr="00B629C5">
        <w:t xml:space="preserve"> в 201</w:t>
      </w:r>
      <w:r w:rsidR="00491046" w:rsidRPr="00B629C5">
        <w:t>8</w:t>
      </w:r>
      <w:r w:rsidRPr="00B629C5">
        <w:t xml:space="preserve"> году</w:t>
      </w:r>
      <w:r w:rsidRPr="00B629C5">
        <w:rPr>
          <w:snapToGrid w:val="0"/>
        </w:rPr>
        <w:t xml:space="preserve"> составил </w:t>
      </w:r>
      <w:r w:rsidR="00491046" w:rsidRPr="00B629C5">
        <w:rPr>
          <w:snapToGrid w:val="0"/>
        </w:rPr>
        <w:t>43537,3 млн.</w:t>
      </w:r>
      <w:r w:rsidR="00491046" w:rsidRPr="00B629C5">
        <w:t xml:space="preserve"> </w:t>
      </w:r>
      <w:r w:rsidRPr="00B629C5">
        <w:t> руб</w:t>
      </w:r>
      <w:r w:rsidRPr="00B629C5">
        <w:rPr>
          <w:snapToGrid w:val="0"/>
        </w:rPr>
        <w:t xml:space="preserve">., что на </w:t>
      </w:r>
      <w:r w:rsidR="00491046" w:rsidRPr="00B629C5">
        <w:rPr>
          <w:snapToGrid w:val="0"/>
        </w:rPr>
        <w:t>6,9</w:t>
      </w:r>
      <w:r w:rsidRPr="00B629C5">
        <w:rPr>
          <w:snapToGrid w:val="0"/>
        </w:rPr>
        <w:t xml:space="preserve"> % </w:t>
      </w:r>
      <w:r w:rsidR="00491046" w:rsidRPr="00B629C5">
        <w:rPr>
          <w:snapToGrid w:val="0"/>
        </w:rPr>
        <w:t>больше</w:t>
      </w:r>
      <w:r w:rsidRPr="00B629C5">
        <w:rPr>
          <w:snapToGrid w:val="0"/>
        </w:rPr>
        <w:t>, чем в аналогичном периоде прошлого года</w:t>
      </w:r>
      <w:r w:rsidRPr="00B629C5">
        <w:rPr>
          <w:iCs/>
        </w:rPr>
        <w:t xml:space="preserve"> </w:t>
      </w:r>
      <w:r w:rsidRPr="00B629C5">
        <w:rPr>
          <w:snapToGrid w:val="0"/>
        </w:rPr>
        <w:t>(201</w:t>
      </w:r>
      <w:r w:rsidR="00491046" w:rsidRPr="00B629C5">
        <w:rPr>
          <w:snapToGrid w:val="0"/>
        </w:rPr>
        <w:t xml:space="preserve">7 </w:t>
      </w:r>
      <w:r w:rsidRPr="00B629C5">
        <w:rPr>
          <w:snapToGrid w:val="0"/>
        </w:rPr>
        <w:t>г</w:t>
      </w:r>
      <w:r w:rsidR="00491046" w:rsidRPr="00B629C5">
        <w:rPr>
          <w:snapToGrid w:val="0"/>
        </w:rPr>
        <w:t>од</w:t>
      </w:r>
      <w:r w:rsidRPr="00B629C5">
        <w:rPr>
          <w:snapToGrid w:val="0"/>
        </w:rPr>
        <w:t xml:space="preserve"> – </w:t>
      </w:r>
      <w:r w:rsidR="00491046" w:rsidRPr="00B629C5">
        <w:rPr>
          <w:snapToGrid w:val="0"/>
        </w:rPr>
        <w:t>40716,2</w:t>
      </w:r>
      <w:r w:rsidRPr="00B629C5">
        <w:rPr>
          <w:snapToGrid w:val="0"/>
        </w:rPr>
        <w:t xml:space="preserve"> млн.</w:t>
      </w:r>
      <w:r w:rsidR="005E2791">
        <w:rPr>
          <w:snapToGrid w:val="0"/>
        </w:rPr>
        <w:t xml:space="preserve"> </w:t>
      </w:r>
      <w:r w:rsidRPr="00B629C5">
        <w:rPr>
          <w:snapToGrid w:val="0"/>
        </w:rPr>
        <w:t>руб.).</w:t>
      </w:r>
    </w:p>
    <w:p w:rsidR="00BE1EF3" w:rsidRPr="00B629C5" w:rsidRDefault="00BE1EF3" w:rsidP="00B629C5">
      <w:pPr>
        <w:spacing w:after="120"/>
        <w:ind w:firstLine="709"/>
        <w:jc w:val="both"/>
      </w:pPr>
      <w:r w:rsidRPr="00B629C5">
        <w:t>Оценка 201</w:t>
      </w:r>
      <w:r w:rsidR="00491046" w:rsidRPr="00B629C5">
        <w:t>9</w:t>
      </w:r>
      <w:r w:rsidRPr="00B629C5">
        <w:t xml:space="preserve"> года составляет – </w:t>
      </w:r>
      <w:r w:rsidR="008716A2" w:rsidRPr="00B629C5">
        <w:t>4</w:t>
      </w:r>
      <w:r w:rsidR="00491046" w:rsidRPr="00B629C5">
        <w:t>5</w:t>
      </w:r>
      <w:r w:rsidR="008716A2" w:rsidRPr="00B629C5">
        <w:t xml:space="preserve"> </w:t>
      </w:r>
      <w:r w:rsidR="00491046" w:rsidRPr="00B629C5">
        <w:t>540</w:t>
      </w:r>
      <w:r w:rsidR="008716A2" w:rsidRPr="00B629C5">
        <w:t>,2</w:t>
      </w:r>
      <w:r w:rsidR="00AC4EBE" w:rsidRPr="00B629C5">
        <w:t xml:space="preserve"> </w:t>
      </w:r>
      <w:r w:rsidRPr="00B629C5">
        <w:t>млн. руб.</w:t>
      </w:r>
      <w:r w:rsidR="004B09D9" w:rsidRPr="00B629C5">
        <w:t xml:space="preserve"> и до 202</w:t>
      </w:r>
      <w:r w:rsidR="00491046" w:rsidRPr="00B629C5">
        <w:t>2</w:t>
      </w:r>
      <w:r w:rsidR="004B09D9" w:rsidRPr="00B629C5">
        <w:t xml:space="preserve"> года увеличится до </w:t>
      </w:r>
      <w:r w:rsidR="00491046" w:rsidRPr="00B629C5">
        <w:t>51318,2</w:t>
      </w:r>
      <w:r w:rsidR="004B09D9" w:rsidRPr="00B629C5">
        <w:t xml:space="preserve"> млн. руб.</w:t>
      </w:r>
    </w:p>
    <w:p w:rsidR="00692654" w:rsidRPr="00B629C5" w:rsidRDefault="00F022FE" w:rsidP="00B629C5">
      <w:pPr>
        <w:pStyle w:val="a3"/>
        <w:ind w:firstLine="709"/>
        <w:jc w:val="both"/>
      </w:pPr>
      <w:proofErr w:type="gramStart"/>
      <w:r w:rsidRPr="00B629C5">
        <w:t>В соответстви</w:t>
      </w:r>
      <w:r w:rsidR="006A5EE1" w:rsidRPr="00B629C5">
        <w:t>и</w:t>
      </w:r>
      <w:r w:rsidRPr="00B629C5">
        <w:t xml:space="preserve"> с </w:t>
      </w:r>
      <w:r w:rsidR="00B629C5">
        <w:t>Ф</w:t>
      </w:r>
      <w:r w:rsidR="006A5EE1" w:rsidRPr="00B629C5">
        <w:t xml:space="preserve">едеральным законом </w:t>
      </w:r>
      <w:r w:rsidRPr="00B629C5">
        <w:t xml:space="preserve">от 29.11.2007 </w:t>
      </w:r>
      <w:r w:rsidR="006A5EE1" w:rsidRPr="00B629C5">
        <w:t xml:space="preserve">№ 282-ФЗ </w:t>
      </w:r>
      <w:r w:rsidRPr="00B629C5">
        <w:t>«Об официальном статистическом учете и системе государственной статистики в Российской Федерации», в целях конфиденциальности первичных статистических данных, полученных от организаций, данные по отдельным показателям и видам экономической деятельности не публикуются, в связи, с чем мы не можем привести показатели по отраслям:</w:t>
      </w:r>
      <w:proofErr w:type="gramEnd"/>
      <w:r w:rsidRPr="00B629C5">
        <w:t xml:space="preserve"> «Производство кожи, изделий из кожи и производство обуви»; «Целлюлозно-бумажное производство</w:t>
      </w:r>
      <w:r w:rsidR="006A5EE1" w:rsidRPr="00B629C5">
        <w:t>»</w:t>
      </w:r>
      <w:r w:rsidRPr="00B629C5">
        <w:t>; издательская и полиграфическая деятельность»; «Производство резиновых и пластмассовых изделий</w:t>
      </w:r>
      <w:r w:rsidR="006A5EE1" w:rsidRPr="00B629C5">
        <w:t>»</w:t>
      </w:r>
      <w:r w:rsidRPr="00B629C5">
        <w:t xml:space="preserve">. </w:t>
      </w:r>
    </w:p>
    <w:p w:rsidR="00F022FE" w:rsidRPr="00B629C5" w:rsidRDefault="00F022FE" w:rsidP="00B629C5">
      <w:pPr>
        <w:spacing w:after="120"/>
        <w:ind w:firstLine="709"/>
        <w:jc w:val="both"/>
      </w:pPr>
      <w:r w:rsidRPr="00B629C5">
        <w:t>Следует отметить, что перспективным на</w:t>
      </w:r>
      <w:r w:rsidR="00B629C5">
        <w:t>правлением работы  администрации</w:t>
      </w:r>
      <w:r w:rsidRPr="00B629C5">
        <w:t xml:space="preserve"> района </w:t>
      </w:r>
      <w:r w:rsidR="006A5EE1" w:rsidRPr="00B629C5">
        <w:t xml:space="preserve">является </w:t>
      </w:r>
      <w:r w:rsidRPr="00B629C5">
        <w:t xml:space="preserve">создание благоприятных условий для развития промышленного комплекса, </w:t>
      </w:r>
      <w:r w:rsidR="00B629C5">
        <w:t>обеспечения промышленного роста</w:t>
      </w:r>
      <w:r w:rsidRPr="00B629C5">
        <w:t xml:space="preserve"> и привлечения в район новых производств. </w:t>
      </w:r>
    </w:p>
    <w:p w:rsidR="00A54C9F" w:rsidRDefault="00A54C9F" w:rsidP="00B629C5">
      <w:pPr>
        <w:spacing w:after="120"/>
        <w:jc w:val="center"/>
        <w:rPr>
          <w:b/>
        </w:rPr>
      </w:pPr>
    </w:p>
    <w:p w:rsidR="00A54C9F" w:rsidRDefault="00A54C9F" w:rsidP="00B629C5">
      <w:pPr>
        <w:spacing w:after="120"/>
        <w:jc w:val="center"/>
        <w:rPr>
          <w:b/>
        </w:rPr>
      </w:pPr>
    </w:p>
    <w:p w:rsidR="00F022FE" w:rsidRPr="00B629C5" w:rsidRDefault="00F022FE" w:rsidP="00B629C5">
      <w:pPr>
        <w:spacing w:after="120"/>
        <w:jc w:val="center"/>
        <w:rPr>
          <w:b/>
        </w:rPr>
      </w:pPr>
      <w:r w:rsidRPr="00A910AC">
        <w:rPr>
          <w:b/>
        </w:rPr>
        <w:lastRenderedPageBreak/>
        <w:t>Сельское хозяйство</w:t>
      </w:r>
    </w:p>
    <w:p w:rsidR="00956AA3" w:rsidRPr="00B629C5" w:rsidRDefault="00956AA3" w:rsidP="00B629C5">
      <w:pPr>
        <w:spacing w:after="120"/>
        <w:ind w:firstLine="709"/>
        <w:jc w:val="both"/>
      </w:pPr>
      <w:r w:rsidRPr="00B629C5">
        <w:t>Приоритеты развития отрасли сельского хозяйс</w:t>
      </w:r>
      <w:r w:rsidR="00B629C5">
        <w:t>тва определены в муниципальной п</w:t>
      </w:r>
      <w:r w:rsidRPr="00B629C5">
        <w:t xml:space="preserve">рограмме развитие агропромышленного комплекса Петушинского района, </w:t>
      </w:r>
      <w:r w:rsidR="00B629C5">
        <w:t>утвержденной</w:t>
      </w:r>
      <w:r w:rsidRPr="00B629C5">
        <w:t xml:space="preserve"> в 2014 году. В программе основной упор делается на увеличение объемов производства основных видов сельскохозяйственной продукции.</w:t>
      </w:r>
    </w:p>
    <w:p w:rsidR="008716A2" w:rsidRPr="00B629C5" w:rsidRDefault="008716A2" w:rsidP="00B629C5">
      <w:pPr>
        <w:spacing w:after="120"/>
        <w:ind w:firstLine="709"/>
        <w:jc w:val="both"/>
      </w:pPr>
      <w:r w:rsidRPr="00B629C5">
        <w:rPr>
          <w:color w:val="212121"/>
          <w:shd w:val="clear" w:color="auto" w:fill="FFFFFF"/>
        </w:rPr>
        <w:t xml:space="preserve">В Петушинском </w:t>
      </w:r>
      <w:proofErr w:type="gramStart"/>
      <w:r w:rsidRPr="00B629C5">
        <w:rPr>
          <w:color w:val="212121"/>
          <w:shd w:val="clear" w:color="auto" w:fill="FFFFFF"/>
        </w:rPr>
        <w:t>районе</w:t>
      </w:r>
      <w:proofErr w:type="gramEnd"/>
      <w:r w:rsidRPr="00B629C5">
        <w:rPr>
          <w:color w:val="212121"/>
          <w:shd w:val="clear" w:color="auto" w:fill="FFFFFF"/>
        </w:rPr>
        <w:t xml:space="preserve"> работают 7 сельскохозяйственных организаций и 34 крестьянских (фермерских) хозяйств</w:t>
      </w:r>
      <w:r w:rsidR="00B629C5">
        <w:rPr>
          <w:color w:val="212121"/>
          <w:shd w:val="clear" w:color="auto" w:fill="FFFFFF"/>
        </w:rPr>
        <w:t>а</w:t>
      </w:r>
      <w:r w:rsidRPr="00B629C5">
        <w:rPr>
          <w:color w:val="212121"/>
          <w:shd w:val="clear" w:color="auto" w:fill="FFFFFF"/>
        </w:rPr>
        <w:t xml:space="preserve">. Это одно из самых перспективных направлений в развитии района. </w:t>
      </w:r>
    </w:p>
    <w:p w:rsidR="006F0C5B" w:rsidRPr="00B629C5" w:rsidRDefault="006F0C5B" w:rsidP="00B629C5">
      <w:pPr>
        <w:spacing w:after="120"/>
        <w:ind w:firstLine="709"/>
        <w:jc w:val="both"/>
      </w:pPr>
      <w:r w:rsidRPr="00B629C5">
        <w:t>Прогноз социально-экономического развития сельского хозяйства района на 20</w:t>
      </w:r>
      <w:r w:rsidR="00491046" w:rsidRPr="00B629C5">
        <w:t>20</w:t>
      </w:r>
      <w:r w:rsidRPr="00B629C5">
        <w:t>-202</w:t>
      </w:r>
      <w:r w:rsidR="00491046" w:rsidRPr="00B629C5">
        <w:t>2</w:t>
      </w:r>
      <w:r w:rsidRPr="00B629C5">
        <w:t xml:space="preserve"> годы предусматривает сохранение и небольшой рост уровня производства продукции растениеводства и животноводства во всех категориях хозяйств.</w:t>
      </w:r>
    </w:p>
    <w:p w:rsidR="00491046" w:rsidRPr="00B629C5" w:rsidRDefault="00491046" w:rsidP="00B629C5">
      <w:pPr>
        <w:spacing w:after="120"/>
        <w:ind w:firstLine="540"/>
        <w:jc w:val="both"/>
      </w:pPr>
      <w:r w:rsidRPr="00B629C5">
        <w:t>Продукция сельского хозяйства во всех категориях хозяйств составила в 2018 году  – 86</w:t>
      </w:r>
      <w:r w:rsidR="00A910AC">
        <w:t>8</w:t>
      </w:r>
      <w:r w:rsidRPr="00B629C5">
        <w:t>,0 млн. руб., темп роста к предыдущему году составил 94,1 %. Оценка 2019 года составляет 89</w:t>
      </w:r>
      <w:r w:rsidR="00A910AC">
        <w:t>9</w:t>
      </w:r>
      <w:r w:rsidRPr="00B629C5">
        <w:t>,</w:t>
      </w:r>
      <w:r w:rsidR="00A910AC">
        <w:t>7</w:t>
      </w:r>
      <w:r w:rsidRPr="00B629C5">
        <w:t xml:space="preserve"> млн. руб. и до 2022 года увеличится до 100</w:t>
      </w:r>
      <w:r w:rsidR="00A910AC">
        <w:t>6</w:t>
      </w:r>
      <w:r w:rsidRPr="00B629C5">
        <w:t>,8 млн.</w:t>
      </w:r>
      <w:r w:rsidR="00A910AC">
        <w:t xml:space="preserve"> </w:t>
      </w:r>
      <w:r w:rsidRPr="00B629C5">
        <w:t>руб.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ООО «Царский Пир» производство овощей за 2018 г</w:t>
      </w:r>
      <w:r w:rsidR="002E05A9" w:rsidRPr="00B629C5">
        <w:t xml:space="preserve">од </w:t>
      </w:r>
      <w:r w:rsidRPr="00B629C5">
        <w:t>составило 1351,84 т</w:t>
      </w:r>
      <w:r w:rsidR="005E2791">
        <w:t>онн</w:t>
      </w:r>
      <w:r w:rsidR="00B629C5">
        <w:t>,</w:t>
      </w:r>
      <w:r w:rsidRPr="00B629C5">
        <w:t xml:space="preserve"> к уровню прошлого года производство овощей увеличилось на 101,068 т  закрытого грунта.  Комплекс перешел на круглогодичное выращивание овощей. </w:t>
      </w:r>
    </w:p>
    <w:p w:rsidR="00491046" w:rsidRPr="00B629C5" w:rsidRDefault="00491046" w:rsidP="00B629C5">
      <w:pPr>
        <w:spacing w:after="120"/>
        <w:ind w:firstLine="540"/>
        <w:jc w:val="both"/>
      </w:pPr>
      <w:r w:rsidRPr="00B629C5">
        <w:t>Продукция сельского хозяйства во всех категориях хозяйств в отрасли растениеводства в 2018 году составила – 273,0 млн.</w:t>
      </w:r>
      <w:r w:rsidR="0012186E">
        <w:t xml:space="preserve"> </w:t>
      </w:r>
      <w:r w:rsidRPr="00B629C5">
        <w:t>руб., темп роста к предыдущему году составил 102,6 %. Оценка 2019 года составляет 281,5 млн. руб. и до 2022 года увеличится до 312,1 млн. руб.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Увеличилось  поголовье овец на 806 голов по сравнению с 2017 годом, в том числе в сельскохозяйственной  организации  поголовье овец увеличено на 806 голов по сравнению с прошлым годом на 100 %.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Поголовье коров в сравнении с прошлым годом в </w:t>
      </w:r>
      <w:r w:rsidR="002E05A9" w:rsidRPr="00B629C5">
        <w:t>сельскохозяйственных</w:t>
      </w:r>
      <w:r w:rsidRPr="00B629C5">
        <w:t xml:space="preserve"> организациях уменьшилось на 99</w:t>
      </w:r>
      <w:r w:rsidR="0012186E">
        <w:t xml:space="preserve"> голов</w:t>
      </w:r>
      <w:r w:rsidRPr="00B629C5">
        <w:t>. По всем категориям хозяйств поголовье коров уменьшилось на 71  голов</w:t>
      </w:r>
      <w:r w:rsidR="0012186E">
        <w:t>у</w:t>
      </w:r>
      <w:r w:rsidRPr="00B629C5">
        <w:t xml:space="preserve"> к уровню 2017 г</w:t>
      </w:r>
      <w:r w:rsidR="002E05A9" w:rsidRPr="00B629C5">
        <w:t>ода</w:t>
      </w:r>
      <w:r w:rsidRPr="00B629C5">
        <w:t>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Кролиководство - поголовье кроликов за год месяцев </w:t>
      </w:r>
      <w:proofErr w:type="gramStart"/>
      <w:r w:rsidRPr="00B629C5">
        <w:t>увеличилось до 1430 голов по сравнению с прошлым годом поголовье кроликов увеличилось</w:t>
      </w:r>
      <w:proofErr w:type="gramEnd"/>
      <w:r w:rsidRPr="00B629C5">
        <w:t xml:space="preserve"> на 96 гол</w:t>
      </w:r>
      <w:r w:rsidR="002E05A9" w:rsidRPr="00B629C5">
        <w:t>ов</w:t>
      </w:r>
      <w:r w:rsidRPr="00B629C5">
        <w:t xml:space="preserve"> или на 148,9</w:t>
      </w:r>
      <w:r w:rsidR="002E05A9" w:rsidRPr="00B629C5">
        <w:t xml:space="preserve"> </w:t>
      </w:r>
      <w:r w:rsidRPr="00B629C5">
        <w:t>%.</w:t>
      </w:r>
    </w:p>
    <w:p w:rsidR="00491046" w:rsidRPr="00B629C5" w:rsidRDefault="00491046" w:rsidP="00B629C5">
      <w:pPr>
        <w:spacing w:after="120"/>
        <w:ind w:firstLine="540"/>
        <w:jc w:val="both"/>
      </w:pPr>
      <w:r w:rsidRPr="00B629C5">
        <w:t>Продукция сельского хозяйства во всех категориях хозяйств в отрасли животноводство в 2018 году составила – 595,0 млн.</w:t>
      </w:r>
      <w:r w:rsidR="005E2791">
        <w:t xml:space="preserve"> </w:t>
      </w:r>
      <w:r w:rsidRPr="00B629C5">
        <w:t>руб., темп роста к предыдущему году составил 91,9  %. Оценка 2019 года составляет 618,2 млн. руб. и до 2022 года увеличится до 694,7 млн. руб.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В </w:t>
      </w:r>
      <w:proofErr w:type="gramStart"/>
      <w:r w:rsidRPr="00B629C5">
        <w:t>августе</w:t>
      </w:r>
      <w:proofErr w:type="gramEnd"/>
      <w:r w:rsidRPr="00B629C5">
        <w:t xml:space="preserve"> 2018 года зарегистрирован первый в районе сельскохозяйственный кооператив «Абсолют</w:t>
      </w:r>
      <w:r w:rsidR="002E05A9" w:rsidRPr="00B629C5">
        <w:t>».</w:t>
      </w:r>
    </w:p>
    <w:p w:rsidR="004F3D8A" w:rsidRPr="00B629C5" w:rsidRDefault="004F3D8A" w:rsidP="00B629C5">
      <w:pPr>
        <w:spacing w:after="120"/>
        <w:ind w:firstLine="539"/>
        <w:jc w:val="center"/>
        <w:rPr>
          <w:b/>
          <w:color w:val="000000"/>
        </w:rPr>
      </w:pPr>
      <w:r w:rsidRPr="00B629C5">
        <w:rPr>
          <w:b/>
          <w:color w:val="000000"/>
        </w:rPr>
        <w:t>Транспорт (автомобильные дороги)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rPr>
          <w:bCs/>
        </w:rPr>
        <w:t>Дорожный фонд в 2018 году составлял 78,0 млн. руб</w:t>
      </w:r>
      <w:r w:rsidR="002E05A9" w:rsidRPr="00B629C5">
        <w:rPr>
          <w:bCs/>
        </w:rPr>
        <w:t>.</w:t>
      </w:r>
      <w:r w:rsidRPr="00B629C5">
        <w:rPr>
          <w:bCs/>
        </w:rPr>
        <w:t>, что на 133,4 млн.</w:t>
      </w:r>
      <w:r w:rsidR="005E2791">
        <w:rPr>
          <w:bCs/>
        </w:rPr>
        <w:t xml:space="preserve"> </w:t>
      </w:r>
      <w:r w:rsidRPr="00B629C5">
        <w:rPr>
          <w:bCs/>
        </w:rPr>
        <w:t>руб</w:t>
      </w:r>
      <w:r w:rsidR="002E05A9" w:rsidRPr="00B629C5">
        <w:rPr>
          <w:bCs/>
        </w:rPr>
        <w:t>.</w:t>
      </w:r>
      <w:r w:rsidRPr="00B629C5">
        <w:rPr>
          <w:bCs/>
        </w:rPr>
        <w:t xml:space="preserve"> меньше чем в 2017 году (211,41 млн. руб</w:t>
      </w:r>
      <w:r w:rsidR="002E05A9" w:rsidRPr="00B629C5">
        <w:rPr>
          <w:bCs/>
        </w:rPr>
        <w:t>.</w:t>
      </w:r>
      <w:r w:rsidRPr="00B629C5">
        <w:rPr>
          <w:bCs/>
        </w:rPr>
        <w:t xml:space="preserve">). Это связано со строительством </w:t>
      </w:r>
      <w:r w:rsidRPr="00B629C5">
        <w:t xml:space="preserve">моста через реку </w:t>
      </w:r>
      <w:r w:rsidR="002E05A9" w:rsidRPr="00B629C5">
        <w:t>«</w:t>
      </w:r>
      <w:proofErr w:type="spellStart"/>
      <w:r w:rsidRPr="00B629C5">
        <w:t>Клязьма</w:t>
      </w:r>
      <w:proofErr w:type="spellEnd"/>
      <w:r w:rsidR="002E05A9" w:rsidRPr="00B629C5">
        <w:t>»</w:t>
      </w:r>
      <w:r w:rsidRPr="00B629C5">
        <w:t xml:space="preserve">  в сторону с. </w:t>
      </w:r>
      <w:proofErr w:type="spellStart"/>
      <w:r w:rsidRPr="00B629C5">
        <w:t>Марково</w:t>
      </w:r>
      <w:proofErr w:type="spellEnd"/>
      <w:r w:rsidRPr="00B629C5">
        <w:t>, затраты на строительство которого составили свыше 153,00 млн. руб.</w:t>
      </w:r>
    </w:p>
    <w:p w:rsidR="00491046" w:rsidRPr="00B629C5" w:rsidRDefault="00491046" w:rsidP="00B629C5">
      <w:pPr>
        <w:pStyle w:val="14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В 2018 году введены в эксплуатацию </w:t>
      </w:r>
      <w:smartTag w:uri="urn:schemas-microsoft-com:office:smarttags" w:element="metricconverter">
        <w:smartTagPr>
          <w:attr w:name="ProductID" w:val="4,2 км"/>
        </w:smartTagPr>
        <w:r w:rsidRPr="00B629C5">
          <w:rPr>
            <w:rFonts w:ascii="Times New Roman" w:hAnsi="Times New Roman"/>
            <w:sz w:val="24"/>
            <w:szCs w:val="24"/>
          </w:rPr>
          <w:t>4,2 км</w:t>
        </w:r>
      </w:smartTag>
      <w:r w:rsidRPr="00B629C5">
        <w:rPr>
          <w:rFonts w:ascii="Times New Roman" w:hAnsi="Times New Roman"/>
          <w:sz w:val="24"/>
          <w:szCs w:val="24"/>
        </w:rPr>
        <w:t xml:space="preserve"> автомобильных дорог, что на </w:t>
      </w:r>
      <w:smartTag w:uri="urn:schemas-microsoft-com:office:smarttags" w:element="metricconverter">
        <w:smartTagPr>
          <w:attr w:name="ProductID" w:val="1,0 км"/>
        </w:smartTagPr>
        <w:r w:rsidRPr="00B629C5">
          <w:rPr>
            <w:rFonts w:ascii="Times New Roman" w:hAnsi="Times New Roman"/>
            <w:sz w:val="24"/>
            <w:szCs w:val="24"/>
          </w:rPr>
          <w:t>1,0 км</w:t>
        </w:r>
      </w:smartTag>
      <w:r w:rsidRPr="00B629C5">
        <w:rPr>
          <w:rFonts w:ascii="Times New Roman" w:hAnsi="Times New Roman"/>
          <w:sz w:val="24"/>
          <w:szCs w:val="24"/>
        </w:rPr>
        <w:t xml:space="preserve"> больше чем в 2017 (</w:t>
      </w:r>
      <w:smartTag w:uri="urn:schemas-microsoft-com:office:smarttags" w:element="metricconverter">
        <w:smartTagPr>
          <w:attr w:name="ProductID" w:val="3,2 км"/>
        </w:smartTagPr>
        <w:r w:rsidRPr="00B629C5">
          <w:rPr>
            <w:rFonts w:ascii="Times New Roman" w:hAnsi="Times New Roman"/>
            <w:sz w:val="24"/>
            <w:szCs w:val="24"/>
          </w:rPr>
          <w:t>3,2 км</w:t>
        </w:r>
      </w:smartTag>
      <w:r w:rsidRPr="00B629C5">
        <w:rPr>
          <w:rFonts w:ascii="Times New Roman" w:hAnsi="Times New Roman"/>
          <w:sz w:val="24"/>
          <w:szCs w:val="24"/>
        </w:rPr>
        <w:t xml:space="preserve">). 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Проведен ремонт</w:t>
      </w:r>
      <w:r w:rsidR="002E05A9" w:rsidRPr="00B629C5">
        <w:t xml:space="preserve"> 92 </w:t>
      </w:r>
      <w:proofErr w:type="spellStart"/>
      <w:r w:rsidR="002E05A9" w:rsidRPr="00B629C5">
        <w:t>тыс.кв.м</w:t>
      </w:r>
      <w:proofErr w:type="spellEnd"/>
      <w:r w:rsidR="002E05A9" w:rsidRPr="00B629C5">
        <w:t xml:space="preserve"> дорог, что на 32,2 </w:t>
      </w:r>
      <w:proofErr w:type="spellStart"/>
      <w:r w:rsidR="002E05A9" w:rsidRPr="00B629C5">
        <w:t>тыс.кв.м</w:t>
      </w:r>
      <w:proofErr w:type="spellEnd"/>
      <w:r w:rsidRPr="00B629C5">
        <w:t xml:space="preserve"> больше, чем в 2017 году (59,8 </w:t>
      </w:r>
      <w:proofErr w:type="spellStart"/>
      <w:r w:rsidR="002E05A9" w:rsidRPr="00B629C5">
        <w:t>тыс.кв.м</w:t>
      </w:r>
      <w:proofErr w:type="spellEnd"/>
      <w:r w:rsidRPr="00B629C5">
        <w:t>).</w:t>
      </w:r>
    </w:p>
    <w:p w:rsidR="004F3D8A" w:rsidRPr="00B629C5" w:rsidRDefault="004F3D8A" w:rsidP="00B629C5">
      <w:pPr>
        <w:tabs>
          <w:tab w:val="left" w:pos="700"/>
          <w:tab w:val="left" w:pos="3435"/>
        </w:tabs>
        <w:spacing w:after="120"/>
        <w:ind w:firstLine="709"/>
        <w:jc w:val="both"/>
      </w:pPr>
      <w:r w:rsidRPr="00B629C5">
        <w:t>Плотность автомобильных дорог общего пользования местного значения с твердым покрытием в 201</w:t>
      </w:r>
      <w:r w:rsidR="00491046" w:rsidRPr="00B629C5">
        <w:t>8</w:t>
      </w:r>
      <w:r w:rsidRPr="00B629C5">
        <w:t xml:space="preserve"> году составляет </w:t>
      </w:r>
      <w:r w:rsidR="00491046" w:rsidRPr="00B629C5">
        <w:t>133,1</w:t>
      </w:r>
      <w:r w:rsidRPr="00B629C5">
        <w:t xml:space="preserve"> км / 1000 км² территории. По данному показателю оценка 201</w:t>
      </w:r>
      <w:r w:rsidR="00491046" w:rsidRPr="00B629C5">
        <w:t>9</w:t>
      </w:r>
      <w:r w:rsidRPr="00B629C5">
        <w:t xml:space="preserve"> года составляет </w:t>
      </w:r>
      <w:r w:rsidR="00491046" w:rsidRPr="00B629C5">
        <w:t>138,9</w:t>
      </w:r>
      <w:r w:rsidRPr="00B629C5">
        <w:t xml:space="preserve"> км / 1000 км² территории.</w:t>
      </w:r>
    </w:p>
    <w:p w:rsidR="004F3D8A" w:rsidRPr="00B629C5" w:rsidRDefault="004F3D8A" w:rsidP="00B629C5">
      <w:pPr>
        <w:tabs>
          <w:tab w:val="left" w:pos="700"/>
          <w:tab w:val="left" w:pos="3435"/>
        </w:tabs>
        <w:spacing w:after="120"/>
        <w:ind w:firstLine="709"/>
        <w:jc w:val="both"/>
      </w:pPr>
      <w:r w:rsidRPr="00B629C5">
        <w:lastRenderedPageBreak/>
        <w:t>Протяженность ведомственных и частных автомобильных дорог в 201</w:t>
      </w:r>
      <w:r w:rsidR="00491046" w:rsidRPr="00B629C5">
        <w:t>8</w:t>
      </w:r>
      <w:r w:rsidR="00330C29" w:rsidRPr="00B629C5">
        <w:t xml:space="preserve"> году составляет 87,3 км</w:t>
      </w:r>
      <w:r w:rsidRPr="00B629C5">
        <w:t xml:space="preserve"> (оценка 201</w:t>
      </w:r>
      <w:r w:rsidR="00491046" w:rsidRPr="00B629C5">
        <w:t>9</w:t>
      </w:r>
      <w:r w:rsidR="002E05A9" w:rsidRPr="00B629C5">
        <w:t xml:space="preserve"> года 87,3 км</w:t>
      </w:r>
      <w:r w:rsidRPr="00B629C5">
        <w:t>) в том числе:</w:t>
      </w:r>
    </w:p>
    <w:p w:rsidR="004F3D8A" w:rsidRPr="00B629C5" w:rsidRDefault="00330C29" w:rsidP="00B629C5">
      <w:pPr>
        <w:tabs>
          <w:tab w:val="left" w:pos="700"/>
          <w:tab w:val="left" w:pos="3435"/>
        </w:tabs>
        <w:spacing w:after="120"/>
        <w:ind w:firstLine="709"/>
        <w:jc w:val="both"/>
      </w:pPr>
      <w:r w:rsidRPr="00B629C5">
        <w:t xml:space="preserve"> - с твердым покрытием 46 км</w:t>
      </w:r>
      <w:r w:rsidR="004F3D8A" w:rsidRPr="00B629C5">
        <w:t xml:space="preserve"> (оценка 201</w:t>
      </w:r>
      <w:r w:rsidR="00491046" w:rsidRPr="00B629C5">
        <w:t>9</w:t>
      </w:r>
      <w:r w:rsidR="00C61FBB">
        <w:t xml:space="preserve"> года 46 км), </w:t>
      </w:r>
      <w:r w:rsidR="004F3D8A" w:rsidRPr="00B629C5">
        <w:t xml:space="preserve">из </w:t>
      </w:r>
      <w:r w:rsidRPr="00B629C5">
        <w:t>них с усовершенствованным 33 км</w:t>
      </w:r>
      <w:r w:rsidR="004F3D8A" w:rsidRPr="00B629C5">
        <w:t xml:space="preserve"> (оценка 201</w:t>
      </w:r>
      <w:r w:rsidR="00491046" w:rsidRPr="00B629C5">
        <w:t>9</w:t>
      </w:r>
      <w:r w:rsidR="002E05A9" w:rsidRPr="00B629C5">
        <w:t xml:space="preserve"> года 33 км</w:t>
      </w:r>
      <w:r w:rsidR="004F3D8A" w:rsidRPr="00B629C5">
        <w:t>);</w:t>
      </w:r>
    </w:p>
    <w:p w:rsidR="004F3D8A" w:rsidRPr="00B629C5" w:rsidRDefault="00330C29" w:rsidP="00B629C5">
      <w:pPr>
        <w:tabs>
          <w:tab w:val="left" w:pos="700"/>
          <w:tab w:val="left" w:pos="3435"/>
        </w:tabs>
        <w:spacing w:after="120"/>
        <w:ind w:firstLine="709"/>
        <w:jc w:val="both"/>
      </w:pPr>
      <w:r w:rsidRPr="00B629C5">
        <w:t>- грунтовые 41,3 км</w:t>
      </w:r>
      <w:r w:rsidR="004F3D8A" w:rsidRPr="00B629C5">
        <w:t xml:space="preserve"> (оценка 201</w:t>
      </w:r>
      <w:r w:rsidR="00491046" w:rsidRPr="00B629C5">
        <w:t>9</w:t>
      </w:r>
      <w:r w:rsidR="002E05A9" w:rsidRPr="00B629C5">
        <w:t xml:space="preserve"> года 41,3 км</w:t>
      </w:r>
      <w:r w:rsidR="004F3D8A" w:rsidRPr="00B629C5">
        <w:t>)</w:t>
      </w:r>
      <w:r w:rsidR="002E05A9" w:rsidRPr="00B629C5">
        <w:t>.</w:t>
      </w:r>
    </w:p>
    <w:p w:rsidR="004F3D8A" w:rsidRPr="00B629C5" w:rsidRDefault="004F3D8A" w:rsidP="00B629C5">
      <w:pPr>
        <w:spacing w:after="120"/>
        <w:ind w:firstLine="539"/>
        <w:jc w:val="center"/>
        <w:rPr>
          <w:b/>
          <w:color w:val="000000"/>
        </w:rPr>
      </w:pPr>
      <w:r w:rsidRPr="00B629C5">
        <w:rPr>
          <w:b/>
          <w:color w:val="000000"/>
        </w:rPr>
        <w:t>Производство важнейших видов продукции в натуральном выражении</w:t>
      </w:r>
    </w:p>
    <w:p w:rsidR="004F3D8A" w:rsidRPr="00B629C5" w:rsidRDefault="004F3D8A" w:rsidP="00B629C5">
      <w:pPr>
        <w:pStyle w:val="a8"/>
        <w:spacing w:after="12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bCs/>
          <w:sz w:val="24"/>
          <w:szCs w:val="24"/>
        </w:rPr>
        <w:t>Объем отгруженных товаров собственного производства, выполненных работ и услуг</w:t>
      </w:r>
      <w:r w:rsidRPr="00B629C5">
        <w:rPr>
          <w:rFonts w:ascii="Times New Roman" w:hAnsi="Times New Roman"/>
          <w:sz w:val="24"/>
          <w:szCs w:val="24"/>
        </w:rPr>
        <w:t xml:space="preserve"> собственными силами промышленными предприятиями района в 201</w:t>
      </w:r>
      <w:r w:rsidR="00491046" w:rsidRPr="00B629C5">
        <w:rPr>
          <w:rFonts w:ascii="Times New Roman" w:hAnsi="Times New Roman"/>
          <w:sz w:val="24"/>
          <w:szCs w:val="24"/>
        </w:rPr>
        <w:t>8</w:t>
      </w:r>
      <w:r w:rsidRPr="00B629C5">
        <w:rPr>
          <w:rFonts w:ascii="Times New Roman" w:hAnsi="Times New Roman"/>
          <w:sz w:val="24"/>
          <w:szCs w:val="24"/>
        </w:rPr>
        <w:t xml:space="preserve"> году произведено  на сумму  </w:t>
      </w:r>
      <w:r w:rsidR="00330C29" w:rsidRPr="00B629C5">
        <w:rPr>
          <w:rFonts w:ascii="Times New Roman" w:hAnsi="Times New Roman"/>
          <w:sz w:val="24"/>
          <w:szCs w:val="24"/>
        </w:rPr>
        <w:t>4</w:t>
      </w:r>
      <w:r w:rsidR="00491046" w:rsidRPr="00B629C5">
        <w:rPr>
          <w:rFonts w:ascii="Times New Roman" w:hAnsi="Times New Roman"/>
          <w:sz w:val="24"/>
          <w:szCs w:val="24"/>
        </w:rPr>
        <w:t>3537</w:t>
      </w:r>
      <w:r w:rsidR="00330C29" w:rsidRPr="00B629C5">
        <w:rPr>
          <w:rFonts w:ascii="Times New Roman" w:hAnsi="Times New Roman"/>
          <w:sz w:val="24"/>
          <w:szCs w:val="24"/>
        </w:rPr>
        <w:t>,</w:t>
      </w:r>
      <w:r w:rsidR="00491046" w:rsidRPr="00B629C5">
        <w:rPr>
          <w:rFonts w:ascii="Times New Roman" w:hAnsi="Times New Roman"/>
          <w:sz w:val="24"/>
          <w:szCs w:val="24"/>
        </w:rPr>
        <w:t>3</w:t>
      </w:r>
      <w:r w:rsidR="00330C29" w:rsidRPr="00B629C5">
        <w:rPr>
          <w:rFonts w:ascii="Times New Roman" w:hAnsi="Times New Roman"/>
          <w:sz w:val="24"/>
          <w:szCs w:val="24"/>
        </w:rPr>
        <w:t xml:space="preserve"> млн.</w:t>
      </w:r>
      <w:r w:rsidR="005E2791">
        <w:rPr>
          <w:rFonts w:ascii="Times New Roman" w:hAnsi="Times New Roman"/>
          <w:sz w:val="24"/>
          <w:szCs w:val="24"/>
        </w:rPr>
        <w:t xml:space="preserve"> </w:t>
      </w:r>
      <w:r w:rsidR="00330C29" w:rsidRPr="00B629C5">
        <w:rPr>
          <w:rFonts w:ascii="Times New Roman" w:hAnsi="Times New Roman"/>
          <w:sz w:val="24"/>
          <w:szCs w:val="24"/>
        </w:rPr>
        <w:t xml:space="preserve">руб. 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rPr>
          <w:snapToGrid w:val="0"/>
        </w:rPr>
        <w:t xml:space="preserve">Ведущей отраслью  промышленности района является - </w:t>
      </w:r>
      <w:proofErr w:type="gramStart"/>
      <w:r w:rsidRPr="00B629C5">
        <w:rPr>
          <w:snapToGrid w:val="0"/>
        </w:rPr>
        <w:t>пищевая</w:t>
      </w:r>
      <w:proofErr w:type="gramEnd"/>
      <w:r w:rsidRPr="00B629C5">
        <w:rPr>
          <w:snapToGrid w:val="0"/>
        </w:rPr>
        <w:t>.</w:t>
      </w:r>
      <w:r w:rsidRPr="00B629C5">
        <w:rPr>
          <w:b/>
          <w:snapToGrid w:val="0"/>
        </w:rPr>
        <w:t xml:space="preserve"> </w:t>
      </w:r>
      <w:r w:rsidRPr="00B629C5">
        <w:t>В 201</w:t>
      </w:r>
      <w:r w:rsidR="00491046" w:rsidRPr="00B629C5">
        <w:t>8</w:t>
      </w:r>
      <w:r w:rsidR="00330C29" w:rsidRPr="00B629C5">
        <w:t xml:space="preserve"> </w:t>
      </w:r>
      <w:r w:rsidRPr="00B629C5">
        <w:t>году доля пищевой промышленности в общем объеме производства района составила 61,3 %.</w:t>
      </w:r>
    </w:p>
    <w:p w:rsidR="004F3D8A" w:rsidRPr="00B629C5" w:rsidRDefault="004F3D8A" w:rsidP="00B629C5">
      <w:pPr>
        <w:spacing w:after="120"/>
        <w:ind w:firstLine="720"/>
        <w:jc w:val="both"/>
      </w:pPr>
      <w:r w:rsidRPr="00B629C5">
        <w:t>Производство продукции в натуральном выражении по данной отрасли составило в 201</w:t>
      </w:r>
      <w:r w:rsidR="00491046" w:rsidRPr="00B629C5">
        <w:t>8</w:t>
      </w:r>
      <w:r w:rsidRPr="00B629C5">
        <w:t xml:space="preserve"> г</w:t>
      </w:r>
      <w:r w:rsidR="002E05A9" w:rsidRPr="00B629C5">
        <w:t>оду</w:t>
      </w:r>
      <w:r w:rsidRPr="00B629C5">
        <w:t>:</w:t>
      </w:r>
    </w:p>
    <w:p w:rsidR="004F3D8A" w:rsidRPr="00B629C5" w:rsidRDefault="004F3D8A" w:rsidP="00B629C5">
      <w:pPr>
        <w:spacing w:after="120"/>
        <w:ind w:firstLine="709"/>
        <w:jc w:val="both"/>
        <w:rPr>
          <w:b/>
          <w:bCs/>
        </w:rPr>
      </w:pPr>
      <w:r w:rsidRPr="00B629C5">
        <w:t xml:space="preserve">- кондитерские изделия – </w:t>
      </w:r>
      <w:r w:rsidR="00330C29" w:rsidRPr="00B629C5">
        <w:t>51</w:t>
      </w:r>
      <w:r w:rsidR="00491046" w:rsidRPr="00B629C5">
        <w:t>456</w:t>
      </w:r>
      <w:r w:rsidR="00330C29" w:rsidRPr="00B629C5">
        <w:t>,</w:t>
      </w:r>
      <w:r w:rsidR="00491046" w:rsidRPr="00B629C5">
        <w:t>5</w:t>
      </w:r>
      <w:r w:rsidRPr="00B629C5">
        <w:t xml:space="preserve"> т</w:t>
      </w:r>
      <w:r w:rsidR="005E2791">
        <w:t>онн</w:t>
      </w:r>
      <w:r w:rsidRPr="00B629C5">
        <w:t xml:space="preserve"> (тем роста к предыдущему году </w:t>
      </w:r>
      <w:r w:rsidR="00330C29" w:rsidRPr="00B629C5">
        <w:t>100,4</w:t>
      </w:r>
      <w:r w:rsidRPr="00B629C5">
        <w:t xml:space="preserve"> %), оценка 201</w:t>
      </w:r>
      <w:r w:rsidR="00491046" w:rsidRPr="00B629C5">
        <w:t>9</w:t>
      </w:r>
      <w:r w:rsidRPr="00B629C5">
        <w:t xml:space="preserve"> года – </w:t>
      </w:r>
      <w:r w:rsidR="00491046" w:rsidRPr="00B629C5">
        <w:t>51147,8</w:t>
      </w:r>
      <w:r w:rsidRPr="00B629C5">
        <w:t xml:space="preserve"> т</w:t>
      </w:r>
      <w:r w:rsidR="005E2791">
        <w:t>онн</w:t>
      </w:r>
      <w:r w:rsidR="002E05A9" w:rsidRPr="00B629C5">
        <w:t>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t>Безусловным флагманом пищевой промышленности района, да и промышленности района в целом – является кондитерская фабрика ООО «</w:t>
      </w:r>
      <w:proofErr w:type="spellStart"/>
      <w:r w:rsidRPr="00B629C5">
        <w:t>Мон’дэлис</w:t>
      </w:r>
      <w:proofErr w:type="spellEnd"/>
      <w:r w:rsidRPr="00B629C5">
        <w:t xml:space="preserve"> Русь»</w:t>
      </w:r>
      <w:r w:rsidRPr="00B629C5">
        <w:rPr>
          <w:bCs/>
        </w:rPr>
        <w:t xml:space="preserve"> в г. Покров. 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>Фабрика обеспечивает более 400 рабочих мест, работает 12 производственных линий. Объем выпуска кондитерских изделий более 60 тысяч тонн в год.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 xml:space="preserve">Также производством кондитерских изделий в районе занимаются- ООО «Виктория» в г. Костерево и Фабрика </w:t>
      </w:r>
      <w:proofErr w:type="spellStart"/>
      <w:r w:rsidRPr="00B629C5">
        <w:rPr>
          <w:bCs/>
        </w:rPr>
        <w:t>круассанов</w:t>
      </w:r>
      <w:proofErr w:type="spellEnd"/>
      <w:r w:rsidRPr="00B629C5">
        <w:rPr>
          <w:bCs/>
        </w:rPr>
        <w:t xml:space="preserve"> </w:t>
      </w:r>
      <w:r w:rsidRPr="00B629C5">
        <w:rPr>
          <w:bCs/>
          <w:lang w:val="en-US"/>
        </w:rPr>
        <w:t>Olga</w:t>
      </w:r>
      <w:r w:rsidRPr="00B629C5">
        <w:rPr>
          <w:bCs/>
        </w:rPr>
        <w:t xml:space="preserve"> </w:t>
      </w:r>
      <w:proofErr w:type="spellStart"/>
      <w:r w:rsidRPr="00B629C5">
        <w:rPr>
          <w:bCs/>
          <w:lang w:val="en-US"/>
        </w:rPr>
        <w:t>Voloza</w:t>
      </w:r>
      <w:proofErr w:type="spellEnd"/>
      <w:r w:rsidRPr="00B629C5">
        <w:rPr>
          <w:bCs/>
        </w:rPr>
        <w:t xml:space="preserve"> в пос. Вольгинский.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>Производством рыбных консервов и переработкой морепродуктов – в Петушинском районе занимаются ООО «Меркурий» г. Петушки (рыбные пресервы), ООО «Флагман вкуса» на базе бывшего пищекомбината в г. Петушки (рыбные консервы) и ООО «Нептун» г. Петушки (соленая, копченая рыба).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 xml:space="preserve">В районе имеется ряд молочных производств: 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>ООО «Партнер» в д. Старое Аннино, ООО «Союз» в пос. Нагорный, ООО «Рождество» д. Рождество, ООО «Родина» д. Старое Аннино.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>Имеются предприятия  по розливу бутилированной воды: ООО «Покров-Вода» (</w:t>
      </w:r>
      <w:proofErr w:type="spellStart"/>
      <w:r w:rsidRPr="00B629C5">
        <w:rPr>
          <w:bCs/>
        </w:rPr>
        <w:t>пос.Вольгинский</w:t>
      </w:r>
      <w:proofErr w:type="spellEnd"/>
      <w:r w:rsidRPr="00B629C5">
        <w:rPr>
          <w:bCs/>
        </w:rPr>
        <w:t>), ООО «Чистая Вода» г. Покров и ООО «</w:t>
      </w:r>
      <w:proofErr w:type="spellStart"/>
      <w:r w:rsidRPr="00B629C5">
        <w:rPr>
          <w:bCs/>
        </w:rPr>
        <w:t>Филимоновский</w:t>
      </w:r>
      <w:proofErr w:type="spellEnd"/>
      <w:r w:rsidRPr="00B629C5">
        <w:rPr>
          <w:bCs/>
        </w:rPr>
        <w:t xml:space="preserve"> источник» д. Филимоново.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>Специализируется на выпуске пряников ООО «Покровский пряник» в г. Покров и ООО «Владимирский пряник» в г. Петушки.</w:t>
      </w:r>
    </w:p>
    <w:p w:rsidR="004F3D8A" w:rsidRPr="00B629C5" w:rsidRDefault="004F3D8A" w:rsidP="00B629C5">
      <w:pPr>
        <w:spacing w:after="120"/>
        <w:ind w:firstLine="709"/>
        <w:jc w:val="both"/>
        <w:rPr>
          <w:bCs/>
        </w:rPr>
      </w:pPr>
      <w:r w:rsidRPr="00B629C5">
        <w:rPr>
          <w:bCs/>
        </w:rPr>
        <w:t xml:space="preserve"> Под районную сеть магазинов работают несколько цехов Петушинского </w:t>
      </w:r>
      <w:proofErr w:type="spellStart"/>
      <w:r w:rsidRPr="00B629C5">
        <w:rPr>
          <w:bCs/>
        </w:rPr>
        <w:t>РайПО</w:t>
      </w:r>
      <w:proofErr w:type="spellEnd"/>
      <w:r w:rsidRPr="00B629C5">
        <w:rPr>
          <w:bCs/>
        </w:rPr>
        <w:t xml:space="preserve"> (г. Петушки): мясной, рыбный, хлебный, кондитерский.</w:t>
      </w:r>
    </w:p>
    <w:p w:rsidR="004F3D8A" w:rsidRPr="00C61FBB" w:rsidRDefault="004F3D8A" w:rsidP="00B629C5">
      <w:pPr>
        <w:spacing w:after="120"/>
        <w:ind w:firstLine="709"/>
        <w:jc w:val="both"/>
        <w:rPr>
          <w:bCs/>
        </w:rPr>
      </w:pPr>
      <w:r w:rsidRPr="00C61FBB">
        <w:rPr>
          <w:bCs/>
        </w:rPr>
        <w:t xml:space="preserve">Производством хлеба и хлебобулочных изделий в районе занимается </w:t>
      </w:r>
      <w:r w:rsidR="00C61FBB" w:rsidRPr="00C61FBB">
        <w:rPr>
          <w:bCs/>
        </w:rPr>
        <w:t xml:space="preserve">ООО «Покровский хлеб» </w:t>
      </w:r>
      <w:r w:rsidRPr="00C61FBB">
        <w:rPr>
          <w:bCs/>
        </w:rPr>
        <w:t>в г. Покров.</w:t>
      </w:r>
    </w:p>
    <w:p w:rsidR="004F3D8A" w:rsidRPr="00B629C5" w:rsidRDefault="004F3D8A" w:rsidP="00B629C5">
      <w:pPr>
        <w:spacing w:after="120"/>
        <w:ind w:firstLine="708"/>
        <w:jc w:val="both"/>
      </w:pPr>
      <w:r w:rsidRPr="00B629C5">
        <w:t>В химической отрасли, куда относятся  предприятия фармацевтического кластера,  доля ее в общем объ</w:t>
      </w:r>
      <w:r w:rsidR="005E2791">
        <w:t xml:space="preserve">еме производства равна 30,7 %. </w:t>
      </w:r>
      <w:r w:rsidRPr="00B629C5">
        <w:t xml:space="preserve">Здесь успешно работает ряд предприятий фармацевтического кластера на территории ПЗБ в п. Вольгинский. </w:t>
      </w:r>
    </w:p>
    <w:p w:rsidR="004F3D8A" w:rsidRPr="00B629C5" w:rsidRDefault="004F3D8A" w:rsidP="00B629C5">
      <w:pPr>
        <w:pStyle w:val="a6"/>
        <w:shd w:val="clear" w:color="auto" w:fill="FFFFFF"/>
        <w:spacing w:before="0" w:beforeAutospacing="0" w:after="120"/>
        <w:ind w:firstLine="709"/>
        <w:jc w:val="both"/>
        <w:textAlignment w:val="baseline"/>
      </w:pPr>
      <w:r w:rsidRPr="00B629C5">
        <w:t>В настоящее время на территории ПЗБ располагается ряд производств выпускающих фармацевтическую продукцию. Наиболее крупные из них: группа компани</w:t>
      </w:r>
      <w:r w:rsidR="00C61FBB">
        <w:t>й</w:t>
      </w:r>
      <w:r w:rsidRPr="00B629C5">
        <w:t xml:space="preserve"> «ГЕНЕРИУМ» включающая в себя:</w:t>
      </w:r>
    </w:p>
    <w:p w:rsidR="004F3D8A" w:rsidRPr="00B629C5" w:rsidRDefault="004F3D8A" w:rsidP="00B629C5">
      <w:pPr>
        <w:pStyle w:val="a6"/>
        <w:shd w:val="clear" w:color="auto" w:fill="FFFFFF"/>
        <w:spacing w:before="0" w:beforeAutospacing="0" w:after="120"/>
        <w:ind w:firstLine="709"/>
        <w:jc w:val="both"/>
        <w:textAlignment w:val="baseline"/>
        <w:rPr>
          <w:color w:val="000000"/>
        </w:rPr>
      </w:pPr>
      <w:r w:rsidRPr="00B629C5">
        <w:lastRenderedPageBreak/>
        <w:t xml:space="preserve">- </w:t>
      </w:r>
      <w:r w:rsidRPr="00B629C5">
        <w:rPr>
          <w:color w:val="000000"/>
        </w:rPr>
        <w:t xml:space="preserve">АО «ГЕНЕРИУМ» - является основным российским производителем биотехнологических препаратов для лечения гемофилии, туберкулеза, рассеянного склероза, онкологических и сердечно-сосудистых заболеваний. </w:t>
      </w:r>
    </w:p>
    <w:p w:rsidR="004F3D8A" w:rsidRPr="00B629C5" w:rsidRDefault="004F3D8A" w:rsidP="00B629C5">
      <w:pPr>
        <w:pStyle w:val="a6"/>
        <w:shd w:val="clear" w:color="auto" w:fill="FFFFFF"/>
        <w:spacing w:before="0" w:beforeAutospacing="0" w:after="12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B629C5">
        <w:rPr>
          <w:b/>
          <w:color w:val="000000"/>
          <w:shd w:val="clear" w:color="auto" w:fill="FFFFFF"/>
        </w:rPr>
        <w:t xml:space="preserve">- </w:t>
      </w:r>
      <w:r w:rsidRPr="00B629C5">
        <w:rPr>
          <w:color w:val="000000"/>
          <w:shd w:val="clear" w:color="auto" w:fill="FFFFFF"/>
        </w:rPr>
        <w:t>Международный биотехнологический центр (МБЦ)</w:t>
      </w:r>
      <w:r w:rsidRPr="00B629C5">
        <w:rPr>
          <w:rStyle w:val="apple-converted-space"/>
          <w:color w:val="000000"/>
          <w:shd w:val="clear" w:color="auto" w:fill="FFFFFF"/>
        </w:rPr>
        <w:t> </w:t>
      </w:r>
      <w:r w:rsidRPr="00B629C5">
        <w:rPr>
          <w:color w:val="000000"/>
        </w:rPr>
        <w:br/>
      </w:r>
      <w:r w:rsidRPr="00B629C5">
        <w:rPr>
          <w:color w:val="000000"/>
          <w:shd w:val="clear" w:color="auto" w:fill="FFFFFF"/>
        </w:rPr>
        <w:t>«ГЕНЕРИУМ» – инновационный научно-исследовательский центр мирового уровня, который разрабатывает биотехнологические лекарственные средства и клеточные технологии до этапа промышленного применения. Численность сотрудников более 300 человек.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ЗАО «Фармацевтическая фирма «ЛЕККО», производящее широкий спектр лекарственных средств различных фармакологических групп. В настоящее время предприятие размещается на территории 4,6 </w:t>
      </w:r>
      <w:proofErr w:type="spellStart"/>
      <w:r w:rsidRPr="00B629C5">
        <w:t>тыс.кв.м</w:t>
      </w:r>
      <w:proofErr w:type="spellEnd"/>
      <w:r w:rsidRPr="00B629C5">
        <w:t xml:space="preserve"> и включает 5 участков основного производства и 5 вспомогательных. Численность работающих составляет 300 человек.</w:t>
      </w:r>
    </w:p>
    <w:p w:rsidR="004F3D8A" w:rsidRPr="00B629C5" w:rsidRDefault="004F3D8A" w:rsidP="00B629C5">
      <w:pPr>
        <w:pStyle w:val="a6"/>
        <w:shd w:val="clear" w:color="auto" w:fill="FFFFFF"/>
        <w:spacing w:before="0" w:beforeAutospacing="0" w:after="120"/>
        <w:ind w:firstLine="709"/>
        <w:jc w:val="both"/>
        <w:textAlignment w:val="baseline"/>
        <w:rPr>
          <w:b/>
          <w:color w:val="000000"/>
          <w:shd w:val="clear" w:color="auto" w:fill="FFFFFF"/>
        </w:rPr>
      </w:pPr>
      <w:r w:rsidRPr="00B629C5">
        <w:rPr>
          <w:color w:val="000000"/>
          <w:shd w:val="clear" w:color="auto" w:fill="FFFFFF"/>
        </w:rPr>
        <w:t>ООО «ВЕРОФАРМ»</w:t>
      </w:r>
      <w:r w:rsidRPr="00B629C5">
        <w:rPr>
          <w:b/>
          <w:color w:val="000000"/>
          <w:shd w:val="clear" w:color="auto" w:fill="FFFFFF"/>
        </w:rPr>
        <w:t xml:space="preserve"> </w:t>
      </w:r>
      <w:r w:rsidRPr="00B629C5">
        <w:rPr>
          <w:color w:val="000000"/>
          <w:shd w:val="clear" w:color="auto" w:fill="FFFFFF"/>
        </w:rPr>
        <w:t xml:space="preserve">предприятие </w:t>
      </w:r>
      <w:r w:rsidRPr="00B629C5">
        <w:t>выпускает более 50 наименований препаратов с акцентом на лекарства для химиотерапии онкологических больных.</w:t>
      </w:r>
      <w:r w:rsidRPr="00B629C5">
        <w:rPr>
          <w:color w:val="000000"/>
          <w:shd w:val="clear" w:color="auto" w:fill="FFFFFF"/>
        </w:rPr>
        <w:t xml:space="preserve"> Численность сотрудников – 393 человек.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На территории ПЗБ (</w:t>
      </w:r>
      <w:proofErr w:type="spellStart"/>
      <w:r w:rsidRPr="00B629C5">
        <w:t>пос.Вольгинский</w:t>
      </w:r>
      <w:proofErr w:type="spellEnd"/>
      <w:r w:rsidRPr="00B629C5">
        <w:t>) в настоящее время располагаются еще несколько менее именитых химических и фармацевтических производств: ООО «</w:t>
      </w:r>
      <w:proofErr w:type="spellStart"/>
      <w:r w:rsidRPr="00B629C5">
        <w:t>Внешторг</w:t>
      </w:r>
      <w:proofErr w:type="spellEnd"/>
      <w:r w:rsidRPr="00B629C5">
        <w:t xml:space="preserve"> </w:t>
      </w:r>
      <w:proofErr w:type="spellStart"/>
      <w:r w:rsidRPr="00B629C5">
        <w:t>Фарма</w:t>
      </w:r>
      <w:proofErr w:type="spellEnd"/>
      <w:r w:rsidRPr="00B629C5">
        <w:t>», ЗАО «</w:t>
      </w:r>
      <w:proofErr w:type="spellStart"/>
      <w:r w:rsidRPr="00B629C5">
        <w:t>Норбиофарм</w:t>
      </w:r>
      <w:proofErr w:type="spellEnd"/>
      <w:r w:rsidRPr="00B629C5">
        <w:t>», ООО «Славянская аптека», ООО «</w:t>
      </w:r>
      <w:proofErr w:type="spellStart"/>
      <w:r w:rsidRPr="00B629C5">
        <w:t>Фарма</w:t>
      </w:r>
      <w:proofErr w:type="spellEnd"/>
      <w:r w:rsidRPr="00B629C5">
        <w:t>-Покров».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Одно фармацевтическое производство расположено в г</w:t>
      </w:r>
      <w:r w:rsidR="00C61FBB">
        <w:t>ороде Покров – это ООО «</w:t>
      </w:r>
      <w:proofErr w:type="spellStart"/>
      <w:r w:rsidR="00C61FBB">
        <w:t>Эллара</w:t>
      </w:r>
      <w:proofErr w:type="spellEnd"/>
      <w:r w:rsidR="00C61FBB">
        <w:t>»</w:t>
      </w:r>
      <w:r w:rsidRPr="00B629C5">
        <w:t>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Производством лекарственных препаратов занимается ООО «</w:t>
      </w:r>
      <w:proofErr w:type="spellStart"/>
      <w:r w:rsidRPr="00B629C5">
        <w:t>Витамер</w:t>
      </w:r>
      <w:proofErr w:type="spellEnd"/>
      <w:r w:rsidRPr="00B629C5">
        <w:t>» в г. Петушки.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На третьем месте находится производство строительных изделий из бетона, цемента и искусственного камня и прочих неметаллических минеральных продуктов: плиток, плит, кирпича составляет 5,3 % от общего объема отгруженной продукции.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Производство продукции в натуральном выражении по данной отрасли составило в 201</w:t>
      </w:r>
      <w:r w:rsidR="00491046" w:rsidRPr="00B629C5">
        <w:t>8</w:t>
      </w:r>
      <w:r w:rsidRPr="00B629C5">
        <w:t xml:space="preserve"> г</w:t>
      </w:r>
      <w:r w:rsidR="00491046" w:rsidRPr="00B629C5">
        <w:t>оду</w:t>
      </w:r>
      <w:r w:rsidRPr="00B629C5">
        <w:t>:</w:t>
      </w:r>
    </w:p>
    <w:p w:rsidR="004F3D8A" w:rsidRPr="00B629C5" w:rsidRDefault="004F3D8A" w:rsidP="00B629C5">
      <w:pPr>
        <w:spacing w:after="120"/>
        <w:ind w:firstLine="708"/>
        <w:jc w:val="both"/>
      </w:pPr>
      <w:r w:rsidRPr="00B629C5">
        <w:t xml:space="preserve">- кирпич стеновой – </w:t>
      </w:r>
      <w:r w:rsidR="00491046" w:rsidRPr="00B629C5">
        <w:t>12,0</w:t>
      </w:r>
      <w:r w:rsidRPr="00B629C5">
        <w:t xml:space="preserve"> млн. условных кирпичей (темп роста к предыдущему году </w:t>
      </w:r>
      <w:r w:rsidR="00491046" w:rsidRPr="00B629C5">
        <w:t>66,7</w:t>
      </w:r>
      <w:r w:rsidRPr="00B629C5">
        <w:t xml:space="preserve"> %), оценка 201</w:t>
      </w:r>
      <w:r w:rsidR="00491046" w:rsidRPr="00B629C5">
        <w:t>9</w:t>
      </w:r>
      <w:r w:rsidRPr="00B629C5">
        <w:t xml:space="preserve"> года – </w:t>
      </w:r>
      <w:r w:rsidR="00491046" w:rsidRPr="00B629C5">
        <w:t>6,5</w:t>
      </w:r>
      <w:r w:rsidRPr="00B629C5">
        <w:t xml:space="preserve"> млн. условных кирпичей.</w:t>
      </w:r>
    </w:p>
    <w:p w:rsidR="004F3D8A" w:rsidRPr="00B629C5" w:rsidRDefault="004F3D8A" w:rsidP="00B629C5">
      <w:pPr>
        <w:spacing w:after="120"/>
        <w:ind w:firstLine="708"/>
        <w:jc w:val="both"/>
        <w:rPr>
          <w:b/>
        </w:rPr>
      </w:pPr>
      <w:r w:rsidRPr="00B629C5">
        <w:t xml:space="preserve">Здесь можно отметить: 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ОАО «Петушин</w:t>
      </w:r>
      <w:r w:rsidR="00491046" w:rsidRPr="00B629C5">
        <w:t xml:space="preserve">ский завод силикатного кирпича» </w:t>
      </w:r>
      <w:r w:rsidRPr="00B629C5">
        <w:t xml:space="preserve"> </w:t>
      </w:r>
      <w:r w:rsidR="00491046" w:rsidRPr="00B629C5">
        <w:t>– старейшее предприятие области,</w:t>
      </w:r>
      <w:r w:rsidRPr="00B629C5">
        <w:t xml:space="preserve"> ему в 2016 году исполнилось 100 лет. В настоящее время завод </w:t>
      </w:r>
      <w:r w:rsidR="00491046" w:rsidRPr="00B629C5">
        <w:t>испытывает трудности по сбыту продукции, с чем связано сокращение выпускаемой продукции</w:t>
      </w:r>
      <w:r w:rsidRPr="00B629C5">
        <w:t xml:space="preserve">. 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С 80-х годов прошлого века предприятие в </w:t>
      </w:r>
      <w:proofErr w:type="spellStart"/>
      <w:r w:rsidRPr="00B629C5">
        <w:t>г.Покров</w:t>
      </w:r>
      <w:proofErr w:type="spellEnd"/>
      <w:r w:rsidRPr="00B629C5">
        <w:t xml:space="preserve"> выпускает железобетонные изделия. В настоящее время это ООО «Покровский завод железобетонных изделий», работающий по заказу метростроя. Численность работающих – более </w:t>
      </w:r>
      <w:r w:rsidR="00A54C9F">
        <w:t>3</w:t>
      </w:r>
      <w:r w:rsidRPr="00B629C5">
        <w:t>00 человек.</w:t>
      </w:r>
    </w:p>
    <w:p w:rsidR="004F3D8A" w:rsidRPr="00B629C5" w:rsidRDefault="004F3D8A" w:rsidP="00B629C5">
      <w:pPr>
        <w:pStyle w:val="a6"/>
        <w:shd w:val="clear" w:color="auto" w:fill="FFFFFF"/>
        <w:spacing w:before="0" w:beforeAutospacing="0" w:after="120"/>
        <w:ind w:firstLine="709"/>
        <w:jc w:val="both"/>
        <w:rPr>
          <w:color w:val="000000"/>
          <w:shd w:val="clear" w:color="auto" w:fill="FFFFFF"/>
        </w:rPr>
      </w:pPr>
      <w:r w:rsidRPr="00B629C5">
        <w:t>ООО «</w:t>
      </w:r>
      <w:proofErr w:type="spellStart"/>
      <w:r w:rsidRPr="00B629C5">
        <w:t>Виллако</w:t>
      </w:r>
      <w:proofErr w:type="spellEnd"/>
      <w:r w:rsidRPr="00B629C5">
        <w:t xml:space="preserve">» группа компаний </w:t>
      </w:r>
      <w:r w:rsidRPr="00B629C5">
        <w:rPr>
          <w:lang w:val="en-US"/>
        </w:rPr>
        <w:t>ICOPAL</w:t>
      </w:r>
      <w:r w:rsidRPr="00B629C5">
        <w:t xml:space="preserve"> Предприятие выпускает битумно-полимерные рулонные кровельные и гидроизоляционные материалы. </w:t>
      </w:r>
      <w:r w:rsidRPr="00B629C5">
        <w:rPr>
          <w:color w:val="000000"/>
          <w:shd w:val="clear" w:color="auto" w:fill="FFFFFF"/>
        </w:rPr>
        <w:t>Численность сотрудников – 80 человек.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>В 2007 году в д.</w:t>
      </w:r>
      <w:r w:rsidR="00C45371">
        <w:t xml:space="preserve"> </w:t>
      </w:r>
      <w:r w:rsidRPr="00B629C5">
        <w:t>Старое Аннино разместился бетонно-растворный завод ООО «Мегалит». Предприятие давно заняло указанную нишу в г.</w:t>
      </w:r>
      <w:r w:rsidR="00C45371">
        <w:t xml:space="preserve"> </w:t>
      </w:r>
      <w:r w:rsidRPr="00B629C5">
        <w:t>Владимире и размещает мобильные (быстровозводимые) заводы по всей области.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Также в районе имеется ряд </w:t>
      </w:r>
      <w:proofErr w:type="spellStart"/>
      <w:r w:rsidRPr="00B629C5">
        <w:t>микропредприятий</w:t>
      </w:r>
      <w:proofErr w:type="spellEnd"/>
      <w:r w:rsidRPr="00B629C5">
        <w:t xml:space="preserve"> по выпуску тротуарной плитки и изделий из бетона.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Оставшиеся 2,7 % занимают следующие отрасли: производство пластмассы и изделий из пластмассы, производство мебели, производство обуви, целлюлозно-бумажное производство, обработка древесины, производство электрооборудования. 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lastRenderedPageBreak/>
        <w:t>Производство продукции в натуральном выражении по данным отраслям составило в 201</w:t>
      </w:r>
      <w:r w:rsidR="00491046" w:rsidRPr="00B629C5">
        <w:t>8</w:t>
      </w:r>
      <w:r w:rsidRPr="00B629C5">
        <w:t xml:space="preserve"> г</w:t>
      </w:r>
      <w:r w:rsidR="00491046" w:rsidRPr="00B629C5">
        <w:t>оду</w:t>
      </w:r>
      <w:r w:rsidRPr="00B629C5">
        <w:t>: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- изделия трикотажные – </w:t>
      </w:r>
      <w:r w:rsidR="00330C29" w:rsidRPr="00B629C5">
        <w:t>6</w:t>
      </w:r>
      <w:r w:rsidR="00491046" w:rsidRPr="00B629C5">
        <w:t>9</w:t>
      </w:r>
      <w:r w:rsidR="00330C29" w:rsidRPr="00B629C5">
        <w:t>,</w:t>
      </w:r>
      <w:r w:rsidR="00491046" w:rsidRPr="00B629C5">
        <w:t>9</w:t>
      </w:r>
      <w:r w:rsidRPr="00B629C5">
        <w:t xml:space="preserve"> </w:t>
      </w:r>
      <w:proofErr w:type="spellStart"/>
      <w:r w:rsidRPr="00B629C5">
        <w:t>тыс.штук</w:t>
      </w:r>
      <w:proofErr w:type="spellEnd"/>
      <w:r w:rsidRPr="00B629C5">
        <w:t xml:space="preserve"> (темп роста к предыдущему году </w:t>
      </w:r>
      <w:r w:rsidR="00330C29" w:rsidRPr="00B629C5">
        <w:t>102,6</w:t>
      </w:r>
      <w:r w:rsidRPr="00B629C5">
        <w:t xml:space="preserve"> %), оценка 201</w:t>
      </w:r>
      <w:r w:rsidR="00491046" w:rsidRPr="00B629C5">
        <w:t>9</w:t>
      </w:r>
      <w:r w:rsidRPr="00B629C5">
        <w:t xml:space="preserve"> года – </w:t>
      </w:r>
      <w:r w:rsidR="00491046" w:rsidRPr="00B629C5">
        <w:t>53,4</w:t>
      </w:r>
      <w:r w:rsidRPr="00B629C5">
        <w:t xml:space="preserve"> </w:t>
      </w:r>
      <w:proofErr w:type="spellStart"/>
      <w:r w:rsidRPr="00B629C5">
        <w:t>тыс.штук</w:t>
      </w:r>
      <w:proofErr w:type="spellEnd"/>
      <w:r w:rsidRPr="00B629C5">
        <w:t>;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- ткани хлопчатобумажные готовые – </w:t>
      </w:r>
      <w:r w:rsidR="00491046" w:rsidRPr="00B629C5">
        <w:t>39225</w:t>
      </w:r>
      <w:r w:rsidR="002E05A9" w:rsidRPr="00B629C5">
        <w:t xml:space="preserve"> </w:t>
      </w:r>
      <w:proofErr w:type="spellStart"/>
      <w:r w:rsidR="002E05A9" w:rsidRPr="00B629C5">
        <w:t>тыс.кв.м</w:t>
      </w:r>
      <w:proofErr w:type="spellEnd"/>
      <w:r w:rsidRPr="00B629C5">
        <w:t xml:space="preserve"> (темп роста к предыдущему году </w:t>
      </w:r>
      <w:r w:rsidR="00330C29" w:rsidRPr="00B629C5">
        <w:t>102,8</w:t>
      </w:r>
      <w:r w:rsidRPr="00B629C5">
        <w:t xml:space="preserve"> %), оценка 201</w:t>
      </w:r>
      <w:r w:rsidR="00491046" w:rsidRPr="00B629C5">
        <w:t>9</w:t>
      </w:r>
      <w:r w:rsidRPr="00B629C5">
        <w:t xml:space="preserve"> года – </w:t>
      </w:r>
      <w:r w:rsidR="00491046" w:rsidRPr="00B629C5">
        <w:t>32345,6</w:t>
      </w:r>
      <w:r w:rsidRPr="00B629C5">
        <w:t xml:space="preserve"> </w:t>
      </w:r>
      <w:proofErr w:type="spellStart"/>
      <w:r w:rsidRPr="00B629C5">
        <w:t>тыс.штук</w:t>
      </w:r>
      <w:proofErr w:type="spellEnd"/>
      <w:r w:rsidRPr="00B629C5">
        <w:t>.</w:t>
      </w:r>
    </w:p>
    <w:p w:rsidR="004F3D8A" w:rsidRPr="00B629C5" w:rsidRDefault="004F3D8A" w:rsidP="00B629C5">
      <w:pPr>
        <w:spacing w:after="120"/>
        <w:ind w:firstLine="709"/>
        <w:jc w:val="both"/>
      </w:pPr>
      <w:r w:rsidRPr="00B629C5">
        <w:t xml:space="preserve">- пиломатериалы </w:t>
      </w:r>
      <w:r w:rsidR="00491046" w:rsidRPr="00B629C5">
        <w:t>–</w:t>
      </w:r>
      <w:r w:rsidRPr="00B629C5">
        <w:t xml:space="preserve"> </w:t>
      </w:r>
      <w:r w:rsidR="00491046" w:rsidRPr="00B629C5">
        <w:t>1,8</w:t>
      </w:r>
      <w:r w:rsidRPr="00B629C5">
        <w:t xml:space="preserve"> </w:t>
      </w:r>
      <w:proofErr w:type="spellStart"/>
      <w:r w:rsidRPr="00B629C5">
        <w:t>тыс.куб.м</w:t>
      </w:r>
      <w:proofErr w:type="spellEnd"/>
      <w:r w:rsidRPr="00B629C5">
        <w:t xml:space="preserve"> (темп роста к предыдущему году </w:t>
      </w:r>
      <w:r w:rsidR="00330C29" w:rsidRPr="00B629C5">
        <w:t>90</w:t>
      </w:r>
      <w:r w:rsidRPr="00B629C5">
        <w:t xml:space="preserve"> %),  оценка 201</w:t>
      </w:r>
      <w:r w:rsidR="00491046" w:rsidRPr="00B629C5">
        <w:t>9</w:t>
      </w:r>
      <w:r w:rsidRPr="00B629C5">
        <w:t xml:space="preserve"> года – </w:t>
      </w:r>
      <w:r w:rsidR="00330C29" w:rsidRPr="00B629C5">
        <w:t>1</w:t>
      </w:r>
      <w:r w:rsidR="00491046" w:rsidRPr="00B629C5">
        <w:t>,4</w:t>
      </w:r>
      <w:r w:rsidRPr="00B629C5">
        <w:t xml:space="preserve"> </w:t>
      </w:r>
      <w:proofErr w:type="spellStart"/>
      <w:r w:rsidRPr="00B629C5">
        <w:t>тыс.куб.м</w:t>
      </w:r>
      <w:proofErr w:type="spellEnd"/>
      <w:r w:rsidRPr="00B629C5">
        <w:t>.</w:t>
      </w:r>
    </w:p>
    <w:p w:rsidR="007044F6" w:rsidRPr="00B629C5" w:rsidRDefault="007044F6" w:rsidP="00B629C5">
      <w:pPr>
        <w:spacing w:after="120"/>
        <w:ind w:firstLine="567"/>
        <w:jc w:val="center"/>
        <w:rPr>
          <w:b/>
        </w:rPr>
      </w:pPr>
      <w:r w:rsidRPr="00474DC1">
        <w:rPr>
          <w:b/>
        </w:rPr>
        <w:t>Строительство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Объём работ, выполненных собственными силами по виду деятельности «Строительство» в 2018 году составил </w:t>
      </w:r>
      <w:r w:rsidR="00474DC1">
        <w:t>145,9</w:t>
      </w:r>
      <w:r w:rsidRPr="00B629C5">
        <w:t xml:space="preserve"> млн. руб</w:t>
      </w:r>
      <w:r w:rsidR="002E05A9" w:rsidRPr="00B629C5">
        <w:t>.</w:t>
      </w:r>
      <w:r w:rsidRPr="00B629C5">
        <w:t xml:space="preserve">, темп роста к аналогичному периоду прошлого года составил </w:t>
      </w:r>
      <w:r w:rsidR="00474DC1">
        <w:t>105,2</w:t>
      </w:r>
      <w:r w:rsidRPr="00B629C5">
        <w:t xml:space="preserve"> %. Оценка 2019 год</w:t>
      </w:r>
      <w:r w:rsidR="00474DC1">
        <w:t>а</w:t>
      </w:r>
      <w:r w:rsidRPr="00B629C5">
        <w:t xml:space="preserve"> составляет </w:t>
      </w:r>
      <w:r w:rsidR="00474DC1">
        <w:t>154,2</w:t>
      </w:r>
      <w:r w:rsidRPr="00B629C5">
        <w:t xml:space="preserve"> млн. руб</w:t>
      </w:r>
      <w:r w:rsidR="002E05A9" w:rsidRPr="00B629C5">
        <w:t>.</w:t>
      </w:r>
      <w:r w:rsidRPr="00B629C5">
        <w:t xml:space="preserve"> до 202</w:t>
      </w:r>
      <w:r w:rsidR="00474DC1">
        <w:t>2</w:t>
      </w:r>
      <w:r w:rsidRPr="00B629C5">
        <w:t xml:space="preserve"> года увеличится до </w:t>
      </w:r>
      <w:r w:rsidR="00474DC1">
        <w:t>180,2</w:t>
      </w:r>
      <w:r w:rsidRPr="00B629C5">
        <w:t xml:space="preserve">  млн. руб</w:t>
      </w:r>
      <w:r w:rsidR="002E05A9" w:rsidRPr="00B629C5">
        <w:t>.</w:t>
      </w:r>
    </w:p>
    <w:p w:rsidR="00491046" w:rsidRPr="00B629C5" w:rsidRDefault="00491046" w:rsidP="00B629C5">
      <w:pPr>
        <w:pStyle w:val="a6"/>
        <w:spacing w:before="0" w:beforeAutospacing="0" w:after="120"/>
        <w:ind w:firstLine="704"/>
        <w:jc w:val="both"/>
      </w:pPr>
      <w:r w:rsidRPr="00B629C5">
        <w:t xml:space="preserve">Строительство   как отрасль в районе существует многие годы, у отрасли   есть перспективы  в соответствии с планами развития района. </w:t>
      </w:r>
    </w:p>
    <w:p w:rsidR="00491046" w:rsidRPr="00B629C5" w:rsidRDefault="00491046" w:rsidP="00B629C5">
      <w:pPr>
        <w:tabs>
          <w:tab w:val="left" w:pos="4860"/>
        </w:tabs>
        <w:spacing w:after="120"/>
        <w:ind w:firstLine="704"/>
        <w:jc w:val="both"/>
      </w:pPr>
      <w:r w:rsidRPr="00B629C5">
        <w:t xml:space="preserve">План по вводу жилья выполнен в не полном объеме, в эксплуатацию  введено 37043  </w:t>
      </w:r>
      <w:proofErr w:type="spellStart"/>
      <w:r w:rsidRPr="00B629C5">
        <w:t>кв</w:t>
      </w:r>
      <w:proofErr w:type="gramStart"/>
      <w:r w:rsidRPr="00B629C5">
        <w:t>.м</w:t>
      </w:r>
      <w:proofErr w:type="spellEnd"/>
      <w:proofErr w:type="gramEnd"/>
      <w:r w:rsidR="002E05A9" w:rsidRPr="00B629C5">
        <w:t xml:space="preserve"> </w:t>
      </w:r>
      <w:r w:rsidRPr="00B629C5">
        <w:t xml:space="preserve">жилья (95,1 % к уровню 2017 года), </w:t>
      </w:r>
      <w:r w:rsidR="00474DC1">
        <w:t>с</w:t>
      </w:r>
      <w:r w:rsidR="00474DC1" w:rsidRPr="00474DC1">
        <w:t>пад данного показателя связан со снижением ввода жилья населением за счет собственных и заемных средств</w:t>
      </w:r>
      <w:r w:rsidR="00474DC1">
        <w:t>.</w:t>
      </w:r>
      <w:r w:rsidR="00474DC1" w:rsidRPr="00474DC1">
        <w:t xml:space="preserve"> </w:t>
      </w:r>
      <w:r w:rsidR="00474DC1">
        <w:t>О</w:t>
      </w:r>
      <w:r w:rsidRPr="00B629C5">
        <w:t xml:space="preserve">ценка 2019 года составляет – 39100 </w:t>
      </w:r>
      <w:proofErr w:type="spellStart"/>
      <w:r w:rsidRPr="00B629C5">
        <w:t>кв.м</w:t>
      </w:r>
      <w:proofErr w:type="spellEnd"/>
      <w:r w:rsidRPr="00B629C5">
        <w:t>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Завершено строительство жилого дома в г. Костерево.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С 2018 года начата реализация муниципальной программы по предоставлению социального жилья работникам бюджетной сферы, в этом году предоставлено 2 квартиры учителям пос. Вольгинский.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В перспективе планируется строительство жилищного комплекса в восточной части г. Петушки и одного пятиэтажного многоквартирного дома на 205 квартир в г. Покров (в том числе для расселения граждан и</w:t>
      </w:r>
      <w:r w:rsidR="00C61FBB">
        <w:t>з</w:t>
      </w:r>
      <w:r w:rsidRPr="00B629C5">
        <w:t xml:space="preserve"> аварийно-ветхого жилья).</w:t>
      </w:r>
    </w:p>
    <w:p w:rsidR="00491046" w:rsidRPr="00B629C5" w:rsidRDefault="00491046" w:rsidP="00B629C5">
      <w:pPr>
        <w:tabs>
          <w:tab w:val="left" w:pos="4860"/>
        </w:tabs>
        <w:spacing w:after="120"/>
        <w:ind w:firstLine="704"/>
        <w:jc w:val="both"/>
      </w:pPr>
      <w:r w:rsidRPr="00B629C5">
        <w:t xml:space="preserve">Доля индивидуального жилищного строительства в общем объеме введенного жилья – 73,4 %. </w:t>
      </w:r>
    </w:p>
    <w:p w:rsidR="00F022FE" w:rsidRPr="00B629C5" w:rsidRDefault="00F022FE" w:rsidP="00B629C5">
      <w:pPr>
        <w:spacing w:after="120"/>
        <w:ind w:firstLine="539"/>
        <w:jc w:val="center"/>
        <w:rPr>
          <w:b/>
        </w:rPr>
      </w:pPr>
      <w:r w:rsidRPr="00B629C5">
        <w:rPr>
          <w:b/>
        </w:rPr>
        <w:t>Рынок товаров и услуг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rPr>
          <w:bCs/>
        </w:rPr>
        <w:t>Оборот розничной торговли</w:t>
      </w:r>
      <w:r w:rsidRPr="00B629C5">
        <w:t xml:space="preserve"> Петушинского района в январе-декабре 2018 года составил  7602,0 млн. руб</w:t>
      </w:r>
      <w:r w:rsidR="002E05A9" w:rsidRPr="00B629C5">
        <w:t>.</w:t>
      </w:r>
      <w:r w:rsidRPr="00B629C5">
        <w:t>, что в товарной массе на 8,7% больше, чем в январе-декабре 2017 года и до 2022 года увеличится до 8961,3 млн.</w:t>
      </w:r>
      <w:r w:rsidR="005E2791">
        <w:t xml:space="preserve"> </w:t>
      </w:r>
      <w:r w:rsidRPr="00B629C5">
        <w:t>руб.</w:t>
      </w:r>
    </w:p>
    <w:p w:rsidR="00491046" w:rsidRPr="00B629C5" w:rsidRDefault="00491046" w:rsidP="00B629C5">
      <w:pPr>
        <w:spacing w:after="120"/>
        <w:ind w:firstLine="851"/>
        <w:contextualSpacing/>
        <w:jc w:val="both"/>
      </w:pPr>
      <w:r w:rsidRPr="00B629C5">
        <w:t>Регулярные мониторинги  розничных цен на продукты питания</w:t>
      </w:r>
      <w:r w:rsidR="00C61FBB">
        <w:t xml:space="preserve"> показывают, что цены растут не</w:t>
      </w:r>
      <w:r w:rsidRPr="00B629C5">
        <w:t>значительно, а некоторые группы товаров даже снижаются в зависимости от сезона. Этому во многом способствует проведение на территории района акции «Покупай Владимирское! Покупай Российское!». Организована фирменная торговля продукцией местных производителей.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Напрямую своей продукцией  торгует  несколько производителей: 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>- ООО «СЭР (СЫР) ДЖОН» - 2 точки по реализации молочной продукции;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- ООО «Покровский пряник» -  4 точки  по продаже своей продукции; 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- ООО «Партнер» -  ежедневная выездная торговля в городах района молочной продукцией; 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- ООО «Рождество» - 5 бочек молока ежедневно по району – </w:t>
      </w:r>
      <w:r w:rsidR="00C61FBB">
        <w:rPr>
          <w:rFonts w:ascii="Times New Roman" w:hAnsi="Times New Roman"/>
          <w:sz w:val="24"/>
          <w:szCs w:val="24"/>
        </w:rPr>
        <w:t>в городах и поселках;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>- Тепличное хозяйство «Царский пир» продает овощи  в новом  комплексе  оптово- розничной торговли «Зеленый дом» рядом с городом Петушки;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lastRenderedPageBreak/>
        <w:t xml:space="preserve">- 3 предприятия: ООО «Чистая вода» из </w:t>
      </w:r>
      <w:proofErr w:type="spellStart"/>
      <w:r w:rsidRPr="00B629C5">
        <w:rPr>
          <w:rFonts w:ascii="Times New Roman" w:hAnsi="Times New Roman"/>
          <w:sz w:val="24"/>
          <w:szCs w:val="24"/>
        </w:rPr>
        <w:t>Глубоково</w:t>
      </w:r>
      <w:proofErr w:type="spellEnd"/>
      <w:r w:rsidRPr="00B629C5">
        <w:rPr>
          <w:rFonts w:ascii="Times New Roman" w:hAnsi="Times New Roman"/>
          <w:sz w:val="24"/>
          <w:szCs w:val="24"/>
        </w:rPr>
        <w:t>, ООО «Покров- вода»,  новый проект – «</w:t>
      </w:r>
      <w:proofErr w:type="spellStart"/>
      <w:r w:rsidRPr="00B629C5">
        <w:rPr>
          <w:rFonts w:ascii="Times New Roman" w:hAnsi="Times New Roman"/>
          <w:sz w:val="24"/>
          <w:szCs w:val="24"/>
        </w:rPr>
        <w:t>Филимоновский</w:t>
      </w:r>
      <w:proofErr w:type="spellEnd"/>
      <w:r w:rsidRPr="00B629C5">
        <w:rPr>
          <w:rFonts w:ascii="Times New Roman" w:hAnsi="Times New Roman"/>
          <w:sz w:val="24"/>
          <w:szCs w:val="24"/>
        </w:rPr>
        <w:t xml:space="preserve"> источник» разливают воду;</w:t>
      </w:r>
    </w:p>
    <w:p w:rsidR="00491046" w:rsidRPr="00B629C5" w:rsidRDefault="00491046" w:rsidP="00B629C5">
      <w:pPr>
        <w:pStyle w:val="a8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9C5">
        <w:rPr>
          <w:rFonts w:ascii="Times New Roman" w:hAnsi="Times New Roman"/>
          <w:sz w:val="24"/>
          <w:szCs w:val="24"/>
        </w:rPr>
        <w:t xml:space="preserve"> - ООО «Покровский хлеб» с большим ассортиментом и прекрасным традиционным вкусом и качеством представляет свою продукцию как в фирменном магазине в </w:t>
      </w:r>
      <w:proofErr w:type="spellStart"/>
      <w:r w:rsidRPr="00B629C5">
        <w:rPr>
          <w:rFonts w:ascii="Times New Roman" w:hAnsi="Times New Roman"/>
          <w:sz w:val="24"/>
          <w:szCs w:val="24"/>
        </w:rPr>
        <w:t>г.Покров</w:t>
      </w:r>
      <w:proofErr w:type="spellEnd"/>
      <w:r w:rsidRPr="00B629C5">
        <w:rPr>
          <w:rFonts w:ascii="Times New Roman" w:hAnsi="Times New Roman"/>
          <w:sz w:val="24"/>
          <w:szCs w:val="24"/>
        </w:rPr>
        <w:t>, так и в сети магазинов Петушинского РАЙПО и Покровского ГОРПО.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В 2018 году</w:t>
      </w:r>
      <w:r w:rsidRPr="00B629C5">
        <w:rPr>
          <w:bCs/>
        </w:rPr>
        <w:t xml:space="preserve"> организациями, не относящимися к субъектам малого предпринимательства, средняя численность работников которых превышает 15 человек,</w:t>
      </w:r>
      <w:r w:rsidRPr="00B629C5">
        <w:t xml:space="preserve"> населению</w:t>
      </w:r>
      <w:r w:rsidRPr="00B629C5">
        <w:rPr>
          <w:bCs/>
        </w:rPr>
        <w:t xml:space="preserve"> </w:t>
      </w:r>
      <w:r w:rsidRPr="00B629C5">
        <w:t xml:space="preserve"> Петушинского района оказано </w:t>
      </w:r>
      <w:r w:rsidRPr="00B629C5">
        <w:rPr>
          <w:bCs/>
        </w:rPr>
        <w:t xml:space="preserve">платных услуг </w:t>
      </w:r>
      <w:r w:rsidRPr="00B629C5">
        <w:t>на 1040,1 млн. руб</w:t>
      </w:r>
      <w:r w:rsidR="002E05A9" w:rsidRPr="00B629C5">
        <w:t>.</w:t>
      </w:r>
      <w:r w:rsidRPr="00B629C5">
        <w:t xml:space="preserve">, что на 17,5% больше, чем в  январе-декабре 2017 года. По прогнозным данным к 2024 году данный показатель увеличится </w:t>
      </w:r>
      <w:proofErr w:type="gramStart"/>
      <w:r w:rsidRPr="00B629C5">
        <w:t>до</w:t>
      </w:r>
      <w:proofErr w:type="gramEnd"/>
      <w:r w:rsidR="00C61FBB">
        <w:t>:</w:t>
      </w:r>
      <w:r w:rsidRPr="00B629C5">
        <w:t xml:space="preserve"> </w:t>
      </w:r>
      <w:proofErr w:type="gramStart"/>
      <w:r w:rsidRPr="00B629C5">
        <w:t>консервативный</w:t>
      </w:r>
      <w:proofErr w:type="gramEnd"/>
      <w:r w:rsidRPr="00B629C5">
        <w:t xml:space="preserve"> вариант – 1345,4  млн. руб., базовый вариант – 1340,3 млн.</w:t>
      </w:r>
      <w:r w:rsidR="005E2791">
        <w:t xml:space="preserve"> </w:t>
      </w:r>
      <w:r w:rsidRPr="00B629C5">
        <w:t>руб.</w:t>
      </w:r>
    </w:p>
    <w:p w:rsidR="00F022FE" w:rsidRPr="00B629C5" w:rsidRDefault="00F022FE" w:rsidP="00B629C5">
      <w:pPr>
        <w:pStyle w:val="a6"/>
        <w:spacing w:before="0" w:beforeAutospacing="0" w:after="120"/>
        <w:ind w:firstLine="539"/>
        <w:jc w:val="center"/>
        <w:rPr>
          <w:b/>
        </w:rPr>
      </w:pPr>
      <w:r w:rsidRPr="00B629C5">
        <w:rPr>
          <w:b/>
        </w:rPr>
        <w:t>Малое предпринимательство</w:t>
      </w:r>
    </w:p>
    <w:p w:rsidR="00491046" w:rsidRPr="00B629C5" w:rsidRDefault="00491046" w:rsidP="00B629C5">
      <w:pPr>
        <w:pStyle w:val="ConsNormal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29C5">
        <w:rPr>
          <w:rFonts w:ascii="Times New Roman" w:hAnsi="Times New Roman" w:cs="Times New Roman"/>
          <w:sz w:val="24"/>
          <w:szCs w:val="24"/>
        </w:rPr>
        <w:t>Администрацией Петушинского района утверждена муниципальная программа «Развитие субъектов малого и среднего предпринимательства в муниципальном образовании «Петушинский район».  Объем бюджетных ассигнований Программы из районного бюджета в 2018 году составил 380,0 тыс.</w:t>
      </w:r>
      <w:r w:rsidR="005E2791">
        <w:rPr>
          <w:rFonts w:ascii="Times New Roman" w:hAnsi="Times New Roman" w:cs="Times New Roman"/>
          <w:sz w:val="24"/>
          <w:szCs w:val="24"/>
        </w:rPr>
        <w:t xml:space="preserve"> </w:t>
      </w:r>
      <w:r w:rsidRPr="00B629C5">
        <w:rPr>
          <w:rFonts w:ascii="Times New Roman" w:hAnsi="Times New Roman" w:cs="Times New Roman"/>
          <w:sz w:val="24"/>
          <w:szCs w:val="24"/>
        </w:rPr>
        <w:t>руб</w:t>
      </w:r>
      <w:r w:rsidR="002E05A9" w:rsidRPr="00B629C5">
        <w:rPr>
          <w:rFonts w:ascii="Times New Roman" w:hAnsi="Times New Roman" w:cs="Times New Roman"/>
          <w:sz w:val="24"/>
          <w:szCs w:val="24"/>
        </w:rPr>
        <w:t>.</w:t>
      </w:r>
      <w:r w:rsidRPr="00B629C5">
        <w:rPr>
          <w:rFonts w:ascii="Times New Roman" w:hAnsi="Times New Roman" w:cs="Times New Roman"/>
          <w:sz w:val="24"/>
          <w:szCs w:val="24"/>
        </w:rPr>
        <w:t>, на мероприятие информационно-методическое обеспечение и пропаганда предпринимательской деятельности (участие в выставках, изготовление буклетов и фильма к 90-летию Петушинского района).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Проводилось работа совета  по малому и среднему предпринимательству, созданного при администрации Петушинского района. Проведено 4 заседания.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В мае 2018 года для предпринимателей проводилась деловая встреча с представителями власти, контролирующих и проверяющих органов, общественной организацией под названием «Бизнес-автобус».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Одновременно с этим в течение года проводились совещания с представителями бизнеса по  вопросам: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- 5 совещаний по реконструкции ФАД М-7;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 xml:space="preserve">- 3 дополнительных совещания по нововведениям работы </w:t>
      </w:r>
      <w:proofErr w:type="spellStart"/>
      <w:r w:rsidRPr="00B629C5">
        <w:t>россельхознадзора</w:t>
      </w:r>
      <w:proofErr w:type="spellEnd"/>
      <w:r w:rsidRPr="00B629C5">
        <w:t>, в том числе по работе в системе «Меркурий».</w:t>
      </w:r>
    </w:p>
    <w:p w:rsidR="00491046" w:rsidRPr="00B629C5" w:rsidRDefault="00491046" w:rsidP="00B629C5">
      <w:pPr>
        <w:spacing w:after="120"/>
        <w:ind w:firstLine="708"/>
        <w:jc w:val="both"/>
      </w:pPr>
      <w:r w:rsidRPr="00B629C5">
        <w:t>Расширение базы экономического роста  во многом зависит от работы предприятий малого бизнеса.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Оборот малых и средних предприятий в 2018 году составил 7602,0 млн. руб</w:t>
      </w:r>
      <w:r w:rsidR="002E05A9" w:rsidRPr="00B629C5">
        <w:t>.</w:t>
      </w:r>
      <w:r w:rsidRPr="00B629C5">
        <w:t xml:space="preserve"> (87,4 % к 2017 году), оценка 2019 года – 7278,0 млн. руб. </w:t>
      </w:r>
    </w:p>
    <w:p w:rsidR="00491046" w:rsidRPr="00B629C5" w:rsidRDefault="00491046" w:rsidP="00B629C5">
      <w:pPr>
        <w:spacing w:after="120"/>
        <w:ind w:firstLine="709"/>
        <w:jc w:val="both"/>
        <w:rPr>
          <w:rFonts w:eastAsia="Calibri"/>
          <w:lang w:eastAsia="en-US"/>
        </w:rPr>
      </w:pPr>
      <w:r w:rsidRPr="00B629C5">
        <w:rPr>
          <w:rFonts w:eastAsia="Calibri"/>
          <w:lang w:eastAsia="en-US"/>
        </w:rPr>
        <w:t xml:space="preserve">Комплекс мер по поддержке  и развитию бизнеса осуществляется администрацией района совместно с Советом  по малому и среднему предпринимательству Петушинского района.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Всего на территории района работает порядка 749 малых и </w:t>
      </w:r>
      <w:proofErr w:type="spellStart"/>
      <w:r w:rsidRPr="00B629C5">
        <w:t>микропредприятий</w:t>
      </w:r>
      <w:proofErr w:type="spellEnd"/>
      <w:r w:rsidRPr="00B629C5">
        <w:t>, 1339 индивидуальных предпринимателей.</w:t>
      </w:r>
    </w:p>
    <w:p w:rsidR="00491046" w:rsidRPr="00B629C5" w:rsidRDefault="00491046" w:rsidP="00B629C5">
      <w:pPr>
        <w:pStyle w:val="a6"/>
        <w:tabs>
          <w:tab w:val="num" w:pos="0"/>
        </w:tabs>
        <w:spacing w:before="0" w:beforeAutospacing="0" w:after="120"/>
        <w:ind w:firstLine="720"/>
        <w:jc w:val="both"/>
      </w:pPr>
      <w:r w:rsidRPr="00B629C5">
        <w:t xml:space="preserve">Общая численность занятых в малом предпринимательстве составила 16 536 человек -  почти 60 % от общего числа занятых в экономике района. </w:t>
      </w:r>
    </w:p>
    <w:p w:rsidR="00491046" w:rsidRPr="00B629C5" w:rsidRDefault="00491046" w:rsidP="00B629C5">
      <w:pPr>
        <w:pStyle w:val="a6"/>
        <w:tabs>
          <w:tab w:val="num" w:pos="0"/>
        </w:tabs>
        <w:spacing w:before="0" w:beforeAutospacing="0" w:after="120"/>
        <w:ind w:firstLine="720"/>
        <w:jc w:val="both"/>
      </w:pPr>
      <w:r w:rsidRPr="00B629C5">
        <w:t>Наибольшее число малых предприятий сконцентрировано в торговле и обрабатывающих производствах, почти в 2 раза меньше — в сфере услуг и строительстве.</w:t>
      </w:r>
    </w:p>
    <w:p w:rsidR="00F022FE" w:rsidRPr="00B629C5" w:rsidRDefault="00F022FE" w:rsidP="00B629C5">
      <w:pPr>
        <w:spacing w:after="120"/>
        <w:ind w:firstLine="539"/>
        <w:jc w:val="center"/>
        <w:rPr>
          <w:b/>
        </w:rPr>
      </w:pPr>
      <w:r w:rsidRPr="00B629C5">
        <w:rPr>
          <w:b/>
        </w:rPr>
        <w:t>Инвестиции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rPr>
          <w:color w:val="000000" w:themeColor="text1"/>
        </w:rPr>
        <w:t xml:space="preserve">По итогам 2018 года объем инвестиций в основной капитал предприятий Петушинского района составил 3,1 млрд. руб. </w:t>
      </w:r>
      <w:r w:rsidRPr="00B629C5">
        <w:t>За последние 5 лет объем инвестиций в основной капитал составил 26 млрд. рублей. Оценка 2019 года составляет 3269,24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 до 2022 года увеличится до 3695,2 млн.</w:t>
      </w:r>
      <w:r w:rsidR="005E2791">
        <w:t xml:space="preserve"> </w:t>
      </w:r>
      <w:r w:rsidRPr="00B629C5">
        <w:t>руб.</w:t>
      </w:r>
    </w:p>
    <w:p w:rsidR="00491046" w:rsidRPr="00B629C5" w:rsidRDefault="00491046" w:rsidP="00B629C5">
      <w:pPr>
        <w:pStyle w:val="a6"/>
        <w:shd w:val="clear" w:color="auto" w:fill="FFFFFF"/>
        <w:spacing w:before="0" w:beforeAutospacing="0" w:after="120"/>
        <w:ind w:firstLine="709"/>
        <w:jc w:val="both"/>
        <w:textAlignment w:val="baseline"/>
      </w:pPr>
      <w:r w:rsidRPr="00B629C5">
        <w:lastRenderedPageBreak/>
        <w:t xml:space="preserve">С 2013 года открылись новые производства – тепличный комплекс ООО «Царский пир», овцеводческое предприятие ООО «Владимирский Эдильбай», колбасный цех КФХ Клименко, кролиководческая ферма КФХ Фомин, производство по изготовлению колоколов «Вольгинский </w:t>
      </w:r>
      <w:proofErr w:type="spellStart"/>
      <w:r w:rsidRPr="00B629C5">
        <w:t>колоколец</w:t>
      </w:r>
      <w:proofErr w:type="spellEnd"/>
      <w:r w:rsidRPr="00B629C5">
        <w:t xml:space="preserve">». Зарегистрирован первый в районе сельскохозяйственный кооператив «Абсолют» по производству, переработке и сбыту сельскохозяйственной продукции.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Начато строительство новых производств:</w:t>
      </w:r>
    </w:p>
    <w:p w:rsidR="00491046" w:rsidRPr="00B629C5" w:rsidRDefault="00491046" w:rsidP="00B629C5">
      <w:pPr>
        <w:spacing w:after="120"/>
        <w:ind w:firstLine="709"/>
      </w:pPr>
      <w:r w:rsidRPr="00B629C5">
        <w:t>- рыбозавода ООО «</w:t>
      </w:r>
      <w:proofErr w:type="spellStart"/>
      <w:r w:rsidRPr="00B629C5">
        <w:t>Ист</w:t>
      </w:r>
      <w:proofErr w:type="spellEnd"/>
      <w:r w:rsidRPr="00B629C5">
        <w:t>-Вест-Карго»;</w:t>
      </w:r>
    </w:p>
    <w:p w:rsidR="00491046" w:rsidRPr="00B629C5" w:rsidRDefault="00491046" w:rsidP="00B629C5">
      <w:pPr>
        <w:spacing w:after="120"/>
        <w:ind w:firstLine="709"/>
      </w:pPr>
      <w:r w:rsidRPr="00B629C5">
        <w:t>- ООО  «РЫБОПЕРЕРАБАТЫВАЮЩИЙ  КОМПЛЕКС  НЕПТУН»;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- по хранению и изоляции стальных труб ООО «МК «</w:t>
      </w:r>
      <w:proofErr w:type="spellStart"/>
      <w:r w:rsidRPr="00B629C5">
        <w:t>Промстрой</w:t>
      </w:r>
      <w:proofErr w:type="spellEnd"/>
      <w:r w:rsidRPr="00B629C5">
        <w:t xml:space="preserve"> металл»;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- </w:t>
      </w:r>
      <w:r w:rsidRPr="00B629C5">
        <w:rPr>
          <w:bCs/>
          <w:color w:val="000000"/>
        </w:rPr>
        <w:t xml:space="preserve">насосно-компрессорных труб с внутренним силикатно-эмалевым покрытием для нефтепроводов </w:t>
      </w:r>
      <w:r w:rsidRPr="00B629C5">
        <w:t>АО «ГЕОТЕК».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Всего за 5 лет в результате строительства новых и реконструкции (расширения) действующих производств создано более 700 рабочих мест.</w:t>
      </w:r>
    </w:p>
    <w:p w:rsidR="00491046" w:rsidRPr="00B629C5" w:rsidRDefault="00491046" w:rsidP="00B629C5">
      <w:pPr>
        <w:spacing w:after="120"/>
        <w:ind w:right="-143" w:firstLine="720"/>
        <w:jc w:val="both"/>
        <w:rPr>
          <w:bCs/>
          <w:color w:val="FF0000"/>
          <w:spacing w:val="-2"/>
          <w:u w:val="single"/>
        </w:rPr>
      </w:pPr>
      <w:r w:rsidRPr="00B629C5">
        <w:rPr>
          <w:bCs/>
        </w:rPr>
        <w:t>На сегодняшний день экспортируется  более 13 видов наших товаров.</w:t>
      </w:r>
    </w:p>
    <w:p w:rsidR="00491046" w:rsidRPr="00B629C5" w:rsidRDefault="00491046" w:rsidP="00B629C5">
      <w:pPr>
        <w:spacing w:after="120"/>
        <w:ind w:right="-143" w:firstLine="708"/>
        <w:jc w:val="both"/>
      </w:pPr>
      <w:r w:rsidRPr="00B629C5">
        <w:rPr>
          <w:color w:val="000000"/>
        </w:rPr>
        <w:t>Наш</w:t>
      </w:r>
      <w:r w:rsidRPr="00B629C5">
        <w:rPr>
          <w:b/>
          <w:color w:val="000000"/>
        </w:rPr>
        <w:t xml:space="preserve"> </w:t>
      </w:r>
      <w:r w:rsidRPr="00B629C5">
        <w:t>район готов к</w:t>
      </w:r>
      <w:r w:rsidR="00C61FBB">
        <w:t xml:space="preserve"> инновационным методам развития</w:t>
      </w:r>
      <w:r w:rsidRPr="00B629C5">
        <w:t xml:space="preserve"> с учетом выгодного географического положения, развитого промышленного сектора, динамично развивающегося сельского хозяйства, имеющихся свободных площадок для размещения производства и жилищного строительства,  он мог бы стать «точкой роста» для  всей Владимирской области.</w:t>
      </w:r>
    </w:p>
    <w:p w:rsidR="00491046" w:rsidRPr="00B629C5" w:rsidRDefault="00491046" w:rsidP="00B629C5">
      <w:pPr>
        <w:spacing w:after="120"/>
        <w:ind w:right="-143" w:firstLine="708"/>
        <w:jc w:val="both"/>
        <w:rPr>
          <w:bCs/>
        </w:rPr>
      </w:pPr>
      <w:r w:rsidRPr="00B629C5">
        <w:rPr>
          <w:bCs/>
        </w:rPr>
        <w:t xml:space="preserve">Как и в прежние годы администрация Петушинского района готова к любому сотрудничеству с инвесторами, предлагающими к размещению новые производства. Каждому проекту обеспечено  административное сопровождение. В инвестиционную  стратегию  Владимирской области включены 3 наших предполагаемых к  созданию  промышленных парка в Городищах, Петушках и Костерево. Так же в  стратегию области  вошли планы создания  фармацевтического кластера в п. Вольгинский. </w:t>
      </w:r>
    </w:p>
    <w:p w:rsidR="00F022FE" w:rsidRPr="00B629C5" w:rsidRDefault="00F022FE" w:rsidP="00B629C5">
      <w:pPr>
        <w:spacing w:after="120"/>
        <w:ind w:firstLine="539"/>
        <w:jc w:val="center"/>
        <w:rPr>
          <w:b/>
        </w:rPr>
      </w:pPr>
      <w:r w:rsidRPr="005E2791">
        <w:rPr>
          <w:b/>
        </w:rPr>
        <w:t>Финансы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В бюджет района мобилизовано доходов в сумме 1446</w:t>
      </w:r>
      <w:r w:rsidR="00664518">
        <w:t>,5</w:t>
      </w:r>
      <w:r w:rsidRPr="00B629C5">
        <w:t xml:space="preserve"> млн.</w:t>
      </w:r>
      <w:r w:rsidR="00C61FBB">
        <w:t xml:space="preserve"> руб.</w:t>
      </w:r>
      <w:r w:rsidR="00664518">
        <w:t>,</w:t>
      </w:r>
      <w:r w:rsidR="00C61FBB">
        <w:t xml:space="preserve"> </w:t>
      </w:r>
      <w:r w:rsidR="00664518">
        <w:t>п</w:t>
      </w:r>
      <w:r w:rsidR="00C61FBB">
        <w:t>о сравнению с 2017 годом</w:t>
      </w:r>
      <w:r w:rsidRPr="00B629C5">
        <w:t xml:space="preserve"> доходы увеличились более чем на 185,0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или 14,7 %.</w:t>
      </w:r>
    </w:p>
    <w:p w:rsidR="00491046" w:rsidRPr="00B629C5" w:rsidRDefault="00491046" w:rsidP="00B629C5">
      <w:pPr>
        <w:spacing w:after="120"/>
        <w:ind w:firstLine="709"/>
        <w:jc w:val="both"/>
      </w:pPr>
      <w:proofErr w:type="gramStart"/>
      <w:r w:rsidRPr="00B629C5">
        <w:t>Объем налоговых и неналоговых доходов составил 555</w:t>
      </w:r>
      <w:r w:rsidR="00664518">
        <w:t>,1</w:t>
      </w:r>
      <w:r w:rsidRPr="00B629C5">
        <w:t xml:space="preserve"> млн. руб.</w:t>
      </w:r>
      <w:r w:rsidR="005E2791">
        <w:t>,</w:t>
      </w:r>
      <w:r w:rsidRPr="00B629C5">
        <w:t xml:space="preserve"> </w:t>
      </w:r>
      <w:r w:rsidR="005E2791">
        <w:t>п</w:t>
      </w:r>
      <w:r w:rsidRPr="00B629C5">
        <w:t>о сравнению с 2017 годом, поступление налоговых и неналоговых доходов снизилось на 4,0 млн. руб</w:t>
      </w:r>
      <w:r w:rsidR="002E05A9" w:rsidRPr="00B629C5">
        <w:t>.</w:t>
      </w:r>
      <w:r w:rsidR="005E2791">
        <w:t xml:space="preserve"> или </w:t>
      </w:r>
      <w:r w:rsidRPr="00B629C5">
        <w:t xml:space="preserve">99,2 % </w:t>
      </w:r>
      <w:r w:rsidR="005E2791">
        <w:t>.</w:t>
      </w:r>
      <w:r w:rsidRPr="00B629C5">
        <w:t xml:space="preserve">Основной причиной снижения по поступлениям налоговых и неналоговых доходов </w:t>
      </w:r>
      <w:r w:rsidR="00C61FBB">
        <w:t>является</w:t>
      </w:r>
      <w:r w:rsidRPr="00B629C5">
        <w:t xml:space="preserve">  сни</w:t>
      </w:r>
      <w:r w:rsidR="00C61FBB">
        <w:t>жение</w:t>
      </w:r>
      <w:r w:rsidRPr="00B629C5">
        <w:t xml:space="preserve"> поступления по доходам от продажи материальных и нематериальных активов на 15,8% (или 4,0 млн. руб</w:t>
      </w:r>
      <w:r w:rsidR="002E05A9" w:rsidRPr="00B629C5">
        <w:t>.</w:t>
      </w:r>
      <w:r w:rsidRPr="00B629C5">
        <w:t>).</w:t>
      </w:r>
      <w:proofErr w:type="gramEnd"/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За 2018 год проведено 4 заседания Координационного совета, приглашен 201 налогоплательщик. По результатам работы Координационного совета в районный бюджет поступило задолженности в сумме 3,1 млн. рублей, за 2017 год 3,3 млн.</w:t>
      </w:r>
      <w:r w:rsidR="005E2791">
        <w:t xml:space="preserve"> </w:t>
      </w:r>
      <w:r w:rsidRPr="00B629C5">
        <w:t>руб.</w:t>
      </w:r>
    </w:p>
    <w:p w:rsidR="00D14252" w:rsidRPr="00B629C5" w:rsidRDefault="004275FA" w:rsidP="00B629C5">
      <w:pPr>
        <w:spacing w:after="120"/>
        <w:ind w:firstLine="709"/>
        <w:jc w:val="both"/>
        <w:rPr>
          <w:bCs/>
        </w:rPr>
      </w:pPr>
      <w:proofErr w:type="gramStart"/>
      <w:r w:rsidRPr="00B629C5">
        <w:rPr>
          <w:bCs/>
        </w:rPr>
        <w:t xml:space="preserve">Оценка доходной части </w:t>
      </w:r>
      <w:r w:rsidR="00085955" w:rsidRPr="00B629C5">
        <w:t>бюджета муниципального образования «Петушинский район»</w:t>
      </w:r>
      <w:r w:rsidRPr="00B629C5">
        <w:rPr>
          <w:bCs/>
        </w:rPr>
        <w:t xml:space="preserve"> на 201</w:t>
      </w:r>
      <w:r w:rsidR="00491046" w:rsidRPr="00B629C5">
        <w:rPr>
          <w:bCs/>
        </w:rPr>
        <w:t>9</w:t>
      </w:r>
      <w:r w:rsidRPr="00B629C5">
        <w:rPr>
          <w:bCs/>
        </w:rPr>
        <w:t xml:space="preserve"> год составляет </w:t>
      </w:r>
      <w:r w:rsidR="00491046" w:rsidRPr="00B629C5">
        <w:rPr>
          <w:bCs/>
        </w:rPr>
        <w:t>1194,6</w:t>
      </w:r>
      <w:r w:rsidR="00D14252" w:rsidRPr="00B629C5">
        <w:rPr>
          <w:bCs/>
        </w:rPr>
        <w:t xml:space="preserve"> </w:t>
      </w:r>
      <w:r w:rsidRPr="00B629C5">
        <w:rPr>
          <w:bCs/>
        </w:rPr>
        <w:t xml:space="preserve"> млн.</w:t>
      </w:r>
      <w:r w:rsidR="005E2791">
        <w:rPr>
          <w:bCs/>
        </w:rPr>
        <w:t xml:space="preserve"> </w:t>
      </w:r>
      <w:r w:rsidRPr="00B629C5">
        <w:rPr>
          <w:bCs/>
        </w:rPr>
        <w:t>руб.</w:t>
      </w:r>
      <w:r w:rsidR="008E6DE4" w:rsidRPr="00B629C5">
        <w:rPr>
          <w:bCs/>
        </w:rPr>
        <w:t xml:space="preserve"> Прогноз</w:t>
      </w:r>
      <w:r w:rsidR="00491046" w:rsidRPr="00B629C5">
        <w:rPr>
          <w:bCs/>
        </w:rPr>
        <w:t>ные данные</w:t>
      </w:r>
      <w:r w:rsidR="008E6DE4" w:rsidRPr="00B629C5">
        <w:rPr>
          <w:bCs/>
        </w:rPr>
        <w:t xml:space="preserve"> на 20</w:t>
      </w:r>
      <w:r w:rsidR="00491046" w:rsidRPr="00B629C5">
        <w:rPr>
          <w:bCs/>
        </w:rPr>
        <w:t>20</w:t>
      </w:r>
      <w:r w:rsidR="008E6DE4" w:rsidRPr="00B629C5">
        <w:rPr>
          <w:bCs/>
        </w:rPr>
        <w:t xml:space="preserve"> г</w:t>
      </w:r>
      <w:r w:rsidR="006A5EE1" w:rsidRPr="00B629C5">
        <w:rPr>
          <w:bCs/>
        </w:rPr>
        <w:t>од</w:t>
      </w:r>
      <w:r w:rsidR="008E6DE4" w:rsidRPr="00B629C5">
        <w:rPr>
          <w:bCs/>
        </w:rPr>
        <w:t xml:space="preserve"> – </w:t>
      </w:r>
      <w:r w:rsidR="00491046" w:rsidRPr="00B629C5">
        <w:rPr>
          <w:bCs/>
        </w:rPr>
        <w:t>1248,2</w:t>
      </w:r>
      <w:r w:rsidR="008E6DE4" w:rsidRPr="00B629C5">
        <w:rPr>
          <w:bCs/>
        </w:rPr>
        <w:t xml:space="preserve"> млн.</w:t>
      </w:r>
      <w:r w:rsidR="005E2791">
        <w:rPr>
          <w:bCs/>
        </w:rPr>
        <w:t xml:space="preserve"> </w:t>
      </w:r>
      <w:r w:rsidR="008E6DE4" w:rsidRPr="00B629C5">
        <w:rPr>
          <w:bCs/>
        </w:rPr>
        <w:t>руб</w:t>
      </w:r>
      <w:r w:rsidR="00D14252" w:rsidRPr="00B629C5">
        <w:rPr>
          <w:bCs/>
        </w:rPr>
        <w:t>.</w:t>
      </w:r>
      <w:r w:rsidR="00491046" w:rsidRPr="00B629C5">
        <w:rPr>
          <w:bCs/>
        </w:rPr>
        <w:t>, 2021 год – 1448,7 млн.</w:t>
      </w:r>
      <w:r w:rsidR="005E2791">
        <w:rPr>
          <w:bCs/>
        </w:rPr>
        <w:t xml:space="preserve"> </w:t>
      </w:r>
      <w:r w:rsidR="00491046" w:rsidRPr="00B629C5">
        <w:rPr>
          <w:bCs/>
        </w:rPr>
        <w:t>руб., 2022 год – 1260,3 млн.</w:t>
      </w:r>
      <w:r w:rsidR="005E2791">
        <w:rPr>
          <w:bCs/>
        </w:rPr>
        <w:t xml:space="preserve"> </w:t>
      </w:r>
      <w:r w:rsidR="00491046" w:rsidRPr="00B629C5">
        <w:rPr>
          <w:bCs/>
        </w:rPr>
        <w:t>руб.</w:t>
      </w:r>
      <w:proofErr w:type="gramEnd"/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Расходы районного бюджета за 2018 год исполнены в сумме 1 миллиард 538 </w:t>
      </w:r>
      <w:r w:rsidR="002E05A9" w:rsidRPr="00B629C5">
        <w:t>млн.</w:t>
      </w:r>
      <w:r w:rsidR="005E2791">
        <w:t xml:space="preserve"> </w:t>
      </w:r>
      <w:r w:rsidR="002E05A9" w:rsidRPr="00B629C5">
        <w:t>руб</w:t>
      </w:r>
      <w:r w:rsidR="00C61FBB">
        <w:t xml:space="preserve">. По сравнению с 2017 годом </w:t>
      </w:r>
      <w:r w:rsidRPr="00B629C5">
        <w:t>расходы увеличились на  316,7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или 25,9  % к уровню 2017 года.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Расходы на социальную сферу в 2018 году составили 87,4 % расходов бюджета района, а именно: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- образование - 1</w:t>
      </w:r>
      <w:r w:rsidR="002E05A9" w:rsidRPr="00B629C5">
        <w:t> 046,0 млн.</w:t>
      </w:r>
      <w:r w:rsidR="005E2791">
        <w:t xml:space="preserve"> </w:t>
      </w:r>
      <w:r w:rsidR="002E05A9" w:rsidRPr="00B629C5">
        <w:t xml:space="preserve">руб. </w:t>
      </w:r>
      <w:r w:rsidRPr="00B629C5">
        <w:t>(увеличение на 250,0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или 31 % к уровню 2017 года);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lastRenderedPageBreak/>
        <w:t>- социальная политика -  93,0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(увеличение на 13,0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или 16 % к уровню 2017 года</w:t>
      </w:r>
      <w:r w:rsidR="00C61FBB">
        <w:t>)</w:t>
      </w:r>
      <w:r w:rsidRPr="00B629C5">
        <w:t xml:space="preserve">;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- культура -  45,6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(увеличение на 3,7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или 8,8 % к уровню 2017 года);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- спорт – 160,0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(увеличение на 120,0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>,  это в 3 раза больше  к уровню 2017 года).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По итогам 2018 года районный бюджет исполнен с дефицитом 92,0 млн.</w:t>
      </w:r>
      <w:r w:rsidR="005E2791">
        <w:t xml:space="preserve"> </w:t>
      </w:r>
      <w:r w:rsidRPr="00B629C5">
        <w:t>руб.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Объем муниципального долга на 01 января 2019 года составил 130,0 млн.</w:t>
      </w:r>
      <w:r w:rsidR="005E2791">
        <w:t xml:space="preserve"> </w:t>
      </w:r>
      <w:r w:rsidRPr="00B629C5">
        <w:t>руб</w:t>
      </w:r>
      <w:r w:rsidR="002E05A9" w:rsidRPr="00B629C5">
        <w:t>.</w:t>
      </w:r>
      <w:r w:rsidRPr="00B629C5">
        <w:t xml:space="preserve"> (23,3 % от объема налоговых и неналоговых доходов районного бюджета). Муниципальный долг на 100 % представлен бюджетными кредитами, полученными из областного бюджета.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Сбалансированность районного бюджета позволила завершить год без просроченной кредиторской задолженности по всем видам обязательств.</w:t>
      </w:r>
    </w:p>
    <w:p w:rsidR="00491046" w:rsidRPr="00B629C5" w:rsidRDefault="008E6DE4" w:rsidP="00B629C5">
      <w:pPr>
        <w:spacing w:after="120"/>
        <w:ind w:firstLine="709"/>
        <w:jc w:val="both"/>
        <w:rPr>
          <w:bCs/>
        </w:rPr>
      </w:pPr>
      <w:proofErr w:type="gramStart"/>
      <w:r w:rsidRPr="00B629C5">
        <w:rPr>
          <w:bCs/>
        </w:rPr>
        <w:t xml:space="preserve">Оценка расходной части </w:t>
      </w:r>
      <w:r w:rsidR="00085955" w:rsidRPr="00B629C5">
        <w:t xml:space="preserve">бюджета муниципального образования «Петушинский район» </w:t>
      </w:r>
      <w:r w:rsidRPr="00B629C5">
        <w:rPr>
          <w:bCs/>
        </w:rPr>
        <w:t>на 201</w:t>
      </w:r>
      <w:r w:rsidR="00491046" w:rsidRPr="00B629C5">
        <w:rPr>
          <w:bCs/>
        </w:rPr>
        <w:t>9</w:t>
      </w:r>
      <w:r w:rsidRPr="00B629C5">
        <w:rPr>
          <w:bCs/>
        </w:rPr>
        <w:t xml:space="preserve"> год составляет </w:t>
      </w:r>
      <w:r w:rsidR="00491046" w:rsidRPr="00B629C5">
        <w:rPr>
          <w:bCs/>
        </w:rPr>
        <w:t>1239,4</w:t>
      </w:r>
      <w:r w:rsidRPr="00B629C5">
        <w:rPr>
          <w:bCs/>
        </w:rPr>
        <w:t xml:space="preserve"> млн.</w:t>
      </w:r>
      <w:r w:rsidR="005E2791">
        <w:rPr>
          <w:bCs/>
        </w:rPr>
        <w:t xml:space="preserve"> </w:t>
      </w:r>
      <w:r w:rsidRPr="00B629C5">
        <w:rPr>
          <w:bCs/>
        </w:rPr>
        <w:t xml:space="preserve">руб. </w:t>
      </w:r>
      <w:r w:rsidR="00491046" w:rsidRPr="00B629C5">
        <w:rPr>
          <w:bCs/>
        </w:rPr>
        <w:t>Прогнозные данные на 2020 год – 1278,0 млн.</w:t>
      </w:r>
      <w:r w:rsidR="005E2791">
        <w:rPr>
          <w:bCs/>
        </w:rPr>
        <w:t xml:space="preserve"> </w:t>
      </w:r>
      <w:r w:rsidR="00491046" w:rsidRPr="00B629C5">
        <w:rPr>
          <w:bCs/>
        </w:rPr>
        <w:t>руб., 2021 год – 1460 млн.</w:t>
      </w:r>
      <w:r w:rsidR="005E2791">
        <w:rPr>
          <w:bCs/>
        </w:rPr>
        <w:t xml:space="preserve"> </w:t>
      </w:r>
      <w:r w:rsidR="00491046" w:rsidRPr="00B629C5">
        <w:rPr>
          <w:bCs/>
        </w:rPr>
        <w:t>руб., 2022 год – 1246,0 млн.</w:t>
      </w:r>
      <w:r w:rsidR="005E2791">
        <w:rPr>
          <w:bCs/>
        </w:rPr>
        <w:t xml:space="preserve"> </w:t>
      </w:r>
      <w:r w:rsidR="00491046" w:rsidRPr="00B629C5">
        <w:rPr>
          <w:bCs/>
        </w:rPr>
        <w:t>руб.</w:t>
      </w:r>
      <w:proofErr w:type="gramEnd"/>
    </w:p>
    <w:p w:rsidR="00220704" w:rsidRPr="00B629C5" w:rsidRDefault="00220704" w:rsidP="00C45371">
      <w:pPr>
        <w:spacing w:after="120"/>
        <w:jc w:val="center"/>
        <w:rPr>
          <w:b/>
          <w:bCs/>
        </w:rPr>
      </w:pPr>
      <w:r w:rsidRPr="00B629C5">
        <w:rPr>
          <w:b/>
          <w:bCs/>
        </w:rPr>
        <w:t>Труд и занятость</w:t>
      </w:r>
    </w:p>
    <w:p w:rsidR="00491046" w:rsidRPr="00B629C5" w:rsidRDefault="00491046" w:rsidP="00B629C5">
      <w:pPr>
        <w:pStyle w:val="a3"/>
        <w:ind w:firstLine="709"/>
        <w:jc w:val="both"/>
      </w:pPr>
      <w:r w:rsidRPr="00B629C5">
        <w:t>Численность экономически активного населения в 2018 году составила 32930 человек, численность занятых в экономике (среднегодовая) всего 19892 человека.</w:t>
      </w:r>
    </w:p>
    <w:p w:rsidR="00491046" w:rsidRPr="00B629C5" w:rsidRDefault="00491046" w:rsidP="00B629C5">
      <w:pPr>
        <w:pStyle w:val="a3"/>
        <w:ind w:firstLine="709"/>
        <w:jc w:val="both"/>
      </w:pPr>
      <w:r w:rsidRPr="00B629C5">
        <w:t xml:space="preserve">Среднесписочная численность работников организации (крупных и средних без учета малых предприятий) составила 10275 человек, с фондом оплаты труда 4830,4 </w:t>
      </w:r>
      <w:proofErr w:type="spellStart"/>
      <w:r w:rsidRPr="00B629C5">
        <w:t>млн.руб</w:t>
      </w:r>
      <w:proofErr w:type="spellEnd"/>
      <w:r w:rsidRPr="00B629C5">
        <w:t>.</w:t>
      </w:r>
    </w:p>
    <w:p w:rsidR="00491046" w:rsidRPr="00B629C5" w:rsidRDefault="00491046" w:rsidP="00B629C5">
      <w:pPr>
        <w:spacing w:after="120"/>
        <w:ind w:firstLine="709"/>
        <w:contextualSpacing/>
        <w:jc w:val="both"/>
      </w:pPr>
      <w:r w:rsidRPr="00B629C5">
        <w:t>Среднемесячная начисленная заработная плата в январе-декабре  2018 года увеличилась на 11,6 % и достигла 39175,7 рублей. Оценка 2019 года составляет 40938,6 руб.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Численность безработных граждан на конец 2018 года составила 209 человек, уровень безработицы составил – 0,3 %.</w:t>
      </w:r>
    </w:p>
    <w:p w:rsidR="00F022FE" w:rsidRPr="00B629C5" w:rsidRDefault="001B3BA2" w:rsidP="00B629C5">
      <w:pPr>
        <w:pStyle w:val="a3"/>
        <w:jc w:val="center"/>
        <w:rPr>
          <w:b/>
        </w:rPr>
      </w:pPr>
      <w:r w:rsidRPr="00B629C5">
        <w:rPr>
          <w:b/>
        </w:rPr>
        <w:t>Развитие с</w:t>
      </w:r>
      <w:r w:rsidR="00F022FE" w:rsidRPr="00B629C5">
        <w:rPr>
          <w:b/>
        </w:rPr>
        <w:t>оциальн</w:t>
      </w:r>
      <w:r w:rsidRPr="00B629C5">
        <w:rPr>
          <w:b/>
        </w:rPr>
        <w:t>ой</w:t>
      </w:r>
      <w:r w:rsidR="00F022FE" w:rsidRPr="00B629C5">
        <w:rPr>
          <w:b/>
        </w:rPr>
        <w:t xml:space="preserve"> сфер</w:t>
      </w:r>
      <w:r w:rsidRPr="00B629C5">
        <w:rPr>
          <w:b/>
        </w:rPr>
        <w:t>ы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Жилищный фонд по формам собственности муниципального образования </w:t>
      </w:r>
      <w:r w:rsidR="00C61FBB">
        <w:t>«</w:t>
      </w:r>
      <w:r w:rsidRPr="00B629C5">
        <w:t>Петушинский район</w:t>
      </w:r>
      <w:r w:rsidR="00C61FBB">
        <w:t>2</w:t>
      </w:r>
      <w:r w:rsidRPr="00B629C5">
        <w:t xml:space="preserve"> по состоянию на конец 2018 года составил</w:t>
      </w:r>
      <w:r w:rsidR="002E05A9" w:rsidRPr="00B629C5">
        <w:t xml:space="preserve"> 2205,5 </w:t>
      </w:r>
      <w:proofErr w:type="spellStart"/>
      <w:r w:rsidR="002E05A9" w:rsidRPr="00B629C5">
        <w:t>тыс.кв.м</w:t>
      </w:r>
      <w:proofErr w:type="spellEnd"/>
      <w:r w:rsidRPr="00B629C5">
        <w:t>, по предварительной оценки 2019 года данный пока</w:t>
      </w:r>
      <w:r w:rsidR="002E05A9" w:rsidRPr="00B629C5">
        <w:t xml:space="preserve">затель составит 2249,6 </w:t>
      </w:r>
      <w:proofErr w:type="spellStart"/>
      <w:r w:rsidR="002E05A9" w:rsidRPr="00B629C5">
        <w:t>тыс.кв.м</w:t>
      </w:r>
      <w:proofErr w:type="spellEnd"/>
      <w:r w:rsidRPr="00B629C5">
        <w:t xml:space="preserve"> и к 2024 году увеличится  </w:t>
      </w:r>
      <w:r w:rsidRPr="00B629C5">
        <w:rPr>
          <w:bCs/>
        </w:rPr>
        <w:t xml:space="preserve">консервативный вариант – </w:t>
      </w:r>
      <w:r w:rsidRPr="00B629C5">
        <w:t xml:space="preserve">2768,4 </w:t>
      </w:r>
      <w:proofErr w:type="spellStart"/>
      <w:r w:rsidR="002E05A9" w:rsidRPr="00B629C5">
        <w:t>тыс.кв.м</w:t>
      </w:r>
      <w:proofErr w:type="spellEnd"/>
      <w:r w:rsidRPr="00B629C5">
        <w:rPr>
          <w:bCs/>
        </w:rPr>
        <w:t xml:space="preserve">, базовый вариант – </w:t>
      </w:r>
      <w:r w:rsidRPr="00B629C5">
        <w:t xml:space="preserve">2909,6 </w:t>
      </w:r>
      <w:proofErr w:type="spellStart"/>
      <w:r w:rsidRPr="00B629C5">
        <w:t>тыс.кв.м</w:t>
      </w:r>
      <w:proofErr w:type="spellEnd"/>
      <w:r w:rsidRPr="00B629C5">
        <w:t>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Общая площадь жилых помещений, приходящаяся в среднем на одного жителя в</w:t>
      </w:r>
      <w:r w:rsidR="005E2791">
        <w:t xml:space="preserve"> 2018 году составила 35,98 </w:t>
      </w:r>
      <w:proofErr w:type="spellStart"/>
      <w:r w:rsidR="005E2791">
        <w:t>кв</w:t>
      </w:r>
      <w:proofErr w:type="gramStart"/>
      <w:r w:rsidR="005E2791">
        <w:t>.м</w:t>
      </w:r>
      <w:proofErr w:type="spellEnd"/>
      <w:proofErr w:type="gramEnd"/>
      <w:r w:rsidRPr="00B629C5">
        <w:t xml:space="preserve"> по предварительной оценки 2019 года данны</w:t>
      </w:r>
      <w:r w:rsidR="005E2791">
        <w:t xml:space="preserve">й показатель составит 37,3 </w:t>
      </w:r>
      <w:proofErr w:type="spellStart"/>
      <w:r w:rsidR="005E2791">
        <w:t>кв.м</w:t>
      </w:r>
      <w:proofErr w:type="spellEnd"/>
      <w:r w:rsidRPr="00B629C5">
        <w:t xml:space="preserve"> и к 2024 году увеличиться  </w:t>
      </w:r>
      <w:r w:rsidRPr="00B629C5">
        <w:rPr>
          <w:bCs/>
        </w:rPr>
        <w:t xml:space="preserve">консервативный вариант – </w:t>
      </w:r>
      <w:r w:rsidR="005E2791">
        <w:t xml:space="preserve">50,0 </w:t>
      </w:r>
      <w:proofErr w:type="spellStart"/>
      <w:r w:rsidR="005E2791">
        <w:t>кв.м</w:t>
      </w:r>
      <w:proofErr w:type="spellEnd"/>
      <w:r w:rsidRPr="00B629C5">
        <w:rPr>
          <w:bCs/>
        </w:rPr>
        <w:t xml:space="preserve">, базовый вариант – </w:t>
      </w:r>
      <w:r w:rsidRPr="00B629C5">
        <w:t xml:space="preserve">52,5 </w:t>
      </w:r>
      <w:proofErr w:type="spellStart"/>
      <w:r w:rsidRPr="00B629C5">
        <w:t>кв.м</w:t>
      </w:r>
      <w:proofErr w:type="spellEnd"/>
      <w:r w:rsidRPr="00B629C5">
        <w:t>.</w:t>
      </w:r>
    </w:p>
    <w:p w:rsidR="00491046" w:rsidRPr="00C61FBB" w:rsidRDefault="00491046" w:rsidP="00B629C5">
      <w:pPr>
        <w:spacing w:after="120"/>
        <w:ind w:firstLine="708"/>
        <w:jc w:val="both"/>
      </w:pPr>
      <w:r w:rsidRPr="00B629C5">
        <w:t>Система образования Петушинского района представлена 45 образовательными учреждениями, из них: 21 школа с общим количеством обучающихся – 7060 (количество детей осталось на прежнем уровне) и 21 дошкольное образовательное учреждение - 3085 детей (количество детей уменьшилось на 54 ребенка)</w:t>
      </w:r>
      <w:r w:rsidR="00C61FBB">
        <w:t>,</w:t>
      </w:r>
      <w:r w:rsidR="00C61FBB" w:rsidRPr="00C61FBB">
        <w:rPr>
          <w:rFonts w:eastAsia="Calibri"/>
          <w:sz w:val="28"/>
          <w:szCs w:val="28"/>
          <w:lang w:eastAsia="en-US"/>
        </w:rPr>
        <w:t xml:space="preserve"> </w:t>
      </w:r>
      <w:r w:rsidR="00C61FBB" w:rsidRPr="00C61FBB">
        <w:rPr>
          <w:rFonts w:eastAsia="Calibri"/>
          <w:lang w:eastAsia="en-US"/>
        </w:rPr>
        <w:t>2 учреждения дополнительного образования (город), загородный оздоровительный лагерь «Дружный»</w:t>
      </w:r>
      <w:r w:rsidRPr="00C61FBB">
        <w:t>.</w:t>
      </w:r>
    </w:p>
    <w:p w:rsidR="00491046" w:rsidRPr="00B629C5" w:rsidRDefault="00491046" w:rsidP="00B629C5">
      <w:pPr>
        <w:shd w:val="clear" w:color="auto" w:fill="FFFFFF" w:themeFill="background1"/>
        <w:spacing w:after="120"/>
        <w:ind w:firstLine="709"/>
        <w:jc w:val="both"/>
      </w:pPr>
      <w:r w:rsidRPr="00B629C5">
        <w:t>В районе  работает 60 учреждений культуры (+3 к 2017 году): 26 библиотек, 25 культурно-досуговых учреждений, 4 музея и 5 детских школ искусств. Получили статус юридического лица в 2018 году 2 музея: «Историко-художественный  г. Костерево»  Петушинского района, «Музей Петуха» Петушинского района, присоединено 1 учреждение г. Покров «Интеллект».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На 01.01.2019 года в районе работает 23 творческих коллектива, из них 21 коллектив – «народный», 2 – «образцовый». МО «Петушинский район» исполняет полномочия по 28 учреждениям культуры (19 библиотек, 5 ДШИ, музей Петуха, РДК, Центр прикладного и </w:t>
      </w:r>
      <w:r w:rsidRPr="00B629C5">
        <w:lastRenderedPageBreak/>
        <w:t>художественного творчества – художественная галерея, краеведческий музей).</w:t>
      </w:r>
      <w:r w:rsidRPr="00B629C5">
        <w:rPr>
          <w:rFonts w:eastAsia="Lucida Sans Unicode"/>
          <w:lang w:bidi="ru-RU"/>
        </w:rPr>
        <w:t xml:space="preserve"> По итогам 2018 года в Домах культуры и клубах  работает 318 формирований, количество участников – 7 775 чел.</w:t>
      </w:r>
    </w:p>
    <w:p w:rsidR="004F3D8A" w:rsidRPr="00B629C5" w:rsidRDefault="004F3D8A" w:rsidP="00B629C5">
      <w:pPr>
        <w:spacing w:after="120"/>
        <w:ind w:firstLine="567"/>
        <w:jc w:val="center"/>
        <w:rPr>
          <w:b/>
        </w:rPr>
      </w:pPr>
      <w:r w:rsidRPr="00B629C5">
        <w:rPr>
          <w:b/>
        </w:rPr>
        <w:t>Охрана окружающей среды</w:t>
      </w:r>
    </w:p>
    <w:p w:rsidR="004F3D8A" w:rsidRPr="00B629C5" w:rsidRDefault="004F3D8A" w:rsidP="00B629C5">
      <w:pPr>
        <w:autoSpaceDE w:val="0"/>
        <w:autoSpaceDN w:val="0"/>
        <w:adjustRightInd w:val="0"/>
        <w:spacing w:after="120"/>
        <w:ind w:firstLine="539"/>
        <w:jc w:val="both"/>
      </w:pPr>
      <w:r w:rsidRPr="00B629C5">
        <w:t xml:space="preserve">Наличие объектов промышленного производства, большое количество транспортных средств, автозаправочных станций, станций технического обслуживания создают серьезные проблемы в части охраны окружающей среды. Обеспечение экологической безопасности населения является важнейшей задачей администрации Петушинского района. Необходимо решать множество вопросов, связанных с формированием благоприятных условий жизни на территории района, и снижать отрицательное воздействие на окружающую среду в процессе хозяйственной деятельности </w:t>
      </w:r>
      <w:proofErr w:type="spellStart"/>
      <w:r w:rsidRPr="00B629C5">
        <w:t>природопользователей</w:t>
      </w:r>
      <w:proofErr w:type="spellEnd"/>
      <w:r w:rsidRPr="00B629C5">
        <w:t>.</w:t>
      </w:r>
    </w:p>
    <w:p w:rsidR="004F3D8A" w:rsidRPr="00B629C5" w:rsidRDefault="004F3D8A" w:rsidP="00B629C5">
      <w:pPr>
        <w:autoSpaceDE w:val="0"/>
        <w:autoSpaceDN w:val="0"/>
        <w:adjustRightInd w:val="0"/>
        <w:spacing w:after="120"/>
        <w:ind w:firstLine="539"/>
        <w:jc w:val="both"/>
      </w:pPr>
      <w:r w:rsidRPr="00B629C5">
        <w:t>Состояние воздушного бассейна является одним из жизненно важных факторов, определяющих экологическую ситуацию. Попадающие в воздух примеси переносятся, рассеиваются, вымываются, концентрируются в почве, поверхностных и подземных водах и оказывают влияние на условия проживания населения.</w:t>
      </w:r>
    </w:p>
    <w:p w:rsidR="004F3D8A" w:rsidRPr="00B629C5" w:rsidRDefault="004F3D8A" w:rsidP="00B629C5">
      <w:pPr>
        <w:autoSpaceDE w:val="0"/>
        <w:autoSpaceDN w:val="0"/>
        <w:adjustRightInd w:val="0"/>
        <w:spacing w:after="120"/>
        <w:ind w:firstLine="539"/>
        <w:jc w:val="both"/>
      </w:pPr>
      <w:r w:rsidRPr="00B629C5">
        <w:t>Основным источником загрязнения атмосферного воздуха являетс</w:t>
      </w:r>
      <w:r w:rsidR="00C61FBB">
        <w:t>я трасса М-7.</w:t>
      </w:r>
      <w:r w:rsidRPr="00B629C5">
        <w:t xml:space="preserve"> </w:t>
      </w:r>
      <w:r w:rsidR="00C61FBB">
        <w:t>К</w:t>
      </w:r>
      <w:r w:rsidRPr="00B629C5">
        <w:t xml:space="preserve">рупных предприятий, которые могут оказывать сильное воздействие на загрязнение атмосферного воздуха, на территории района нет. В то же время большинство предприятий, имеющих выбросы загрязняющих веществ в атмосферу, работают по старым несовершенным технологиям, на изношенном оборудовании. В результате сброса недостаточно очищенных сточных вод в водоемы и на рельеф загрязняются водные объекты, почва, а также это может способствовать загрязнению подземного горизонта и в ряде случаев – ухудшению качества воды в подземных источниках питьевого водоснабжения. Загрязняющие вещества с очистных сооружений поступают в реки </w:t>
      </w:r>
      <w:proofErr w:type="spellStart"/>
      <w:r w:rsidRPr="00B629C5">
        <w:t>Клязьма</w:t>
      </w:r>
      <w:proofErr w:type="spellEnd"/>
      <w:r w:rsidRPr="00B629C5">
        <w:t xml:space="preserve">, </w:t>
      </w:r>
      <w:proofErr w:type="spellStart"/>
      <w:r w:rsidRPr="00B629C5">
        <w:t>Киржач</w:t>
      </w:r>
      <w:proofErr w:type="spellEnd"/>
      <w:r w:rsidRPr="00B629C5">
        <w:t xml:space="preserve">, Пекша, Большая </w:t>
      </w:r>
      <w:proofErr w:type="spellStart"/>
      <w:r w:rsidRPr="00B629C5">
        <w:t>Липня</w:t>
      </w:r>
      <w:proofErr w:type="spellEnd"/>
      <w:r w:rsidRPr="00B629C5">
        <w:t xml:space="preserve">,  Березка, </w:t>
      </w:r>
      <w:proofErr w:type="spellStart"/>
      <w:r w:rsidRPr="00B629C5">
        <w:t>Шитка</w:t>
      </w:r>
      <w:proofErr w:type="spellEnd"/>
      <w:r w:rsidRPr="00B629C5">
        <w:t xml:space="preserve">. </w:t>
      </w:r>
    </w:p>
    <w:p w:rsidR="004F3D8A" w:rsidRPr="00B629C5" w:rsidRDefault="004F3D8A" w:rsidP="00B629C5">
      <w:pPr>
        <w:autoSpaceDE w:val="0"/>
        <w:autoSpaceDN w:val="0"/>
        <w:adjustRightInd w:val="0"/>
        <w:spacing w:after="120"/>
        <w:ind w:firstLine="851"/>
        <w:jc w:val="both"/>
        <w:rPr>
          <w:u w:val="single"/>
        </w:rPr>
      </w:pPr>
      <w:r w:rsidRPr="00B629C5">
        <w:rPr>
          <w:iCs/>
        </w:rPr>
        <w:t>Проблемные вопросы по утилизации ТБО</w:t>
      </w:r>
      <w:r w:rsidRPr="00B629C5">
        <w:rPr>
          <w:b/>
          <w:i/>
          <w:iCs/>
        </w:rPr>
        <w:t xml:space="preserve"> </w:t>
      </w:r>
      <w:r w:rsidRPr="00B629C5">
        <w:rPr>
          <w:iCs/>
        </w:rPr>
        <w:t xml:space="preserve"> в настоящий момент решены, однако остается проблема с рекультивацией  закрытых свалок.</w:t>
      </w:r>
    </w:p>
    <w:p w:rsidR="00491046" w:rsidRPr="00B629C5" w:rsidRDefault="004F3D8A" w:rsidP="00B629C5">
      <w:pPr>
        <w:spacing w:after="120"/>
        <w:ind w:firstLine="709"/>
        <w:jc w:val="both"/>
      </w:pPr>
      <w:r w:rsidRPr="00B629C5">
        <w:t xml:space="preserve">В связи с трехкратным увеличением населения района в летний период, связанное с приездом «дачников», существует проблема наличия несанкционированных свалок твердо- бытовых отходов. </w:t>
      </w:r>
      <w:r w:rsidR="00491046" w:rsidRPr="00B629C5">
        <w:t xml:space="preserve">Отделом охраны окружающей среды и экологического контроля ежегодно ведется реестр несанкционированных мест размещения отходов. В 2018 году выявлено 78 несанкционированных свалок площадью 1,14 га (+ 1 к  2017 году, площадью больше на 0,05 га). 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 xml:space="preserve">В 2018 году специалисты администрации района принимали участие в многочисленных природоохранных акциях - «Чистый лес», «Посади дерево!»,   Всероссийские массовые субботники, эко - марафон «Сдай макулатуру - спаси дерево!». Специалистами отдела охраны окружающей среды организовывались лектории в общеобразовательных школах </w:t>
      </w:r>
      <w:proofErr w:type="spellStart"/>
      <w:r w:rsidRPr="00B629C5">
        <w:t>г.Петушки</w:t>
      </w:r>
      <w:proofErr w:type="spellEnd"/>
      <w:r w:rsidRPr="00B629C5">
        <w:t xml:space="preserve">, направленные на повышение экологической грамотности детей школьного возраста. </w:t>
      </w:r>
    </w:p>
    <w:p w:rsidR="00491046" w:rsidRPr="00B629C5" w:rsidRDefault="00491046" w:rsidP="00B629C5">
      <w:pPr>
        <w:spacing w:after="120"/>
        <w:ind w:firstLine="851"/>
        <w:jc w:val="both"/>
        <w:rPr>
          <w:u w:val="single"/>
        </w:rPr>
      </w:pPr>
      <w:r w:rsidRPr="00B629C5">
        <w:t>Хотя, безусловно,  в этом направлении есть еще проблемы, над которыми нужно работать.</w:t>
      </w:r>
    </w:p>
    <w:p w:rsidR="00491046" w:rsidRPr="00B629C5" w:rsidRDefault="00491046" w:rsidP="00B629C5">
      <w:pPr>
        <w:spacing w:after="120"/>
        <w:ind w:firstLine="709"/>
        <w:jc w:val="both"/>
      </w:pPr>
      <w:r w:rsidRPr="00B629C5">
        <w:t>Одним из ключевых направлений деятельности в 2018 году стала подготовка района к переходу на «Территориальную схему обращения с ТКО» и приходу регионального оператора по обращению с твердыми коммунальными отходами. Для осуществления деятельности данной схемы, администрацией Петушинского района составлен реестр мест накопления ТКО и схема размещения контейнерных площадок.</w:t>
      </w:r>
    </w:p>
    <w:p w:rsidR="004F3D8A" w:rsidRPr="00B629C5" w:rsidRDefault="004F3D8A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t>Объем образования отходов производства и потребления в 201</w:t>
      </w:r>
      <w:r w:rsidR="00491046" w:rsidRPr="00B629C5">
        <w:rPr>
          <w:sz w:val="24"/>
          <w:szCs w:val="24"/>
        </w:rPr>
        <w:t>8</w:t>
      </w:r>
      <w:r w:rsidRPr="00B629C5">
        <w:rPr>
          <w:sz w:val="24"/>
          <w:szCs w:val="24"/>
        </w:rPr>
        <w:t xml:space="preserve"> году по муниципальному образованию составил </w:t>
      </w:r>
      <w:r w:rsidR="00330C29" w:rsidRPr="00B629C5">
        <w:rPr>
          <w:sz w:val="24"/>
          <w:szCs w:val="24"/>
        </w:rPr>
        <w:t>34294,6</w:t>
      </w:r>
      <w:r w:rsidR="00491046" w:rsidRPr="00B629C5">
        <w:rPr>
          <w:sz w:val="24"/>
          <w:szCs w:val="24"/>
        </w:rPr>
        <w:t xml:space="preserve"> </w:t>
      </w:r>
      <w:r w:rsidRPr="00B629C5">
        <w:rPr>
          <w:sz w:val="24"/>
          <w:szCs w:val="24"/>
        </w:rPr>
        <w:t>т и по прогнозной оценке увеличится к 202</w:t>
      </w:r>
      <w:r w:rsidR="00491046" w:rsidRPr="00B629C5">
        <w:rPr>
          <w:sz w:val="24"/>
          <w:szCs w:val="24"/>
        </w:rPr>
        <w:t>2</w:t>
      </w:r>
      <w:r w:rsidRPr="00B629C5">
        <w:rPr>
          <w:sz w:val="24"/>
          <w:szCs w:val="24"/>
        </w:rPr>
        <w:t xml:space="preserve"> году до 3</w:t>
      </w:r>
      <w:r w:rsidR="00491046" w:rsidRPr="00B629C5">
        <w:rPr>
          <w:sz w:val="24"/>
          <w:szCs w:val="24"/>
        </w:rPr>
        <w:t>9</w:t>
      </w:r>
      <w:r w:rsidRPr="00B629C5">
        <w:rPr>
          <w:sz w:val="24"/>
          <w:szCs w:val="24"/>
        </w:rPr>
        <w:t>000 т.</w:t>
      </w:r>
    </w:p>
    <w:p w:rsidR="004F3D8A" w:rsidRPr="00B629C5" w:rsidRDefault="004F3D8A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t>Объем сброса загрязненных сточных вод в поверхностные водные объекты в 201</w:t>
      </w:r>
      <w:r w:rsidR="00491046" w:rsidRPr="00B629C5">
        <w:rPr>
          <w:sz w:val="24"/>
          <w:szCs w:val="24"/>
        </w:rPr>
        <w:t>8</w:t>
      </w:r>
      <w:r w:rsidRPr="00B629C5">
        <w:rPr>
          <w:sz w:val="24"/>
          <w:szCs w:val="24"/>
        </w:rPr>
        <w:t xml:space="preserve"> году составил 1,1</w:t>
      </w:r>
      <w:r w:rsidR="00330C29" w:rsidRPr="00B629C5">
        <w:rPr>
          <w:sz w:val="24"/>
          <w:szCs w:val="24"/>
        </w:rPr>
        <w:t>3</w:t>
      </w:r>
      <w:r w:rsidR="00491046" w:rsidRPr="00B629C5">
        <w:rPr>
          <w:sz w:val="24"/>
          <w:szCs w:val="24"/>
        </w:rPr>
        <w:t>9</w:t>
      </w:r>
      <w:r w:rsidRPr="00B629C5">
        <w:rPr>
          <w:sz w:val="24"/>
          <w:szCs w:val="24"/>
        </w:rPr>
        <w:t xml:space="preserve"> млн.м</w:t>
      </w:r>
      <w:r w:rsidRPr="00B629C5">
        <w:rPr>
          <w:sz w:val="24"/>
          <w:szCs w:val="24"/>
          <w:vertAlign w:val="superscript"/>
        </w:rPr>
        <w:t>3</w:t>
      </w:r>
      <w:r w:rsidR="00491046" w:rsidRPr="00B629C5">
        <w:rPr>
          <w:sz w:val="24"/>
          <w:szCs w:val="24"/>
        </w:rPr>
        <w:t xml:space="preserve"> </w:t>
      </w:r>
      <w:r w:rsidRPr="00B629C5">
        <w:rPr>
          <w:sz w:val="24"/>
          <w:szCs w:val="24"/>
          <w:vertAlign w:val="superscript"/>
        </w:rPr>
        <w:t xml:space="preserve"> </w:t>
      </w:r>
      <w:r w:rsidRPr="00B629C5">
        <w:rPr>
          <w:sz w:val="24"/>
          <w:szCs w:val="24"/>
        </w:rPr>
        <w:t>по прогнозной оценке увеличится к 202</w:t>
      </w:r>
      <w:r w:rsidR="00491046" w:rsidRPr="00B629C5">
        <w:rPr>
          <w:sz w:val="24"/>
          <w:szCs w:val="24"/>
        </w:rPr>
        <w:t>2</w:t>
      </w:r>
      <w:r w:rsidRPr="00B629C5">
        <w:rPr>
          <w:sz w:val="24"/>
          <w:szCs w:val="24"/>
        </w:rPr>
        <w:t xml:space="preserve"> году до 1,</w:t>
      </w:r>
      <w:r w:rsidR="00491046" w:rsidRPr="00B629C5">
        <w:rPr>
          <w:sz w:val="24"/>
          <w:szCs w:val="24"/>
        </w:rPr>
        <w:t>32</w:t>
      </w:r>
      <w:r w:rsidRPr="00B629C5">
        <w:rPr>
          <w:sz w:val="24"/>
          <w:szCs w:val="24"/>
        </w:rPr>
        <w:t xml:space="preserve"> млн.м</w:t>
      </w:r>
      <w:r w:rsidRPr="00B629C5">
        <w:rPr>
          <w:sz w:val="24"/>
          <w:szCs w:val="24"/>
          <w:vertAlign w:val="superscript"/>
        </w:rPr>
        <w:t>3</w:t>
      </w:r>
      <w:r w:rsidRPr="00B629C5">
        <w:rPr>
          <w:sz w:val="24"/>
          <w:szCs w:val="24"/>
        </w:rPr>
        <w:t>.</w:t>
      </w:r>
    </w:p>
    <w:p w:rsidR="004F3D8A" w:rsidRPr="00B629C5" w:rsidRDefault="004F3D8A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lastRenderedPageBreak/>
        <w:t>Объем вредных веществ, выбрасываемых в атмосферный воздух стационарными источниками загрязнения в 201</w:t>
      </w:r>
      <w:r w:rsidR="00491046" w:rsidRPr="00B629C5">
        <w:rPr>
          <w:sz w:val="24"/>
          <w:szCs w:val="24"/>
        </w:rPr>
        <w:t>8</w:t>
      </w:r>
      <w:r w:rsidRPr="00B629C5">
        <w:rPr>
          <w:sz w:val="24"/>
          <w:szCs w:val="24"/>
        </w:rPr>
        <w:t xml:space="preserve"> году составил 20,</w:t>
      </w:r>
      <w:r w:rsidR="00491046" w:rsidRPr="00B629C5">
        <w:rPr>
          <w:sz w:val="24"/>
          <w:szCs w:val="24"/>
        </w:rPr>
        <w:t>6</w:t>
      </w:r>
      <w:r w:rsidRPr="00B629C5">
        <w:rPr>
          <w:sz w:val="24"/>
          <w:szCs w:val="24"/>
        </w:rPr>
        <w:t xml:space="preserve"> тыс. т, и по прогнозной оценке увеличится к 202</w:t>
      </w:r>
      <w:r w:rsidR="00491046" w:rsidRPr="00B629C5">
        <w:rPr>
          <w:sz w:val="24"/>
          <w:szCs w:val="24"/>
        </w:rPr>
        <w:t>2</w:t>
      </w:r>
      <w:r w:rsidRPr="00B629C5">
        <w:rPr>
          <w:sz w:val="24"/>
          <w:szCs w:val="24"/>
        </w:rPr>
        <w:t xml:space="preserve"> году до 20,</w:t>
      </w:r>
      <w:r w:rsidR="00491046" w:rsidRPr="00B629C5">
        <w:rPr>
          <w:sz w:val="24"/>
          <w:szCs w:val="24"/>
        </w:rPr>
        <w:t>98</w:t>
      </w:r>
      <w:r w:rsidRPr="00B629C5">
        <w:rPr>
          <w:sz w:val="24"/>
          <w:szCs w:val="24"/>
        </w:rPr>
        <w:t xml:space="preserve"> </w:t>
      </w:r>
      <w:proofErr w:type="spellStart"/>
      <w:r w:rsidRPr="00B629C5">
        <w:rPr>
          <w:sz w:val="24"/>
          <w:szCs w:val="24"/>
        </w:rPr>
        <w:t>тыс.т</w:t>
      </w:r>
      <w:proofErr w:type="spellEnd"/>
      <w:r w:rsidRPr="00B629C5">
        <w:rPr>
          <w:sz w:val="24"/>
          <w:szCs w:val="24"/>
        </w:rPr>
        <w:t>.</w:t>
      </w:r>
    </w:p>
    <w:p w:rsidR="004F3D8A" w:rsidRPr="00B629C5" w:rsidRDefault="004F3D8A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t>Объём водопотребления в 201</w:t>
      </w:r>
      <w:r w:rsidR="00491046" w:rsidRPr="00B629C5">
        <w:rPr>
          <w:sz w:val="24"/>
          <w:szCs w:val="24"/>
        </w:rPr>
        <w:t>8</w:t>
      </w:r>
      <w:r w:rsidRPr="00B629C5">
        <w:rPr>
          <w:sz w:val="24"/>
          <w:szCs w:val="24"/>
        </w:rPr>
        <w:t xml:space="preserve"> г</w:t>
      </w:r>
      <w:r w:rsidR="00491046" w:rsidRPr="00B629C5">
        <w:rPr>
          <w:sz w:val="24"/>
          <w:szCs w:val="24"/>
        </w:rPr>
        <w:t>оду</w:t>
      </w:r>
      <w:r w:rsidRPr="00B629C5">
        <w:rPr>
          <w:sz w:val="24"/>
          <w:szCs w:val="24"/>
        </w:rPr>
        <w:t xml:space="preserve"> составил 2,6</w:t>
      </w:r>
      <w:r w:rsidR="00491046" w:rsidRPr="00B629C5">
        <w:rPr>
          <w:sz w:val="24"/>
          <w:szCs w:val="24"/>
        </w:rPr>
        <w:t>6</w:t>
      </w:r>
      <w:r w:rsidRPr="00B629C5">
        <w:rPr>
          <w:sz w:val="24"/>
          <w:szCs w:val="24"/>
        </w:rPr>
        <w:t xml:space="preserve"> млн.м</w:t>
      </w:r>
      <w:r w:rsidRPr="00B629C5">
        <w:rPr>
          <w:sz w:val="24"/>
          <w:szCs w:val="24"/>
          <w:vertAlign w:val="superscript"/>
        </w:rPr>
        <w:t>3</w:t>
      </w:r>
      <w:r w:rsidRPr="00B629C5">
        <w:rPr>
          <w:sz w:val="24"/>
          <w:szCs w:val="24"/>
        </w:rPr>
        <w:t xml:space="preserve"> к 202</w:t>
      </w:r>
      <w:r w:rsidR="00491046" w:rsidRPr="00B629C5">
        <w:rPr>
          <w:sz w:val="24"/>
          <w:szCs w:val="24"/>
        </w:rPr>
        <w:t>2</w:t>
      </w:r>
      <w:r w:rsidRPr="00B629C5">
        <w:rPr>
          <w:sz w:val="24"/>
          <w:szCs w:val="24"/>
        </w:rPr>
        <w:t xml:space="preserve"> г</w:t>
      </w:r>
      <w:r w:rsidR="00491046" w:rsidRPr="00B629C5">
        <w:rPr>
          <w:sz w:val="24"/>
          <w:szCs w:val="24"/>
        </w:rPr>
        <w:t>оду</w:t>
      </w:r>
      <w:r w:rsidRPr="00B629C5">
        <w:rPr>
          <w:sz w:val="24"/>
          <w:szCs w:val="24"/>
        </w:rPr>
        <w:t xml:space="preserve"> с учётом инерционной динамики развития</w:t>
      </w:r>
      <w:r w:rsidRPr="00B629C5">
        <w:rPr>
          <w:bCs/>
          <w:sz w:val="24"/>
          <w:szCs w:val="24"/>
        </w:rPr>
        <w:t xml:space="preserve"> </w:t>
      </w:r>
      <w:r w:rsidRPr="00B629C5">
        <w:rPr>
          <w:sz w:val="24"/>
          <w:szCs w:val="24"/>
        </w:rPr>
        <w:t>производства, использование водных ресурсов оценивается на уровне 2,</w:t>
      </w:r>
      <w:r w:rsidR="00491046" w:rsidRPr="00B629C5">
        <w:rPr>
          <w:sz w:val="24"/>
          <w:szCs w:val="24"/>
        </w:rPr>
        <w:t>89</w:t>
      </w:r>
      <w:r w:rsidRPr="00B629C5">
        <w:rPr>
          <w:sz w:val="24"/>
          <w:szCs w:val="24"/>
        </w:rPr>
        <w:t xml:space="preserve"> млн.м</w:t>
      </w:r>
      <w:r w:rsidRPr="00B629C5">
        <w:rPr>
          <w:sz w:val="24"/>
          <w:szCs w:val="24"/>
          <w:vertAlign w:val="superscript"/>
        </w:rPr>
        <w:t>3</w:t>
      </w:r>
      <w:r w:rsidRPr="00B629C5">
        <w:rPr>
          <w:sz w:val="24"/>
          <w:szCs w:val="24"/>
        </w:rPr>
        <w:t>.</w:t>
      </w:r>
    </w:p>
    <w:p w:rsidR="00491046" w:rsidRPr="00B629C5" w:rsidRDefault="00491046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t>Объем оборотного и повторно-последовательного использования воды в 2018 году составил 21,95 млн.м</w:t>
      </w:r>
      <w:r w:rsidRPr="00B629C5">
        <w:rPr>
          <w:sz w:val="24"/>
          <w:szCs w:val="24"/>
          <w:vertAlign w:val="superscript"/>
        </w:rPr>
        <w:t>3</w:t>
      </w:r>
      <w:r w:rsidR="00C61FBB" w:rsidRPr="00C61FBB">
        <w:rPr>
          <w:sz w:val="24"/>
          <w:szCs w:val="24"/>
        </w:rPr>
        <w:t>,</w:t>
      </w:r>
      <w:r w:rsidRPr="00B629C5">
        <w:rPr>
          <w:sz w:val="24"/>
          <w:szCs w:val="24"/>
          <w:vertAlign w:val="superscript"/>
        </w:rPr>
        <w:t xml:space="preserve"> </w:t>
      </w:r>
      <w:r w:rsidRPr="00B629C5">
        <w:rPr>
          <w:sz w:val="24"/>
          <w:szCs w:val="24"/>
        </w:rPr>
        <w:t>по прогнозной оценке увеличится к 2022 году до  25,21 млн.м</w:t>
      </w:r>
      <w:r w:rsidRPr="00B629C5">
        <w:rPr>
          <w:sz w:val="24"/>
          <w:szCs w:val="24"/>
          <w:vertAlign w:val="superscript"/>
        </w:rPr>
        <w:t>3</w:t>
      </w:r>
      <w:r w:rsidRPr="00B629C5">
        <w:rPr>
          <w:sz w:val="24"/>
          <w:szCs w:val="24"/>
        </w:rPr>
        <w:t>.</w:t>
      </w:r>
    </w:p>
    <w:p w:rsidR="004F3D8A" w:rsidRPr="00B629C5" w:rsidRDefault="004F3D8A" w:rsidP="00B629C5">
      <w:pPr>
        <w:pStyle w:val="12"/>
        <w:spacing w:before="0" w:after="120"/>
        <w:rPr>
          <w:sz w:val="24"/>
          <w:szCs w:val="24"/>
        </w:rPr>
      </w:pPr>
      <w:r w:rsidRPr="00B629C5">
        <w:rPr>
          <w:sz w:val="24"/>
          <w:szCs w:val="24"/>
        </w:rPr>
        <w:t>Успех и обеспечение экологической безопасности во многом определяются уровнем экологической культуры населения, мерами, направленными на образование и воспитание жителей Петушинского района, подрастающего поколения по вопросам охраны окружающей природной среды.</w:t>
      </w:r>
    </w:p>
    <w:p w:rsidR="004F3D8A" w:rsidRPr="00B629C5" w:rsidRDefault="004F3D8A" w:rsidP="005E2791">
      <w:pPr>
        <w:pStyle w:val="ad"/>
        <w:ind w:left="0"/>
        <w:jc w:val="center"/>
        <w:rPr>
          <w:b/>
          <w:color w:val="000000"/>
        </w:rPr>
      </w:pPr>
      <w:r w:rsidRPr="005E2791">
        <w:rPr>
          <w:b/>
        </w:rPr>
        <w:t>Управление муниципальным имуществом</w:t>
      </w:r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 xml:space="preserve">Неналоговые поступления от управления и распоряжения муниципальной собственностью в </w:t>
      </w:r>
      <w:r w:rsidR="00EB5A74" w:rsidRPr="00B629C5">
        <w:t>бюджет муниципального образования «Петушинский район»</w:t>
      </w:r>
      <w:r w:rsidRPr="00B629C5">
        <w:t xml:space="preserve"> в 201</w:t>
      </w:r>
      <w:r w:rsidR="00491046" w:rsidRPr="00B629C5">
        <w:t>8</w:t>
      </w:r>
      <w:r w:rsidRPr="00B629C5">
        <w:t xml:space="preserve"> году составили  </w:t>
      </w:r>
      <w:r w:rsidR="00491046" w:rsidRPr="00B629C5">
        <w:t>34011,1</w:t>
      </w:r>
      <w:r w:rsidR="00330C29" w:rsidRPr="00B629C5">
        <w:t xml:space="preserve"> </w:t>
      </w:r>
      <w:r w:rsidR="00A54C9F">
        <w:t xml:space="preserve">тыс. </w:t>
      </w:r>
      <w:r w:rsidR="00330C29" w:rsidRPr="00B629C5">
        <w:t xml:space="preserve">руб. </w:t>
      </w:r>
      <w:r w:rsidRPr="00B629C5">
        <w:t>(в 201</w:t>
      </w:r>
      <w:r w:rsidR="00491046" w:rsidRPr="00B629C5">
        <w:t xml:space="preserve">7 </w:t>
      </w:r>
      <w:r w:rsidRPr="00B629C5">
        <w:t xml:space="preserve">году – </w:t>
      </w:r>
      <w:r w:rsidR="00491046" w:rsidRPr="00B629C5">
        <w:t>41265,8</w:t>
      </w:r>
      <w:r w:rsidRPr="00B629C5">
        <w:t xml:space="preserve"> </w:t>
      </w:r>
      <w:r w:rsidR="00A54C9F">
        <w:t xml:space="preserve">тыс. </w:t>
      </w:r>
      <w:r w:rsidRPr="00B629C5">
        <w:t>руб</w:t>
      </w:r>
      <w:r w:rsidR="005E2791">
        <w:t>.</w:t>
      </w:r>
      <w:r w:rsidRPr="00B629C5">
        <w:t>). Оценка 201</w:t>
      </w:r>
      <w:r w:rsidR="00491046" w:rsidRPr="00B629C5">
        <w:t>9</w:t>
      </w:r>
      <w:r w:rsidRPr="00B629C5">
        <w:t xml:space="preserve"> года составляет – </w:t>
      </w:r>
      <w:r w:rsidR="00491046" w:rsidRPr="00B629C5">
        <w:t>27611,1</w:t>
      </w:r>
      <w:r w:rsidRPr="00B629C5">
        <w:t xml:space="preserve"> </w:t>
      </w:r>
      <w:r w:rsidR="00A54C9F">
        <w:t xml:space="preserve">тыс. </w:t>
      </w:r>
      <w:r w:rsidRPr="00B629C5">
        <w:t xml:space="preserve">руб. </w:t>
      </w:r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>В том числе по видам поступлений:</w:t>
      </w:r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 xml:space="preserve">-   от </w:t>
      </w:r>
      <w:r w:rsidR="00491046" w:rsidRPr="00B629C5">
        <w:t>приватизации имущества</w:t>
      </w:r>
      <w:r w:rsidRPr="00B629C5">
        <w:t xml:space="preserve"> – </w:t>
      </w:r>
      <w:r w:rsidR="00491046" w:rsidRPr="00B629C5">
        <w:t>3696,5</w:t>
      </w:r>
      <w:r w:rsidRPr="00B629C5">
        <w:t xml:space="preserve"> </w:t>
      </w:r>
      <w:r w:rsidR="00A54C9F">
        <w:t xml:space="preserve">тыс. </w:t>
      </w:r>
      <w:r w:rsidRPr="00B629C5">
        <w:t>руб.</w:t>
      </w:r>
      <w:r w:rsidR="00491046" w:rsidRPr="00B629C5">
        <w:t>;</w:t>
      </w:r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 xml:space="preserve">-   от продажи </w:t>
      </w:r>
      <w:r w:rsidR="00491046" w:rsidRPr="00B629C5">
        <w:t>имущества</w:t>
      </w:r>
      <w:r w:rsidRPr="00B629C5">
        <w:t xml:space="preserve"> – </w:t>
      </w:r>
      <w:r w:rsidR="00491046" w:rsidRPr="00B629C5">
        <w:t>0,0</w:t>
      </w:r>
      <w:r w:rsidRPr="00B629C5">
        <w:t xml:space="preserve"> </w:t>
      </w:r>
      <w:r w:rsidR="00A54C9F">
        <w:t xml:space="preserve">тыс. </w:t>
      </w:r>
      <w:r w:rsidRPr="00B629C5">
        <w:t>руб.</w:t>
      </w:r>
      <w:r w:rsidR="00491046" w:rsidRPr="00B629C5">
        <w:t>;</w:t>
      </w:r>
      <w:bookmarkStart w:id="3" w:name="_GoBack"/>
      <w:bookmarkEnd w:id="3"/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 xml:space="preserve">-  от </w:t>
      </w:r>
      <w:r w:rsidR="00491046" w:rsidRPr="00B629C5">
        <w:t>продажи земельных участков</w:t>
      </w:r>
      <w:r w:rsidRPr="00B629C5">
        <w:t xml:space="preserve"> – </w:t>
      </w:r>
      <w:r w:rsidR="00491046" w:rsidRPr="00B629C5">
        <w:t>12130,0</w:t>
      </w:r>
      <w:r w:rsidRPr="00B629C5">
        <w:t xml:space="preserve"> </w:t>
      </w:r>
      <w:r w:rsidR="00A54C9F">
        <w:t xml:space="preserve">тыс. </w:t>
      </w:r>
      <w:r w:rsidRPr="00B629C5">
        <w:t>руб.</w:t>
      </w:r>
      <w:r w:rsidR="00491046" w:rsidRPr="00B629C5">
        <w:t>;</w:t>
      </w:r>
    </w:p>
    <w:p w:rsidR="004F3D8A" w:rsidRPr="00B629C5" w:rsidRDefault="004F3D8A" w:rsidP="00B629C5">
      <w:pPr>
        <w:spacing w:after="120"/>
        <w:ind w:firstLine="851"/>
        <w:jc w:val="both"/>
      </w:pPr>
      <w:r w:rsidRPr="00B629C5">
        <w:t xml:space="preserve">-   от аренды </w:t>
      </w:r>
      <w:r w:rsidR="00491046" w:rsidRPr="00B629C5">
        <w:t>имущества</w:t>
      </w:r>
      <w:r w:rsidRPr="00B629C5">
        <w:t xml:space="preserve"> – </w:t>
      </w:r>
      <w:r w:rsidR="00491046" w:rsidRPr="00B629C5">
        <w:t>1432,0</w:t>
      </w:r>
      <w:r w:rsidRPr="00B629C5">
        <w:t xml:space="preserve"> </w:t>
      </w:r>
      <w:r w:rsidR="00A54C9F">
        <w:t xml:space="preserve">тыс. </w:t>
      </w:r>
      <w:r w:rsidRPr="00B629C5">
        <w:t>руб.</w:t>
      </w:r>
      <w:r w:rsidR="00491046" w:rsidRPr="00B629C5">
        <w:t>;</w:t>
      </w:r>
    </w:p>
    <w:p w:rsidR="00491046" w:rsidRPr="00B629C5" w:rsidRDefault="00491046" w:rsidP="00B629C5">
      <w:pPr>
        <w:spacing w:after="120"/>
        <w:ind w:firstLine="851"/>
        <w:jc w:val="both"/>
      </w:pPr>
      <w:r w:rsidRPr="00B629C5">
        <w:t xml:space="preserve">- от аренды земельных участков – 9207,6 </w:t>
      </w:r>
      <w:r w:rsidR="00A54C9F">
        <w:t xml:space="preserve">тыс. </w:t>
      </w:r>
      <w:r w:rsidRPr="00B629C5">
        <w:t>руб.;</w:t>
      </w:r>
    </w:p>
    <w:p w:rsidR="00EB5A74" w:rsidRPr="00B629C5" w:rsidRDefault="00EB5A74" w:rsidP="00B629C5">
      <w:pPr>
        <w:spacing w:after="120"/>
        <w:ind w:firstLine="851"/>
        <w:jc w:val="both"/>
      </w:pPr>
      <w:r w:rsidRPr="00B629C5">
        <w:t xml:space="preserve">- прочие поступления от использования имущества – 2000,0 </w:t>
      </w:r>
      <w:r w:rsidR="00A54C9F">
        <w:t xml:space="preserve">тыс. </w:t>
      </w:r>
      <w:r w:rsidRPr="00B629C5">
        <w:t>руб.</w:t>
      </w:r>
    </w:p>
    <w:p w:rsidR="00EB5A74" w:rsidRPr="00B629C5" w:rsidRDefault="00EB5A74" w:rsidP="00B629C5">
      <w:pPr>
        <w:spacing w:after="120"/>
        <w:ind w:firstLine="851"/>
        <w:jc w:val="both"/>
      </w:pPr>
      <w:r w:rsidRPr="00B629C5">
        <w:t>Прогноз на 20</w:t>
      </w:r>
      <w:r w:rsidR="00491046" w:rsidRPr="00B629C5">
        <w:t>20-2022</w:t>
      </w:r>
      <w:r w:rsidRPr="00B629C5">
        <w:t xml:space="preserve"> год</w:t>
      </w:r>
      <w:r w:rsidR="00491046" w:rsidRPr="00B629C5">
        <w:t>ы</w:t>
      </w:r>
      <w:r w:rsidRPr="00B629C5">
        <w:t xml:space="preserve"> по неналоговым поступлениям от управления и распоряжения муниципальной собственностью МО «Петушинский район» в бюджет муниципального образования «Петушинский район» составит</w:t>
      </w:r>
      <w:r w:rsidR="00491046" w:rsidRPr="00B629C5">
        <w:t>:</w:t>
      </w:r>
      <w:r w:rsidRPr="00B629C5">
        <w:t xml:space="preserve"> </w:t>
      </w:r>
      <w:r w:rsidR="00491046" w:rsidRPr="00B629C5">
        <w:t xml:space="preserve">2020 год </w:t>
      </w:r>
      <w:r w:rsidRPr="00B629C5">
        <w:t xml:space="preserve">– </w:t>
      </w:r>
      <w:r w:rsidR="00491046" w:rsidRPr="00B629C5">
        <w:t>25559,0</w:t>
      </w:r>
      <w:r w:rsidRPr="00B629C5">
        <w:t xml:space="preserve"> </w:t>
      </w:r>
      <w:r w:rsidR="00A54C9F">
        <w:t xml:space="preserve">тыс. </w:t>
      </w:r>
      <w:r w:rsidRPr="00B629C5">
        <w:t>руб.</w:t>
      </w:r>
      <w:r w:rsidR="00491046" w:rsidRPr="00B629C5">
        <w:t xml:space="preserve">, 2021 год – 25791,6 </w:t>
      </w:r>
      <w:r w:rsidR="00A54C9F">
        <w:t xml:space="preserve">тыс. </w:t>
      </w:r>
      <w:r w:rsidR="00491046" w:rsidRPr="00B629C5">
        <w:t xml:space="preserve">руб., 2022 год – 26101,8 </w:t>
      </w:r>
      <w:r w:rsidR="00A54C9F">
        <w:t xml:space="preserve">тыс. </w:t>
      </w:r>
      <w:r w:rsidR="00491046" w:rsidRPr="00B629C5">
        <w:t>руб.</w:t>
      </w:r>
    </w:p>
    <w:p w:rsidR="007F24AF" w:rsidRPr="00B629C5" w:rsidRDefault="007F24AF" w:rsidP="00B629C5">
      <w:pPr>
        <w:spacing w:after="120"/>
        <w:contextualSpacing/>
        <w:jc w:val="both"/>
      </w:pPr>
    </w:p>
    <w:p w:rsidR="008C3905" w:rsidRPr="00B629C5" w:rsidRDefault="008C3905" w:rsidP="00B629C5">
      <w:pPr>
        <w:spacing w:after="120"/>
        <w:ind w:firstLine="709"/>
        <w:contextualSpacing/>
        <w:jc w:val="both"/>
      </w:pPr>
    </w:p>
    <w:p w:rsidR="008C3905" w:rsidRPr="00B629C5" w:rsidRDefault="008C3905" w:rsidP="00B629C5">
      <w:pPr>
        <w:spacing w:after="120"/>
        <w:ind w:firstLine="709"/>
        <w:contextualSpacing/>
        <w:jc w:val="both"/>
      </w:pPr>
    </w:p>
    <w:sectPr w:rsidR="008C3905" w:rsidRPr="00B629C5" w:rsidSect="00491046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49" w:rsidRDefault="001A1749" w:rsidP="00C6476A">
      <w:r>
        <w:separator/>
      </w:r>
    </w:p>
  </w:endnote>
  <w:endnote w:type="continuationSeparator" w:id="0">
    <w:p w:rsidR="001A1749" w:rsidRDefault="001A1749" w:rsidP="00C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49" w:rsidRDefault="001A1749" w:rsidP="00C6476A">
      <w:r>
        <w:separator/>
      </w:r>
    </w:p>
  </w:footnote>
  <w:footnote w:type="continuationSeparator" w:id="0">
    <w:p w:rsidR="001A1749" w:rsidRDefault="001A1749" w:rsidP="00C6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2" w:rsidRDefault="00DD3DFA" w:rsidP="00B265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265D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65D2" w:rsidRDefault="00B265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D2" w:rsidRDefault="00DD3DFA" w:rsidP="00B265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265D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5B1">
      <w:rPr>
        <w:rStyle w:val="ac"/>
        <w:noProof/>
      </w:rPr>
      <w:t>2</w:t>
    </w:r>
    <w:r>
      <w:rPr>
        <w:rStyle w:val="ac"/>
      </w:rPr>
      <w:fldChar w:fldCharType="end"/>
    </w:r>
  </w:p>
  <w:p w:rsidR="00B265D2" w:rsidRDefault="00B265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970"/>
    <w:multiLevelType w:val="hybridMultilevel"/>
    <w:tmpl w:val="ACA00430"/>
    <w:lvl w:ilvl="0" w:tplc="7EE243C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2FE"/>
    <w:rsid w:val="00017A2B"/>
    <w:rsid w:val="000475EC"/>
    <w:rsid w:val="00053296"/>
    <w:rsid w:val="00085955"/>
    <w:rsid w:val="000878FD"/>
    <w:rsid w:val="0009288B"/>
    <w:rsid w:val="000C7BEB"/>
    <w:rsid w:val="000C7D6F"/>
    <w:rsid w:val="000E1024"/>
    <w:rsid w:val="000E30A9"/>
    <w:rsid w:val="001159AA"/>
    <w:rsid w:val="0012186E"/>
    <w:rsid w:val="0013087F"/>
    <w:rsid w:val="00135801"/>
    <w:rsid w:val="00137752"/>
    <w:rsid w:val="00142259"/>
    <w:rsid w:val="00152970"/>
    <w:rsid w:val="001552EA"/>
    <w:rsid w:val="00172A47"/>
    <w:rsid w:val="001A1749"/>
    <w:rsid w:val="001B3BA2"/>
    <w:rsid w:val="001C4C14"/>
    <w:rsid w:val="001D1EC4"/>
    <w:rsid w:val="001E263E"/>
    <w:rsid w:val="00205EF6"/>
    <w:rsid w:val="00220704"/>
    <w:rsid w:val="002376ED"/>
    <w:rsid w:val="002663FA"/>
    <w:rsid w:val="00293B63"/>
    <w:rsid w:val="002B0A6B"/>
    <w:rsid w:val="002D080A"/>
    <w:rsid w:val="002E05A9"/>
    <w:rsid w:val="002E3FD4"/>
    <w:rsid w:val="002E4458"/>
    <w:rsid w:val="002E5D34"/>
    <w:rsid w:val="002F61F7"/>
    <w:rsid w:val="00313559"/>
    <w:rsid w:val="0031656D"/>
    <w:rsid w:val="00326F5E"/>
    <w:rsid w:val="00330C29"/>
    <w:rsid w:val="00332B20"/>
    <w:rsid w:val="00401D73"/>
    <w:rsid w:val="004275FA"/>
    <w:rsid w:val="00430035"/>
    <w:rsid w:val="00430C59"/>
    <w:rsid w:val="00433232"/>
    <w:rsid w:val="00442145"/>
    <w:rsid w:val="00443200"/>
    <w:rsid w:val="00450AFD"/>
    <w:rsid w:val="00467AC2"/>
    <w:rsid w:val="00474DC1"/>
    <w:rsid w:val="0047610A"/>
    <w:rsid w:val="004763BF"/>
    <w:rsid w:val="0048299D"/>
    <w:rsid w:val="00491046"/>
    <w:rsid w:val="004B09D9"/>
    <w:rsid w:val="004E645A"/>
    <w:rsid w:val="004F3D8A"/>
    <w:rsid w:val="00507EE7"/>
    <w:rsid w:val="00521C69"/>
    <w:rsid w:val="00530C73"/>
    <w:rsid w:val="00545772"/>
    <w:rsid w:val="005509F6"/>
    <w:rsid w:val="005566EA"/>
    <w:rsid w:val="0059500F"/>
    <w:rsid w:val="005D7418"/>
    <w:rsid w:val="005D7663"/>
    <w:rsid w:val="005E2791"/>
    <w:rsid w:val="005E4ADB"/>
    <w:rsid w:val="0060216C"/>
    <w:rsid w:val="006046B2"/>
    <w:rsid w:val="00646012"/>
    <w:rsid w:val="00664518"/>
    <w:rsid w:val="00677285"/>
    <w:rsid w:val="00692654"/>
    <w:rsid w:val="006A5EE1"/>
    <w:rsid w:val="006E4646"/>
    <w:rsid w:val="006F0C5B"/>
    <w:rsid w:val="007044F6"/>
    <w:rsid w:val="00722072"/>
    <w:rsid w:val="007322FA"/>
    <w:rsid w:val="00750AB1"/>
    <w:rsid w:val="0075281D"/>
    <w:rsid w:val="0079063B"/>
    <w:rsid w:val="00796211"/>
    <w:rsid w:val="007C5372"/>
    <w:rsid w:val="007F24AF"/>
    <w:rsid w:val="008125B1"/>
    <w:rsid w:val="008716A2"/>
    <w:rsid w:val="008933E7"/>
    <w:rsid w:val="008B0BB4"/>
    <w:rsid w:val="008C3905"/>
    <w:rsid w:val="008E6DE4"/>
    <w:rsid w:val="008E73EE"/>
    <w:rsid w:val="008F29D6"/>
    <w:rsid w:val="00915198"/>
    <w:rsid w:val="00915F2C"/>
    <w:rsid w:val="00917F25"/>
    <w:rsid w:val="009227EA"/>
    <w:rsid w:val="0092564E"/>
    <w:rsid w:val="0094648C"/>
    <w:rsid w:val="00952E6D"/>
    <w:rsid w:val="00956AA3"/>
    <w:rsid w:val="009A4B29"/>
    <w:rsid w:val="009B4FD0"/>
    <w:rsid w:val="009D13CA"/>
    <w:rsid w:val="009E1ECD"/>
    <w:rsid w:val="00A06015"/>
    <w:rsid w:val="00A13D24"/>
    <w:rsid w:val="00A172DE"/>
    <w:rsid w:val="00A32E34"/>
    <w:rsid w:val="00A33AC7"/>
    <w:rsid w:val="00A354B0"/>
    <w:rsid w:val="00A51D98"/>
    <w:rsid w:val="00A54C9F"/>
    <w:rsid w:val="00A64AF5"/>
    <w:rsid w:val="00A84FE1"/>
    <w:rsid w:val="00A910AC"/>
    <w:rsid w:val="00AA5F50"/>
    <w:rsid w:val="00AB1E96"/>
    <w:rsid w:val="00AC144D"/>
    <w:rsid w:val="00AC4EBE"/>
    <w:rsid w:val="00B038F9"/>
    <w:rsid w:val="00B07E61"/>
    <w:rsid w:val="00B22072"/>
    <w:rsid w:val="00B265D2"/>
    <w:rsid w:val="00B33F81"/>
    <w:rsid w:val="00B401B8"/>
    <w:rsid w:val="00B46E65"/>
    <w:rsid w:val="00B51A27"/>
    <w:rsid w:val="00B54BEC"/>
    <w:rsid w:val="00B577AA"/>
    <w:rsid w:val="00B629C5"/>
    <w:rsid w:val="00B75A49"/>
    <w:rsid w:val="00B91CC4"/>
    <w:rsid w:val="00B95A3A"/>
    <w:rsid w:val="00BA7BDC"/>
    <w:rsid w:val="00BD1E93"/>
    <w:rsid w:val="00BE1EF3"/>
    <w:rsid w:val="00BE3B68"/>
    <w:rsid w:val="00BF5DD1"/>
    <w:rsid w:val="00C057D0"/>
    <w:rsid w:val="00C45371"/>
    <w:rsid w:val="00C5116B"/>
    <w:rsid w:val="00C54F61"/>
    <w:rsid w:val="00C61FBB"/>
    <w:rsid w:val="00C63DCE"/>
    <w:rsid w:val="00C6476A"/>
    <w:rsid w:val="00C70702"/>
    <w:rsid w:val="00C708E2"/>
    <w:rsid w:val="00CF7668"/>
    <w:rsid w:val="00D00031"/>
    <w:rsid w:val="00D11338"/>
    <w:rsid w:val="00D14252"/>
    <w:rsid w:val="00D80E4A"/>
    <w:rsid w:val="00D86748"/>
    <w:rsid w:val="00DC5E68"/>
    <w:rsid w:val="00DD3DFA"/>
    <w:rsid w:val="00DD5B39"/>
    <w:rsid w:val="00DE0400"/>
    <w:rsid w:val="00DE7191"/>
    <w:rsid w:val="00E00F27"/>
    <w:rsid w:val="00E11B5E"/>
    <w:rsid w:val="00E411F1"/>
    <w:rsid w:val="00E903AC"/>
    <w:rsid w:val="00E93D19"/>
    <w:rsid w:val="00EB5094"/>
    <w:rsid w:val="00EB5A74"/>
    <w:rsid w:val="00F022FE"/>
    <w:rsid w:val="00F1000B"/>
    <w:rsid w:val="00F246E6"/>
    <w:rsid w:val="00F37164"/>
    <w:rsid w:val="00F753A0"/>
    <w:rsid w:val="00F96D6B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2FE"/>
    <w:pPr>
      <w:keepNext/>
      <w:ind w:firstLine="993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2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F022FE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F022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022FE"/>
    <w:pPr>
      <w:spacing w:after="120"/>
    </w:pPr>
  </w:style>
  <w:style w:type="character" w:customStyle="1" w:styleId="a4">
    <w:name w:val="Основной текст Знак"/>
    <w:basedOn w:val="a0"/>
    <w:link w:val="a3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022FE"/>
    <w:rPr>
      <w:b/>
      <w:bCs/>
    </w:rPr>
  </w:style>
  <w:style w:type="paragraph" w:styleId="a6">
    <w:name w:val="Normal (Web)"/>
    <w:aliases w:val="Обычный (веб)1,Знак,Обычный (веб)1 Знак Знак Знак Знак Знак Знак,Обычный (веб) Знак1,Обычный (веб) Знак Знак,Обычный (веб) Знак2 Знак,Заголовок 1 Знак Знак Знак,Обычный (веб) Знак2 Знак Знак Знак,Заголовок 1 Знак Знак Знак Знак Знак"/>
    <w:basedOn w:val="a"/>
    <w:link w:val="a7"/>
    <w:qFormat/>
    <w:rsid w:val="00F022FE"/>
    <w:pPr>
      <w:spacing w:before="100" w:beforeAutospacing="1" w:after="119"/>
    </w:pPr>
  </w:style>
  <w:style w:type="paragraph" w:customStyle="1" w:styleId="ConsNormal">
    <w:name w:val="ConsNormal"/>
    <w:rsid w:val="00F0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Абзац списка (номер)"/>
    <w:basedOn w:val="a"/>
    <w:link w:val="a9"/>
    <w:qFormat/>
    <w:rsid w:val="00F02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F022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022FE"/>
  </w:style>
  <w:style w:type="paragraph" w:styleId="11">
    <w:name w:val="toc 1"/>
    <w:basedOn w:val="a"/>
    <w:next w:val="a"/>
    <w:autoRedefine/>
    <w:semiHidden/>
    <w:rsid w:val="00F022FE"/>
    <w:pPr>
      <w:tabs>
        <w:tab w:val="right" w:leader="dot" w:pos="9627"/>
      </w:tabs>
      <w:spacing w:line="360" w:lineRule="auto"/>
      <w:ind w:right="-285"/>
    </w:pPr>
    <w:rPr>
      <w:noProof/>
      <w:sz w:val="28"/>
      <w:szCs w:val="20"/>
    </w:rPr>
  </w:style>
  <w:style w:type="paragraph" w:customStyle="1" w:styleId="110">
    <w:name w:val="Основной текст11"/>
    <w:basedOn w:val="a"/>
    <w:rsid w:val="00F022FE"/>
    <w:pPr>
      <w:shd w:val="clear" w:color="auto" w:fill="FFFFFF"/>
      <w:spacing w:before="480" w:line="0" w:lineRule="atLeast"/>
      <w:ind w:hanging="840"/>
    </w:pPr>
    <w:rPr>
      <w:sz w:val="27"/>
      <w:szCs w:val="27"/>
    </w:rPr>
  </w:style>
  <w:style w:type="paragraph" w:styleId="ad">
    <w:name w:val="Body Text Indent"/>
    <w:basedOn w:val="a"/>
    <w:link w:val="ae"/>
    <w:rsid w:val="00F022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0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44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4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BF5D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Plain Text"/>
    <w:aliases w:val=" Знак"/>
    <w:basedOn w:val="a"/>
    <w:link w:val="af2"/>
    <w:rsid w:val="0013087F"/>
    <w:rPr>
      <w:rFonts w:ascii="Courier New" w:hAnsi="Courier New"/>
    </w:rPr>
  </w:style>
  <w:style w:type="character" w:customStyle="1" w:styleId="af2">
    <w:name w:val="Текст Знак"/>
    <w:aliases w:val=" Знак Знак"/>
    <w:basedOn w:val="a0"/>
    <w:link w:val="af1"/>
    <w:rsid w:val="0013087F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22072"/>
    <w:pPr>
      <w:widowControl w:val="0"/>
      <w:spacing w:before="120"/>
      <w:ind w:firstLine="709"/>
      <w:jc w:val="both"/>
    </w:pPr>
    <w:rPr>
      <w:snapToGrid w:val="0"/>
      <w:sz w:val="28"/>
      <w:szCs w:val="20"/>
    </w:rPr>
  </w:style>
  <w:style w:type="character" w:customStyle="1" w:styleId="a9">
    <w:name w:val="Абзац списка Знак"/>
    <w:aliases w:val="Абзац списка (номер) Знак"/>
    <w:link w:val="a8"/>
    <w:locked/>
    <w:rsid w:val="00BE1EF3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Обычный (веб)1 Знак,Знак Знак,Обычный (веб)1 Знак Знак Знак Знак Знак Знак Знак,Обычный (веб) Знак1 Знак,Обычный (веб) Знак Знак Знак,Обычный (веб) Знак2 Знак Знак,Заголовок 1 Знак Знак Знак Знак"/>
    <w:link w:val="a6"/>
    <w:rsid w:val="00C54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15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C707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70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772"/>
  </w:style>
  <w:style w:type="paragraph" w:customStyle="1" w:styleId="readerarticlelead">
    <w:name w:val="reader_article_lead"/>
    <w:basedOn w:val="a"/>
    <w:rsid w:val="00A51D98"/>
    <w:pPr>
      <w:spacing w:before="100" w:beforeAutospacing="1" w:after="100" w:afterAutospacing="1"/>
    </w:pPr>
  </w:style>
  <w:style w:type="paragraph" w:customStyle="1" w:styleId="14">
    <w:name w:val="Без интервала1"/>
    <w:rsid w:val="00330C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8B29-5F49-4CCF-ADF0-8906EDA5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13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К.М. Попова</dc:creator>
  <cp:lastModifiedBy>Кристина К.М. Попова</cp:lastModifiedBy>
  <cp:revision>40</cp:revision>
  <cp:lastPrinted>2019-11-19T07:46:00Z</cp:lastPrinted>
  <dcterms:created xsi:type="dcterms:W3CDTF">2014-12-17T12:28:00Z</dcterms:created>
  <dcterms:modified xsi:type="dcterms:W3CDTF">2019-12-13T11:20:00Z</dcterms:modified>
</cp:coreProperties>
</file>