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70" w:rsidRPr="00CC3B70" w:rsidRDefault="00CC3B70" w:rsidP="00521DF8">
      <w:pPr>
        <w:widowControl w:val="0"/>
        <w:suppressAutoHyphens/>
        <w:spacing w:after="0" w:line="240" w:lineRule="auto"/>
        <w:ind w:left="7788" w:firstLine="708"/>
        <w:rPr>
          <w:rFonts w:ascii="Times New Roman" w:eastAsia="Lucida Sans Unicode" w:hAnsi="Times New Roman" w:cs="Tahoma"/>
          <w:bCs/>
          <w:color w:val="000000"/>
          <w:kern w:val="1"/>
          <w:lang w:eastAsia="en-US" w:bidi="en-US"/>
        </w:rPr>
      </w:pPr>
      <w:r w:rsidRPr="00CC3B70">
        <w:rPr>
          <w:rFonts w:ascii="Times New Roman" w:eastAsia="Lucida Sans Unicode" w:hAnsi="Times New Roman" w:cs="Tahoma"/>
          <w:bCs/>
          <w:color w:val="000000"/>
          <w:kern w:val="1"/>
          <w:lang w:eastAsia="en-US" w:bidi="en-US"/>
        </w:rPr>
        <w:t xml:space="preserve">Приложение </w:t>
      </w:r>
      <w:r>
        <w:rPr>
          <w:rFonts w:ascii="Times New Roman" w:eastAsia="Lucida Sans Unicode" w:hAnsi="Times New Roman" w:cs="Tahoma"/>
          <w:bCs/>
          <w:color w:val="000000"/>
          <w:kern w:val="1"/>
          <w:lang w:eastAsia="en-US" w:bidi="en-US"/>
        </w:rPr>
        <w:t>№1</w:t>
      </w:r>
    </w:p>
    <w:p w:rsidR="00CC3B70" w:rsidRPr="00CC3B70" w:rsidRDefault="00CC3B70" w:rsidP="00CC3B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Lucida Sans Unicode" w:hAnsi="Times New Roman" w:cs="Tahoma"/>
          <w:bCs/>
          <w:color w:val="000000"/>
          <w:kern w:val="1"/>
          <w:lang w:eastAsia="en-US" w:bidi="en-US"/>
        </w:rPr>
      </w:pPr>
      <w:r w:rsidRPr="00CC3B70">
        <w:rPr>
          <w:rFonts w:ascii="Times New Roman" w:eastAsia="Lucida Sans Unicode" w:hAnsi="Times New Roman" w:cs="Tahoma"/>
          <w:bCs/>
          <w:color w:val="000000"/>
          <w:kern w:val="1"/>
          <w:lang w:eastAsia="en-US" w:bidi="en-US"/>
        </w:rPr>
        <w:t xml:space="preserve">                                                                                к постановлению администрации</w:t>
      </w:r>
    </w:p>
    <w:p w:rsidR="00CC3B70" w:rsidRPr="00CC3B70" w:rsidRDefault="00CC3B70" w:rsidP="00CC3B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Cs/>
          <w:color w:val="000000"/>
          <w:kern w:val="1"/>
          <w:lang w:eastAsia="en-US" w:bidi="en-US"/>
        </w:rPr>
      </w:pPr>
      <w:r w:rsidRPr="00CC3B70">
        <w:rPr>
          <w:rFonts w:ascii="Times New Roman" w:eastAsia="Lucida Sans Unicode" w:hAnsi="Times New Roman" w:cs="Tahoma"/>
          <w:bCs/>
          <w:color w:val="000000"/>
          <w:kern w:val="1"/>
          <w:lang w:eastAsia="en-US" w:bidi="en-US"/>
        </w:rPr>
        <w:t xml:space="preserve">                                                                                                                              Петушинского района</w:t>
      </w:r>
    </w:p>
    <w:p w:rsidR="00CC3B70" w:rsidRPr="00CC3B70" w:rsidRDefault="0042008A" w:rsidP="00CC3B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/>
          <w:kern w:val="1"/>
          <w:lang w:eastAsia="en-US" w:bidi="en-US"/>
        </w:rPr>
      </w:pPr>
      <w:r>
        <w:rPr>
          <w:rFonts w:ascii="Times New Roman" w:eastAsia="Lucida Sans Unicode" w:hAnsi="Times New Roman" w:cs="Tahoma"/>
          <w:bCs/>
          <w:color w:val="000000"/>
          <w:kern w:val="1"/>
          <w:lang w:eastAsia="en-US" w:bidi="en-US"/>
        </w:rPr>
        <w:t xml:space="preserve">                                                                                                                                    </w:t>
      </w:r>
      <w:r w:rsidR="00B16812">
        <w:rPr>
          <w:rFonts w:ascii="Times New Roman" w:eastAsia="Lucida Sans Unicode" w:hAnsi="Times New Roman" w:cs="Tahoma"/>
          <w:bCs/>
          <w:color w:val="000000"/>
          <w:kern w:val="1"/>
          <w:lang w:eastAsia="en-US" w:bidi="en-US"/>
        </w:rPr>
        <w:t>о</w:t>
      </w:r>
      <w:r w:rsidR="00CC3B70" w:rsidRPr="00CC3B70">
        <w:rPr>
          <w:rFonts w:ascii="Times New Roman" w:eastAsia="Lucida Sans Unicode" w:hAnsi="Times New Roman" w:cs="Tahoma"/>
          <w:bCs/>
          <w:color w:val="000000"/>
          <w:kern w:val="1"/>
          <w:lang w:eastAsia="en-US" w:bidi="en-US"/>
        </w:rPr>
        <w:t>т</w:t>
      </w:r>
      <w:r w:rsidR="00B16812">
        <w:rPr>
          <w:rFonts w:ascii="Times New Roman" w:eastAsia="Lucida Sans Unicode" w:hAnsi="Times New Roman" w:cs="Tahoma"/>
          <w:bCs/>
          <w:color w:val="000000"/>
          <w:kern w:val="1"/>
          <w:lang w:eastAsia="en-US" w:bidi="en-US"/>
        </w:rPr>
        <w:t xml:space="preserve"> _______</w:t>
      </w:r>
      <w:r w:rsidR="00CC3B70" w:rsidRPr="00CC3B70">
        <w:rPr>
          <w:rFonts w:ascii="Times New Roman" w:eastAsia="Lucida Sans Unicode" w:hAnsi="Times New Roman" w:cs="Tahoma"/>
          <w:bCs/>
          <w:color w:val="000000"/>
          <w:kern w:val="1"/>
          <w:lang w:eastAsia="en-US" w:bidi="en-US"/>
        </w:rPr>
        <w:t xml:space="preserve"> № </w:t>
      </w:r>
      <w:r w:rsidR="00B16812">
        <w:rPr>
          <w:rFonts w:ascii="Times New Roman" w:eastAsia="Lucida Sans Unicode" w:hAnsi="Times New Roman" w:cs="Tahoma"/>
          <w:bCs/>
          <w:color w:val="000000"/>
          <w:kern w:val="1"/>
          <w:lang w:eastAsia="en-US" w:bidi="en-US"/>
        </w:rPr>
        <w:t>___</w:t>
      </w:r>
      <w:r w:rsidR="00521DF8">
        <w:rPr>
          <w:rFonts w:ascii="Times New Roman" w:eastAsia="Lucida Sans Unicode" w:hAnsi="Times New Roman" w:cs="Tahoma"/>
          <w:bCs/>
          <w:color w:val="000000"/>
          <w:kern w:val="1"/>
          <w:lang w:eastAsia="en-US" w:bidi="en-US"/>
        </w:rPr>
        <w:t>__</w:t>
      </w:r>
      <w:r w:rsidR="00B16812">
        <w:rPr>
          <w:rFonts w:ascii="Times New Roman" w:eastAsia="Lucida Sans Unicode" w:hAnsi="Times New Roman" w:cs="Tahoma"/>
          <w:bCs/>
          <w:color w:val="000000"/>
          <w:kern w:val="1"/>
          <w:lang w:eastAsia="en-US" w:bidi="en-US"/>
        </w:rPr>
        <w:t>__</w:t>
      </w:r>
    </w:p>
    <w:p w:rsidR="00CC3B70" w:rsidRPr="00CC3B70" w:rsidRDefault="00CC3B70" w:rsidP="00CC3B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color w:val="000000"/>
          <w:kern w:val="1"/>
          <w:lang w:eastAsia="en-US" w:bidi="en-US"/>
        </w:rPr>
      </w:pPr>
    </w:p>
    <w:p w:rsidR="00CC3B70" w:rsidRPr="00CC3B70" w:rsidRDefault="00CC3B70" w:rsidP="00CC3B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en-US" w:bidi="en-US"/>
        </w:rPr>
      </w:pPr>
      <w:bookmarkStart w:id="0" w:name="Par483"/>
      <w:bookmarkEnd w:id="0"/>
    </w:p>
    <w:p w:rsidR="00CC3B70" w:rsidRPr="00CC3B70" w:rsidRDefault="00CC3B70" w:rsidP="00CC3B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eastAsia="en-US" w:bidi="en-US"/>
        </w:rPr>
      </w:pPr>
    </w:p>
    <w:p w:rsidR="00CC3B70" w:rsidRDefault="00AB7141" w:rsidP="00CC3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B70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 муниципальной программы</w:t>
      </w:r>
    </w:p>
    <w:p w:rsidR="00CC3B70" w:rsidRPr="00AB7141" w:rsidRDefault="00AB7141" w:rsidP="00CC3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B70">
        <w:rPr>
          <w:rFonts w:ascii="Times New Roman" w:hAnsi="Times New Roman" w:cs="Times New Roman"/>
          <w:b/>
          <w:sz w:val="24"/>
          <w:szCs w:val="24"/>
        </w:rPr>
        <w:t xml:space="preserve"> «Развитие культуры и туризма Петушинского района»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009"/>
        <w:gridCol w:w="813"/>
        <w:gridCol w:w="634"/>
        <w:gridCol w:w="634"/>
        <w:gridCol w:w="634"/>
        <w:gridCol w:w="652"/>
        <w:gridCol w:w="634"/>
        <w:gridCol w:w="634"/>
        <w:gridCol w:w="634"/>
        <w:gridCol w:w="634"/>
      </w:tblGrid>
      <w:tr w:rsidR="000C0701" w:rsidRPr="00AB7141" w:rsidTr="00521DF8">
        <w:trPr>
          <w:cantSplit/>
          <w:trHeight w:val="70"/>
        </w:trPr>
        <w:tc>
          <w:tcPr>
            <w:tcW w:w="2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Целевые индикаторы и показатели программы: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proofErr w:type="spellStart"/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Ед</w:t>
            </w:r>
            <w:proofErr w:type="spellEnd"/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 xml:space="preserve"> </w:t>
            </w:r>
            <w:proofErr w:type="spellStart"/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изм</w:t>
            </w:r>
            <w:proofErr w:type="spellEnd"/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.</w:t>
            </w:r>
          </w:p>
        </w:tc>
        <w:tc>
          <w:tcPr>
            <w:tcW w:w="24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Значения показателей</w:t>
            </w:r>
          </w:p>
        </w:tc>
      </w:tr>
      <w:tr w:rsidR="00B16812" w:rsidRPr="00AB7141" w:rsidTr="00521DF8">
        <w:trPr>
          <w:cantSplit/>
          <w:trHeight w:val="361"/>
        </w:trPr>
        <w:tc>
          <w:tcPr>
            <w:tcW w:w="2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2015г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2016г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2017г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2018г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2019г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2020г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2021г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2022г</w:t>
            </w:r>
          </w:p>
        </w:tc>
      </w:tr>
      <w:tr w:rsidR="00B16812" w:rsidRPr="00AB7141" w:rsidTr="00521DF8"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1.Увеличение количества библиографических записей  в  электронном каталоге библиотек Петушинского района в том числе, включенных в сводный каталог библиотек Владимирскойобласти</w:t>
            </w:r>
            <w:proofErr w:type="gramStart"/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 xml:space="preserve"> ( %).</w:t>
            </w:r>
            <w:proofErr w:type="gram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2,7</w:t>
            </w:r>
          </w:p>
        </w:tc>
      </w:tr>
      <w:tr w:rsidR="00B16812" w:rsidRPr="00AB7141" w:rsidTr="00BE48A7"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1" w:rsidRPr="000C0701" w:rsidRDefault="000C0701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2.Увеличение доли публичных библиотек, подключенных к сети «Интернет», в общем количестве библиотек Петушинского района(%).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BE48A7" w:rsidRDefault="000C0701" w:rsidP="00BE48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A40331">
            <w:pPr>
              <w:pStyle w:val="ConsPlusNormal"/>
              <w:suppressAutoHyphens/>
              <w:spacing w:before="120"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A40331">
            <w:pPr>
              <w:pStyle w:val="ConsPlusNormal"/>
              <w:suppressAutoHyphens/>
              <w:spacing w:before="120"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A40331">
            <w:pPr>
              <w:pStyle w:val="ConsPlusNormal"/>
              <w:suppressAutoHyphens/>
              <w:spacing w:before="120"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A40331">
            <w:pPr>
              <w:pStyle w:val="ConsPlusNormal"/>
              <w:suppressAutoHyphens/>
              <w:spacing w:before="120"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A40331">
            <w:pPr>
              <w:pStyle w:val="ConsPlusNormal"/>
              <w:suppressAutoHyphens/>
              <w:spacing w:before="120"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A40331">
            <w:pPr>
              <w:pStyle w:val="ConsPlusNormal"/>
              <w:suppressAutoHyphens/>
              <w:spacing w:before="120"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A40331">
            <w:pPr>
              <w:pStyle w:val="ConsPlusNormal"/>
              <w:suppressAutoHyphens/>
              <w:spacing w:before="120"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A40331">
            <w:pPr>
              <w:pStyle w:val="ConsPlusNormal"/>
              <w:suppressAutoHyphens/>
              <w:spacing w:before="120"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100</w:t>
            </w:r>
          </w:p>
        </w:tc>
      </w:tr>
      <w:tr w:rsidR="00B16812" w:rsidRPr="00AB7141" w:rsidTr="00BE48A7"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3.Увеличение численности участников культурно-досуговых мероприятий</w:t>
            </w:r>
            <w:proofErr w:type="gramStart"/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 xml:space="preserve"> (%).</w:t>
            </w:r>
            <w:proofErr w:type="gram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BE48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0,4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0,5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0,6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0,7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0,7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1,2</w:t>
            </w:r>
          </w:p>
        </w:tc>
      </w:tr>
      <w:tr w:rsidR="00B16812" w:rsidRPr="00AB7141" w:rsidTr="00521DF8"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4.Увеличение доли детей, привлекаемых к участию в творческих мероприятиях, в общем числе детей</w:t>
            </w:r>
            <w:proofErr w:type="gramStart"/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 xml:space="preserve"> (%).</w:t>
            </w:r>
            <w:proofErr w:type="gram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2,5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2,7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2,9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3,5</w:t>
            </w:r>
          </w:p>
        </w:tc>
      </w:tr>
      <w:tr w:rsidR="00B16812" w:rsidRPr="00AB7141" w:rsidTr="00521DF8"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5.Увеличение доли детей, охваченных образовательными программами дополнительного образования детей, в общей численности детей и молодежи в возрасте 5- 18 лет</w:t>
            </w:r>
            <w:proofErr w:type="gramStart"/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 xml:space="preserve"> (%).</w:t>
            </w:r>
            <w:proofErr w:type="gram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BE48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1,7</w:t>
            </w:r>
          </w:p>
        </w:tc>
      </w:tr>
      <w:tr w:rsidR="00B16812" w:rsidRPr="00AB7141" w:rsidTr="00521DF8"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6.Увеличение доли объектов культурного наследия, находящихся в удовлетворительном состоянии, в общем количестве объектов культурного наследия муниципального значения(%).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32,7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33,5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34,4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35,2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35,2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35,5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35,7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35,7</w:t>
            </w:r>
          </w:p>
        </w:tc>
      </w:tr>
      <w:tr w:rsidR="00A40331" w:rsidRPr="00AB7141" w:rsidTr="00521DF8">
        <w:trPr>
          <w:trHeight w:val="3367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31" w:rsidRPr="000C070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7.Динамика примерных (индикативных) значений соотношения средней заработной платы работников   муниципальных учреждений культуры, повышение оплаты труда которых предусмотрено указом Президента Российской Федерации от 7 мая  2012 г. № 597 «О мероприятиях по реализации государственной социальной политики», и средней заработной платы во Владимирской области:</w:t>
            </w:r>
          </w:p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-</w:t>
            </w:r>
            <w:proofErr w:type="spellStart"/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по</w:t>
            </w:r>
            <w:proofErr w:type="spellEnd"/>
            <w:r w:rsidR="0042008A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 xml:space="preserve"> </w:t>
            </w:r>
            <w:proofErr w:type="spellStart"/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работникамучрежденийкультуры</w:t>
            </w:r>
            <w:proofErr w:type="spellEnd"/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 xml:space="preserve"> (%).</w:t>
            </w:r>
          </w:p>
          <w:p w:rsidR="00A40331" w:rsidRPr="000C070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 xml:space="preserve">-по педагогическим  работникам </w:t>
            </w:r>
            <w:proofErr w:type="gramStart"/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 xml:space="preserve">учреждений дополнительного  образования  детей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 </w:t>
            </w: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сферы культуры</w:t>
            </w:r>
            <w:proofErr w:type="gramEnd"/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 xml:space="preserve"> (%)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331" w:rsidRPr="000C0701" w:rsidRDefault="00A40331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521DF8" w:rsidRDefault="00521DF8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Pr="000C070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 xml:space="preserve">68,0 </w:t>
            </w:r>
          </w:p>
          <w:p w:rsidR="00A40331" w:rsidRPr="000C070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85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521DF8" w:rsidRDefault="00521DF8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Pr="000C070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76,0</w:t>
            </w:r>
          </w:p>
          <w:p w:rsidR="00A40331" w:rsidRPr="000C070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521DF8" w:rsidRDefault="00521DF8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Pr="000C070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 xml:space="preserve">90,0 </w:t>
            </w:r>
          </w:p>
          <w:p w:rsidR="00A40331" w:rsidRPr="000C070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95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521DF8" w:rsidRDefault="00521DF8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Pr="000C070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 xml:space="preserve">100,0 </w:t>
            </w:r>
          </w:p>
          <w:p w:rsidR="00A40331" w:rsidRPr="000C0701" w:rsidRDefault="00A4033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Pr="000C070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 xml:space="preserve">100 </w:t>
            </w:r>
          </w:p>
          <w:p w:rsidR="00A40331" w:rsidRPr="000C070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Pr="000C070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 xml:space="preserve">100 </w:t>
            </w:r>
          </w:p>
          <w:p w:rsidR="00A40331" w:rsidRPr="000C070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Pr="000C070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 xml:space="preserve">100 </w:t>
            </w:r>
          </w:p>
          <w:p w:rsidR="00A40331" w:rsidRPr="000C070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</w:p>
          <w:p w:rsidR="00A40331" w:rsidRPr="000C070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 xml:space="preserve">100 </w:t>
            </w:r>
          </w:p>
          <w:p w:rsidR="00A40331" w:rsidRPr="000C0701" w:rsidRDefault="00A40331" w:rsidP="00E1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100</w:t>
            </w:r>
          </w:p>
        </w:tc>
      </w:tr>
      <w:tr w:rsidR="00B16812" w:rsidRPr="00AB7141" w:rsidTr="00521DF8">
        <w:trPr>
          <w:trHeight w:val="693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8.Увеличение числа принимаемых ежегодно туристов и экскурсанто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в со среднегодовым темпом роста</w:t>
            </w: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 xml:space="preserve">(%)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4,8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5,1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5,3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5,3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5,5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5,7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5,7</w:t>
            </w:r>
          </w:p>
        </w:tc>
      </w:tr>
      <w:tr w:rsidR="00B16812" w:rsidRPr="00AB7141" w:rsidTr="00521DF8">
        <w:trPr>
          <w:trHeight w:val="481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9. Формированиеконкурентоспособныхтурпродуктов</w:t>
            </w:r>
            <w:proofErr w:type="gramStart"/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.(</w:t>
            </w:r>
            <w:proofErr w:type="gramEnd"/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 xml:space="preserve">ед.)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A40331" w:rsidRDefault="000C0701" w:rsidP="00521D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proofErr w:type="spellStart"/>
            <w:proofErr w:type="gramStart"/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ед</w:t>
            </w:r>
            <w:proofErr w:type="spellEnd"/>
            <w:proofErr w:type="gram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A4033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A4033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A4033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A4033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A4033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A4033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A4033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A4033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7</w:t>
            </w:r>
          </w:p>
        </w:tc>
      </w:tr>
      <w:tr w:rsidR="00B16812" w:rsidRPr="00AB7141" w:rsidTr="00521DF8">
        <w:trPr>
          <w:trHeight w:val="61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10. Включение в туристские маршруты  объектов народных промыслов и ремесел</w:t>
            </w:r>
            <w:proofErr w:type="gramStart"/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.(</w:t>
            </w:r>
            <w:proofErr w:type="gramEnd"/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ед.)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A40331" w:rsidRDefault="000C0701" w:rsidP="00521D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proofErr w:type="spellStart"/>
            <w:proofErr w:type="gramStart"/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ед</w:t>
            </w:r>
            <w:proofErr w:type="spellEnd"/>
            <w:proofErr w:type="gram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A4033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A4033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A4033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A4033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A4033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A4033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A4033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A4033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A4033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5</w:t>
            </w:r>
          </w:p>
        </w:tc>
      </w:tr>
      <w:tr w:rsidR="00B16812" w:rsidRPr="00AB7141" w:rsidTr="00521DF8">
        <w:trPr>
          <w:trHeight w:val="61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11.Увеличение количества туристских маршрутов</w:t>
            </w:r>
            <w:proofErr w:type="gramStart"/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.(</w:t>
            </w:r>
            <w:proofErr w:type="gramEnd"/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ед.)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521D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proofErr w:type="spellStart"/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ед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12</w:t>
            </w:r>
          </w:p>
        </w:tc>
      </w:tr>
      <w:tr w:rsidR="00B16812" w:rsidRPr="00AB7141" w:rsidTr="00521DF8">
        <w:trPr>
          <w:trHeight w:val="61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 xml:space="preserve">12.Доля муниципальных учреждений культуры, здания которых находятся в аварийном состоянии или требующие капитального ремонта, в общем </w:t>
            </w: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lastRenderedPageBreak/>
              <w:t>количестве муниципальных учреждений культуры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lastRenderedPageBreak/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Default"/>
              <w:widowControl w:val="0"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Default"/>
              <w:widowControl w:val="0"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eastAsia="Lucida Sans Unicode"/>
                <w:kern w:val="1"/>
                <w:sz w:val="22"/>
                <w:szCs w:val="22"/>
                <w:lang w:val="en-US" w:eastAsia="en-US" w:bidi="en-US"/>
              </w:rPr>
              <w:t>33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Default"/>
              <w:widowControl w:val="0"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eastAsia="Lucida Sans Unicode"/>
                <w:kern w:val="1"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Default"/>
              <w:widowControl w:val="0"/>
              <w:suppressAutoHyphens/>
              <w:jc w:val="center"/>
              <w:rPr>
                <w:rFonts w:eastAsia="Lucida Sans Unicode"/>
                <w:kern w:val="1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</w:p>
        </w:tc>
      </w:tr>
      <w:tr w:rsidR="00B16812" w:rsidRPr="00AB7141" w:rsidTr="00521DF8">
        <w:trPr>
          <w:trHeight w:val="61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lastRenderedPageBreak/>
              <w:t>13. Сокращение доли устаревших и подлежащих списанию инструментов от общего количества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36,5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35,5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34,5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33,5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33,5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34</w:t>
            </w:r>
          </w:p>
        </w:tc>
      </w:tr>
      <w:tr w:rsidR="00B16812" w:rsidRPr="00AB7141" w:rsidTr="00521DF8">
        <w:trPr>
          <w:trHeight w:val="61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14.Количество посещений библиотек (на 1 жителя в год)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lang w:val="en-US" w:eastAsia="en-US" w:bidi="en-US"/>
              </w:rPr>
            </w:pPr>
            <w:proofErr w:type="spellStart"/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lang w:val="en-US" w:eastAsia="en-US" w:bidi="en-US"/>
              </w:rPr>
              <w:t>посещ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4,0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4,5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5,5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6,0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6,0</w:t>
            </w:r>
          </w:p>
        </w:tc>
      </w:tr>
      <w:tr w:rsidR="00B16812" w:rsidRPr="00AB7141" w:rsidTr="00521DF8">
        <w:trPr>
          <w:trHeight w:val="61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 xml:space="preserve">15.Количество посещений организаций культуры (по отношению к уровню </w:t>
            </w: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2010г)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lang w:val="en-US" w:eastAsia="en-US" w:bidi="en-US"/>
              </w:rPr>
            </w:pPr>
            <w:proofErr w:type="spellStart"/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lang w:val="en-US" w:eastAsia="en-US" w:bidi="en-US"/>
              </w:rPr>
              <w:t>посещ</w:t>
            </w:r>
            <w:proofErr w:type="spell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55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65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70</w:t>
            </w:r>
          </w:p>
        </w:tc>
      </w:tr>
      <w:tr w:rsidR="00B16812" w:rsidRPr="00AB7141" w:rsidTr="00521DF8">
        <w:trPr>
          <w:trHeight w:val="61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16. Доля образовательных учреждений сферы культуры, оснащенных современным материально-техническим оборудованием (с учетом детских школ искусств), в общем количестве образовательных учреждений в сфере культуры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35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40</w:t>
            </w:r>
          </w:p>
        </w:tc>
      </w:tr>
      <w:tr w:rsidR="00B16812" w:rsidRPr="00AB7141" w:rsidTr="00521DF8">
        <w:trPr>
          <w:trHeight w:val="61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17.Объем средств на культуру из внебюджетных источников в муниципальных учреждениях тыс.руб.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тыс.руб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2300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2275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2280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10725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5725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5725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5725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5725</w:t>
            </w:r>
          </w:p>
        </w:tc>
      </w:tr>
      <w:tr w:rsidR="00B16812" w:rsidRPr="00AB7141" w:rsidTr="00521DF8">
        <w:trPr>
          <w:trHeight w:val="61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18.Обеспеченность учреждениями культуры (соответствие их социальным нормативам и нормам)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%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90</w:t>
            </w:r>
          </w:p>
        </w:tc>
      </w:tr>
      <w:tr w:rsidR="00B16812" w:rsidRPr="00AB7141" w:rsidTr="00521DF8">
        <w:trPr>
          <w:trHeight w:val="61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01" w:rsidRPr="000C0701" w:rsidRDefault="000C0701" w:rsidP="000C07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eastAsia="en-US" w:bidi="en-US"/>
              </w:rPr>
              <w:t>19.Уровень удовлетворенности граждан качеством предоставления услуг в сфере культуры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521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lang w:val="en-US" w:eastAsia="en-US" w:bidi="en-US"/>
              </w:rPr>
              <w:t>%</w:t>
            </w:r>
            <w:bookmarkStart w:id="1" w:name="_GoBack"/>
            <w:bookmarkEnd w:id="1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01" w:rsidRPr="000C0701" w:rsidRDefault="000C0701" w:rsidP="000C0701">
            <w:pPr>
              <w:pStyle w:val="ConsPlusNormal"/>
              <w:suppressAutoHyphens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</w:pPr>
            <w:r w:rsidRPr="000C0701">
              <w:rPr>
                <w:rFonts w:ascii="Times New Roman" w:eastAsia="Lucida Sans Unicode" w:hAnsi="Times New Roman" w:cs="Times New Roman"/>
                <w:color w:val="000000"/>
                <w:kern w:val="1"/>
                <w:sz w:val="22"/>
                <w:szCs w:val="22"/>
                <w:lang w:val="en-US" w:eastAsia="en-US" w:bidi="en-US"/>
              </w:rPr>
              <w:t>95</w:t>
            </w:r>
          </w:p>
        </w:tc>
      </w:tr>
    </w:tbl>
    <w:p w:rsidR="000D26E7" w:rsidRDefault="000D26E7"/>
    <w:sectPr w:rsidR="000D26E7" w:rsidSect="00B168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141"/>
    <w:rsid w:val="000C0701"/>
    <w:rsid w:val="000D26E7"/>
    <w:rsid w:val="0042008A"/>
    <w:rsid w:val="00521DF8"/>
    <w:rsid w:val="00716D82"/>
    <w:rsid w:val="00924FC7"/>
    <w:rsid w:val="00A40331"/>
    <w:rsid w:val="00AB7141"/>
    <w:rsid w:val="00B16812"/>
    <w:rsid w:val="00BE48A7"/>
    <w:rsid w:val="00CC3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714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uiPriority w:val="99"/>
    <w:rsid w:val="00AB7141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nsPlusNormal">
    <w:name w:val="ConsPlusNormal"/>
    <w:link w:val="ConsPlusNormal0"/>
    <w:uiPriority w:val="99"/>
    <w:rsid w:val="00AB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B7141"/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basedOn w:val="a"/>
    <w:uiPriority w:val="99"/>
    <w:rsid w:val="00AB7141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Default">
    <w:name w:val="Default"/>
    <w:uiPriority w:val="99"/>
    <w:rsid w:val="00AB71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новохатская</dc:creator>
  <cp:keywords/>
  <dc:description/>
  <cp:lastModifiedBy>новохатская</cp:lastModifiedBy>
  <cp:revision>9</cp:revision>
  <dcterms:created xsi:type="dcterms:W3CDTF">2019-11-14T13:48:00Z</dcterms:created>
  <dcterms:modified xsi:type="dcterms:W3CDTF">2019-11-18T06:03:00Z</dcterms:modified>
</cp:coreProperties>
</file>