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9AA" w:rsidRPr="00C139AA" w:rsidRDefault="00C139AA" w:rsidP="00C139AA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9AA">
        <w:rPr>
          <w:rFonts w:ascii="Times New Roman" w:eastAsia="Times New Roman" w:hAnsi="Times New Roman" w:cs="Times New Roman"/>
          <w:b/>
          <w:sz w:val="24"/>
          <w:szCs w:val="24"/>
        </w:rPr>
        <w:t>Итоги реа</w:t>
      </w:r>
      <w:bookmarkStart w:id="0" w:name="_GoBack"/>
      <w:bookmarkEnd w:id="0"/>
      <w:r w:rsidRPr="00C139AA">
        <w:rPr>
          <w:rFonts w:ascii="Times New Roman" w:eastAsia="Times New Roman" w:hAnsi="Times New Roman" w:cs="Times New Roman"/>
          <w:b/>
          <w:sz w:val="24"/>
          <w:szCs w:val="24"/>
        </w:rPr>
        <w:t>лизации Программы «Развитие субъектов малого и среднего предпринимательства в муниципальном образовании «Петушинский район» в 2018 году</w:t>
      </w:r>
    </w:p>
    <w:p w:rsidR="00C139AA" w:rsidRPr="00C139AA" w:rsidRDefault="00C139AA" w:rsidP="00C139AA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C139AA" w:rsidRPr="00C139AA" w:rsidRDefault="00C139AA" w:rsidP="00C139AA">
      <w:pPr>
        <w:pStyle w:val="a8"/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9A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Петушинского района утверждена новая муниципальная программа «Развитие субъектов малого и среднего предпринимательства в муниципальном образовании «Петушинский район». Данная </w:t>
      </w:r>
      <w:proofErr w:type="spellStart"/>
      <w:r w:rsidRPr="00C139AA">
        <w:rPr>
          <w:rFonts w:ascii="Times New Roman" w:eastAsia="Times New Roman" w:hAnsi="Times New Roman" w:cs="Times New Roman"/>
          <w:sz w:val="24"/>
          <w:szCs w:val="24"/>
        </w:rPr>
        <w:t>прграмма</w:t>
      </w:r>
      <w:proofErr w:type="spellEnd"/>
      <w:r w:rsidRPr="00C139AA">
        <w:rPr>
          <w:rFonts w:ascii="Times New Roman" w:eastAsia="Times New Roman" w:hAnsi="Times New Roman" w:cs="Times New Roman"/>
          <w:sz w:val="24"/>
          <w:szCs w:val="24"/>
        </w:rPr>
        <w:t xml:space="preserve"> утверждена на период 2018-2022 </w:t>
      </w:r>
      <w:proofErr w:type="spellStart"/>
      <w:r w:rsidRPr="00C139AA">
        <w:rPr>
          <w:rFonts w:ascii="Times New Roman" w:eastAsia="Times New Roman" w:hAnsi="Times New Roman" w:cs="Times New Roman"/>
          <w:sz w:val="24"/>
          <w:szCs w:val="24"/>
        </w:rPr>
        <w:t>годыю</w:t>
      </w:r>
      <w:proofErr w:type="spellEnd"/>
      <w:r w:rsidRPr="00C13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139AA">
        <w:rPr>
          <w:rFonts w:ascii="Times New Roman" w:eastAsia="Times New Roman" w:hAnsi="Times New Roman" w:cs="Times New Roman"/>
          <w:sz w:val="24"/>
          <w:szCs w:val="24"/>
        </w:rPr>
        <w:t>Объем</w:t>
      </w:r>
      <w:proofErr w:type="gramEnd"/>
      <w:r w:rsidRPr="00C139AA">
        <w:rPr>
          <w:rFonts w:ascii="Times New Roman" w:eastAsia="Times New Roman" w:hAnsi="Times New Roman" w:cs="Times New Roman"/>
          <w:sz w:val="24"/>
          <w:szCs w:val="24"/>
        </w:rPr>
        <w:t xml:space="preserve"> бюджетных ассигнований Программы из районного бюджета в 2018 году составил 380,0 тыс. руб., на мероприятие информационно-методическое обеспечение и пропаганда предпринимательской деятельности (участие в выставках, изготовление буклетов и фильма к 90-летию Петушинского района).</w:t>
      </w:r>
    </w:p>
    <w:p w:rsidR="00C139AA" w:rsidRPr="00C139AA" w:rsidRDefault="00C139AA" w:rsidP="00C139AA">
      <w:pPr>
        <w:pStyle w:val="a8"/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9AA">
        <w:rPr>
          <w:rFonts w:ascii="Times New Roman" w:eastAsia="Times New Roman" w:hAnsi="Times New Roman" w:cs="Times New Roman"/>
          <w:sz w:val="24"/>
          <w:szCs w:val="24"/>
        </w:rPr>
        <w:t>В мае 2018 года прошел VI Владимирский Межрегиональный экономический Форум под девизом «Высокие технологии в промышленности: новые возможности, траектории роста, экспортный потенциал». Наравне с другими муниципальными образованиями области, Петушинский район также принял в нём участие. На экспозиции был представлен промышленный потенциал района, специально к этому мероприятию были изготовлены туристические карты в качестве раздаточного материала.</w:t>
      </w:r>
    </w:p>
    <w:p w:rsidR="00C139AA" w:rsidRPr="00C139AA" w:rsidRDefault="00C139AA" w:rsidP="00C139AA">
      <w:pPr>
        <w:pStyle w:val="a8"/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9AA">
        <w:rPr>
          <w:rFonts w:ascii="Times New Roman" w:eastAsia="Times New Roman" w:hAnsi="Times New Roman" w:cs="Times New Roman"/>
          <w:sz w:val="24"/>
          <w:szCs w:val="24"/>
        </w:rPr>
        <w:t>В августе 2018 года прошла шестая по счету Агрокультурная выставка-ярмарка «Владимирская Русь» в г. Владимире.</w:t>
      </w:r>
    </w:p>
    <w:p w:rsidR="00C139AA" w:rsidRPr="00C139AA" w:rsidRDefault="00C139AA" w:rsidP="00C139AA">
      <w:pPr>
        <w:pStyle w:val="a8"/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9AA">
        <w:rPr>
          <w:rFonts w:ascii="Times New Roman" w:eastAsia="Times New Roman" w:hAnsi="Times New Roman" w:cs="Times New Roman"/>
          <w:sz w:val="24"/>
          <w:szCs w:val="24"/>
        </w:rPr>
        <w:t>В рамках работы совета по малому и среднему предпринимательству, созданного при администрации Петушинского района, проведено 4 заседания. В данной выставке были представлены 47 субъектов предпринимательства.</w:t>
      </w:r>
    </w:p>
    <w:p w:rsidR="00C139AA" w:rsidRPr="00C139AA" w:rsidRDefault="00C139AA" w:rsidP="00C139AA">
      <w:pPr>
        <w:pStyle w:val="a8"/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9AA">
        <w:rPr>
          <w:rFonts w:ascii="Times New Roman" w:eastAsia="Times New Roman" w:hAnsi="Times New Roman" w:cs="Times New Roman"/>
          <w:sz w:val="24"/>
          <w:szCs w:val="24"/>
        </w:rPr>
        <w:t>В мае 2018 года состоялась деловая встреча предпринимателей с представителями власти, контролирующих и проверяющих органов, общественной организацией под названием «Бизнес-автобус».</w:t>
      </w:r>
    </w:p>
    <w:p w:rsidR="00C139AA" w:rsidRPr="00C139AA" w:rsidRDefault="00C139AA" w:rsidP="00C139AA">
      <w:pPr>
        <w:pStyle w:val="a8"/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9AA">
        <w:rPr>
          <w:rFonts w:ascii="Times New Roman" w:eastAsia="Times New Roman" w:hAnsi="Times New Roman" w:cs="Times New Roman"/>
          <w:sz w:val="24"/>
          <w:szCs w:val="24"/>
        </w:rPr>
        <w:t>На территории Петушинского района осуществляют хозяйственную деятельность всего 2408 субъекта малого и среднего предпринимательства, из них 878 организаций и 1530 индивидуальных предпринимателей.</w:t>
      </w:r>
    </w:p>
    <w:p w:rsidR="00C139AA" w:rsidRPr="00C139AA" w:rsidRDefault="00C139AA" w:rsidP="00C139AA">
      <w:pPr>
        <w:pStyle w:val="a8"/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9AA">
        <w:rPr>
          <w:rFonts w:ascii="Times New Roman" w:eastAsia="Times New Roman" w:hAnsi="Times New Roman" w:cs="Times New Roman"/>
          <w:sz w:val="24"/>
          <w:szCs w:val="24"/>
        </w:rPr>
        <w:t>Общая численность занятых в малом предпринимательстве составила 16 536 человек - почти 60 % от общего числа занятых в экономике района.</w:t>
      </w:r>
    </w:p>
    <w:p w:rsidR="00C139AA" w:rsidRPr="00C139AA" w:rsidRDefault="00C139AA" w:rsidP="00C139AA">
      <w:pPr>
        <w:pStyle w:val="a8"/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9AA">
        <w:rPr>
          <w:rFonts w:ascii="Times New Roman" w:eastAsia="Times New Roman" w:hAnsi="Times New Roman" w:cs="Times New Roman"/>
          <w:sz w:val="24"/>
          <w:szCs w:val="24"/>
        </w:rPr>
        <w:t>Наибольшее число малых предприятий сконцентрировано в торговле и обрабатывающих производствах, почти в 2 раза меньше — в сфере услуг и строительстве.</w:t>
      </w:r>
    </w:p>
    <w:p w:rsidR="00C139AA" w:rsidRPr="00C139AA" w:rsidRDefault="00C139AA" w:rsidP="00C139AA">
      <w:pPr>
        <w:pStyle w:val="a8"/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9AA">
        <w:rPr>
          <w:rFonts w:ascii="Times New Roman" w:eastAsia="Times New Roman" w:hAnsi="Times New Roman" w:cs="Times New Roman"/>
          <w:sz w:val="24"/>
          <w:szCs w:val="24"/>
        </w:rPr>
        <w:t>Стабильный потребительский спрос населения объясняет тенденцию сохранения видовой структуры субъектов малого и среднего предпринимательства, в которой наибольшая доля малых и средних предприятий приходится на сферу оптовой и розничной торговли, общественного питания и составляет 30,8%. Вторыми по удельному весу в структуре по видам экономической деятельности следуют предприятия обрабатывающего производства – 22,1%. Организации, занимающиеся операциями с недвижимым имуществом, арендой и предоставлением услуг – 16,9%, строительные организации – 8,9%.</w:t>
      </w:r>
    </w:p>
    <w:p w:rsidR="00C139AA" w:rsidRPr="00C139AA" w:rsidRDefault="00C139AA" w:rsidP="00C139AA">
      <w:pPr>
        <w:pStyle w:val="a8"/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9AA">
        <w:rPr>
          <w:rFonts w:ascii="Times New Roman" w:eastAsia="Times New Roman" w:hAnsi="Times New Roman" w:cs="Times New Roman"/>
          <w:sz w:val="24"/>
          <w:szCs w:val="24"/>
        </w:rPr>
        <w:t>Активность бизнеса стала проявляться:</w:t>
      </w:r>
    </w:p>
    <w:p w:rsidR="00C139AA" w:rsidRPr="00C139AA" w:rsidRDefault="00C139AA" w:rsidP="00C139AA">
      <w:pPr>
        <w:pStyle w:val="a8"/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9AA">
        <w:rPr>
          <w:rFonts w:ascii="Times New Roman" w:eastAsia="Times New Roman" w:hAnsi="Times New Roman" w:cs="Times New Roman"/>
          <w:sz w:val="24"/>
          <w:szCs w:val="24"/>
        </w:rPr>
        <w:t xml:space="preserve">- в новых сферах предоставления населению разного рода услуг, в том числе и инновационного характера: рекламная деятельность, </w:t>
      </w:r>
      <w:proofErr w:type="spellStart"/>
      <w:r w:rsidRPr="00C139AA">
        <w:rPr>
          <w:rFonts w:ascii="Times New Roman" w:eastAsia="Times New Roman" w:hAnsi="Times New Roman" w:cs="Times New Roman"/>
          <w:sz w:val="24"/>
          <w:szCs w:val="24"/>
        </w:rPr>
        <w:t>клининговые</w:t>
      </w:r>
      <w:proofErr w:type="spellEnd"/>
      <w:r w:rsidRPr="00C139AA">
        <w:rPr>
          <w:rFonts w:ascii="Times New Roman" w:eastAsia="Times New Roman" w:hAnsi="Times New Roman" w:cs="Times New Roman"/>
          <w:sz w:val="24"/>
          <w:szCs w:val="24"/>
        </w:rPr>
        <w:t xml:space="preserve"> услуги (чистка и уборка помещений, транспортных средств, офисов), аренда специализированных транспортных средств;</w:t>
      </w:r>
    </w:p>
    <w:p w:rsidR="00C139AA" w:rsidRPr="00C139AA" w:rsidRDefault="00C139AA" w:rsidP="00C139AA">
      <w:pPr>
        <w:pStyle w:val="a8"/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9AA">
        <w:rPr>
          <w:rFonts w:ascii="Times New Roman" w:eastAsia="Times New Roman" w:hAnsi="Times New Roman" w:cs="Times New Roman"/>
          <w:sz w:val="24"/>
          <w:szCs w:val="24"/>
        </w:rPr>
        <w:t>- в сельском хозяйстве: по производству животноводческой продукции (откорму молодняка и переработке мяса), выращиванию овощной продукции с использованием новейших видов технологий и транспортных средств;</w:t>
      </w:r>
    </w:p>
    <w:p w:rsidR="00CE27D9" w:rsidRPr="00C139AA" w:rsidRDefault="00C139AA" w:rsidP="00C139AA">
      <w:pPr>
        <w:pStyle w:val="a8"/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9AA">
        <w:rPr>
          <w:rFonts w:ascii="Times New Roman" w:eastAsia="Times New Roman" w:hAnsi="Times New Roman" w:cs="Times New Roman"/>
          <w:sz w:val="24"/>
          <w:szCs w:val="24"/>
        </w:rPr>
        <w:lastRenderedPageBreak/>
        <w:t>- в сфере туризма, особенно сельского. Данный вид бизнеса, благодаря месторасположению района, получил большую популярность. Появились новые организации и индивидуальные предприниматели, развивающие экотуризм как самостоятельный вид деятельности.</w:t>
      </w:r>
    </w:p>
    <w:sectPr w:rsidR="00CE27D9" w:rsidRPr="00C139AA" w:rsidSect="00C139A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579B"/>
    <w:multiLevelType w:val="multilevel"/>
    <w:tmpl w:val="446EC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6F2D01"/>
    <w:multiLevelType w:val="hybridMultilevel"/>
    <w:tmpl w:val="6204BF1A"/>
    <w:lvl w:ilvl="0" w:tplc="C7CC52A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D7424C"/>
    <w:multiLevelType w:val="hybridMultilevel"/>
    <w:tmpl w:val="7DE8C338"/>
    <w:lvl w:ilvl="0" w:tplc="86969E5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6F5B"/>
    <w:rsid w:val="0001596D"/>
    <w:rsid w:val="00055764"/>
    <w:rsid w:val="0007025D"/>
    <w:rsid w:val="0008343E"/>
    <w:rsid w:val="00091089"/>
    <w:rsid w:val="00092BFD"/>
    <w:rsid w:val="000967ED"/>
    <w:rsid w:val="000B6365"/>
    <w:rsid w:val="000E1415"/>
    <w:rsid w:val="00112583"/>
    <w:rsid w:val="00227FC6"/>
    <w:rsid w:val="0027669A"/>
    <w:rsid w:val="002841E9"/>
    <w:rsid w:val="002B194C"/>
    <w:rsid w:val="002B2C15"/>
    <w:rsid w:val="002C2B05"/>
    <w:rsid w:val="002D6A46"/>
    <w:rsid w:val="002F66F0"/>
    <w:rsid w:val="003640FE"/>
    <w:rsid w:val="003B7448"/>
    <w:rsid w:val="003F226F"/>
    <w:rsid w:val="00406B98"/>
    <w:rsid w:val="0045024B"/>
    <w:rsid w:val="004C6F35"/>
    <w:rsid w:val="004F285E"/>
    <w:rsid w:val="00516FF8"/>
    <w:rsid w:val="0052593E"/>
    <w:rsid w:val="00567DA8"/>
    <w:rsid w:val="00597DDE"/>
    <w:rsid w:val="005A1C77"/>
    <w:rsid w:val="005E080E"/>
    <w:rsid w:val="005E2358"/>
    <w:rsid w:val="00661916"/>
    <w:rsid w:val="00691996"/>
    <w:rsid w:val="00695BEF"/>
    <w:rsid w:val="006F0565"/>
    <w:rsid w:val="00724006"/>
    <w:rsid w:val="00762049"/>
    <w:rsid w:val="00774646"/>
    <w:rsid w:val="007E14DF"/>
    <w:rsid w:val="007E716E"/>
    <w:rsid w:val="008069B9"/>
    <w:rsid w:val="008562B1"/>
    <w:rsid w:val="008F0C55"/>
    <w:rsid w:val="00956E73"/>
    <w:rsid w:val="00995646"/>
    <w:rsid w:val="009A4E22"/>
    <w:rsid w:val="009F5157"/>
    <w:rsid w:val="00A76F5B"/>
    <w:rsid w:val="00AD3A84"/>
    <w:rsid w:val="00B140DB"/>
    <w:rsid w:val="00BD0CA5"/>
    <w:rsid w:val="00C02435"/>
    <w:rsid w:val="00C139AA"/>
    <w:rsid w:val="00C248E4"/>
    <w:rsid w:val="00C373EC"/>
    <w:rsid w:val="00C4369B"/>
    <w:rsid w:val="00CB6826"/>
    <w:rsid w:val="00CB6AB2"/>
    <w:rsid w:val="00CE247A"/>
    <w:rsid w:val="00CE27D9"/>
    <w:rsid w:val="00D07F4A"/>
    <w:rsid w:val="00DA4D56"/>
    <w:rsid w:val="00DD2D79"/>
    <w:rsid w:val="00E23934"/>
    <w:rsid w:val="00E34B9B"/>
    <w:rsid w:val="00EA0F32"/>
    <w:rsid w:val="00EA110E"/>
    <w:rsid w:val="00EB38EA"/>
    <w:rsid w:val="00EC2893"/>
    <w:rsid w:val="00F172B1"/>
    <w:rsid w:val="00F51467"/>
    <w:rsid w:val="00F57380"/>
    <w:rsid w:val="00F636E0"/>
    <w:rsid w:val="00FC33B2"/>
    <w:rsid w:val="00FC5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1B205"/>
  <w15:docId w15:val="{8B885A97-D18F-4276-9EF6-C3BFED6C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F5B"/>
    <w:pPr>
      <w:ind w:left="720"/>
      <w:contextualSpacing/>
    </w:pPr>
  </w:style>
  <w:style w:type="paragraph" w:customStyle="1" w:styleId="ConsPlusCell">
    <w:name w:val="ConsPlusCell"/>
    <w:rsid w:val="00A76F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basedOn w:val="a"/>
    <w:rsid w:val="00A7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7746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веб)1,Знак,Обычный (веб)1 Знак Знак Знак Знак Знак Знак"/>
    <w:basedOn w:val="a"/>
    <w:link w:val="a5"/>
    <w:uiPriority w:val="99"/>
    <w:rsid w:val="00774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3640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640FE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бычный (веб) Знак"/>
    <w:aliases w:val="Обычный (веб)1 Знак,Знак Знак,Обычный (веб)1 Знак Знак Знак Знак Знак Знак Знак"/>
    <w:link w:val="a4"/>
    <w:rsid w:val="003F226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C139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Т.А. Баканова</dc:creator>
  <cp:keywords/>
  <dc:description/>
  <cp:lastModifiedBy>Кузьмина</cp:lastModifiedBy>
  <cp:revision>38</cp:revision>
  <cp:lastPrinted>2017-03-29T08:09:00Z</cp:lastPrinted>
  <dcterms:created xsi:type="dcterms:W3CDTF">2016-02-15T11:51:00Z</dcterms:created>
  <dcterms:modified xsi:type="dcterms:W3CDTF">2020-12-23T12:31:00Z</dcterms:modified>
</cp:coreProperties>
</file>